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Todd Schmiedeler,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610: Healthcare Strategy (1/13 - 2/16,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