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Matt Elder,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632 Strategic Managerial Communication (02/17/25 - 03/23/25, 09/22/25 - 10/26/25); MBA 656 Leadership and Organizational Behavior (05/26/25 - 06/29/25, 11/03/25 - 12/11/25)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