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College of Business Annual Evaluation Form – Part-Time Lecturers</w:t>
      </w:r>
    </w:p>
    <w:p/>
    <w:p>
      <w:r>
        <w:rPr>
          <w:rFonts w:ascii="Times New Roman" w:hAnsi="Times New Roman"/>
          <w:b/>
        </w:rPr>
        <w:t xml:space="preserve">Faculty Name &amp; Department/Program: </w:t>
      </w:r>
      <w:r>
        <w:rPr>
          <w:rFonts w:ascii="Times New Roman" w:hAnsi="Times New Roman"/>
        </w:rPr>
        <w:t>Omar Ayyash, Online MBA</w:t>
      </w:r>
    </w:p>
    <w:p>
      <w:r>
        <w:rPr>
          <w:rFonts w:ascii="Times New Roman" w:hAnsi="Times New Roman"/>
          <w:b/>
        </w:rPr>
        <w:t xml:space="preserve">Evaluation Date: </w:t>
      </w:r>
      <w:r/>
      <w:sdt>
        <w:sdtPr>
          <w:tag w:val="EvaluationDate"/>
          <w:alias w:val="EvaluationDate"/>
        </w:sdtPr>
        <w:sdtContent>
          <w:r>
            <w:t>[Click to enter date]</w:t>
          </w:r>
        </w:sdtContent>
      </w:sdt>
    </w:p>
    <w:p>
      <w:r>
        <w:rPr>
          <w:rFonts w:ascii="Times New Roman" w:hAnsi="Times New Roman"/>
          <w:b/>
        </w:rPr>
        <w:t xml:space="preserve">Course(s) Taught During Review Period: </w:t>
      </w:r>
      <w:r>
        <w:rPr>
          <w:rFonts w:ascii="Times New Roman" w:hAnsi="Times New Roman"/>
        </w:rPr>
        <w:t>MBA 623: Global Learning (non-travel section) (05/05/25 - 05/29/25)</w:t>
      </w:r>
    </w:p>
    <w:p>
      <w:r>
        <w:rPr>
          <w:rFonts w:ascii="Times New Roman" w:hAnsi="Times New Roman"/>
          <w:b/>
        </w:rPr>
        <w:t xml:space="preserve">Faculty AACSB Status: </w:t>
      </w:r>
      <w:r>
        <w:rPr>
          <w:rFonts w:ascii="Times New Roman" w:hAnsi="Times New Roman"/>
        </w:rPr>
        <w:t>Instructional Practitioner</w:t>
      </w:r>
    </w:p>
    <w:p/>
    <w:p>
      <w:r>
        <w:rPr>
          <w:rFonts w:ascii="Times New Roman" w:hAnsi="Times New Roman"/>
          <w:b/>
        </w:rPr>
        <w:t>I. Teaching Effectiveness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II. Course Materials &amp; Professionalism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III. Collegiality and Contribution to Department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IV. Overall Performance Rating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Chair/Director's Summary Comments:</w:t>
      </w:r>
    </w:p>
    <w:p>
      <w:r/>
      <w:sdt>
        <w:sdtPr>
          <w:tag w:val="SummaryComments"/>
          <w:alias w:val="SummaryComments"/>
        </w:sdtPr>
        <w:sdtContent>
          <w:r>
            <w:t>[Click here to enter summary comments. This field will expand as you type.]</w:t>
          </w:r>
        </w:sdtContent>
      </w:sdt>
    </w:p>
    <w:p/>
    <w:p>
      <w:r>
        <w:rPr>
          <w:rFonts w:ascii="Times New Roman" w:hAnsi="Times New Roman"/>
          <w:b/>
        </w:rPr>
        <w:t>Chair/Director's Recommendation: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Recommended for reappointment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Not recommended for reappointment    </w:t>
      </w:r>
    </w:p>
    <w:p/>
    <w:p>
      <w:r>
        <w:rPr>
          <w:rFonts w:ascii="Times New Roman" w:hAnsi="Times New Roman"/>
          <w:b/>
        </w:rPr>
        <w:t xml:space="preserve">Chair/Director's Signature: </w:t>
      </w:r>
      <w:r/>
      <w:sdt>
        <w:sdtPr>
          <w:tag w:val="Signature"/>
          <w:alias w:val="Signature"/>
        </w:sdtPr>
        <w:sdtContent>
          <w:r>
            <w:t>[Type name as signature]</w:t>
          </w:r>
        </w:sdtContent>
      </w:sdt>
      <w:r>
        <w:t xml:space="preserve">    Date: </w:t>
      </w:r>
      <w:r/>
      <w:sdt>
        <w:sdtPr>
          <w:tag w:val="SignatureDate"/>
          <w:alias w:val="SignatureDate"/>
        </w:sdtPr>
        <w:sdtContent>
          <w:r>
            <w:t>[Enter date]</w:t>
          </w:r>
        </w:sdtContent>
      </w:sdt>
    </w:p>
    <w:p/>
    <w:p/>
    <w:p>
      <w:pPr>
        <w:jc w:val="center"/>
      </w:pPr>
      <w:r>
        <w:rPr>
          <w:rFonts w:ascii="Times New Roman" w:hAnsi="Times New Roman"/>
          <w:b/>
        </w:rPr>
        <w:t>Additional Information:</w:t>
      </w:r>
    </w:p>
    <w:p/>
    <w:p>
      <w:r>
        <w:rPr>
          <w:rFonts w:ascii="Times New Roman" w:hAnsi="Times New Roman"/>
          <w:b/>
        </w:rPr>
        <w:t>I. Teaching Effectiveness</w:t>
      </w:r>
    </w:p>
    <w:p>
      <w:pPr>
        <w:ind w:left="360"/>
      </w:pPr>
      <w:r>
        <w:rPr>
          <w:rFonts w:ascii="Times New Roman" w:hAnsi="Times New Roman"/>
        </w:rPr>
        <w:t>Evaluate the instructor's performance in teaching based on student feedback, peer observation (if applicable), adherence to syllabi and learning objectives, grading fairness, and classroom engagement.</w:t>
      </w:r>
    </w:p>
    <w:p/>
    <w:p>
      <w:r>
        <w:rPr>
          <w:rFonts w:ascii="Times New Roman" w:hAnsi="Times New Roman"/>
          <w:b/>
        </w:rPr>
        <w:t>II. Course Materials and Professionalism</w:t>
      </w:r>
    </w:p>
    <w:p>
      <w:pPr>
        <w:ind w:left="360"/>
      </w:pPr>
      <w:r>
        <w:rPr>
          <w:rFonts w:ascii="Times New Roman" w:hAnsi="Times New Roman"/>
        </w:rPr>
        <w:t>Evaluate punctuality, timely grade submission, communication with students, syllabus completion, and adherence to university/college policies.</w:t>
      </w:r>
    </w:p>
    <w:p/>
    <w:p>
      <w:r>
        <w:rPr>
          <w:rFonts w:ascii="Times New Roman" w:hAnsi="Times New Roman"/>
          <w:b/>
        </w:rPr>
        <w:t>III. Collegiality and Contribution to Department</w:t>
      </w:r>
    </w:p>
    <w:p>
      <w:pPr>
        <w:ind w:left="360"/>
      </w:pPr>
      <w:r>
        <w:rPr>
          <w:rFonts w:ascii="Times New Roman" w:hAnsi="Times New Roman"/>
        </w:rPr>
        <w:t>Evaluate cooperation, reliability, and contribution to departmental goals (e.g., attending meetings when invited, supporting curriculum consistency).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