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2"/>
        </w:pBdr>
        <w:spacing w:after="100" w:before="320"/>
      </w:pPr>
      <w:r>
        <w:rPr>
          <w:b/>
          <w:bCs/>
          <w:color w:val="1a1a1a"/>
          <w:sz w:val="30"/>
          <w:szCs w:val="30"/>
        </w:rPr>
        <w:t xml:space="preserve">The Prompt Server — Project Notes  v0.1.0</w:t>
      </w:r>
    </w:p>
    <w:p>
      <w:pPr>
        <w:spacing w:after="220"/>
      </w:pPr>
      <w:r>
        <w:rPr>
          <w:b/>
          <w:bCs/>
          <w:color w:val="555555"/>
          <w:sz w:val="20"/>
          <w:szCs w:val="20"/>
        </w:rPr>
        <w:t xml:space="preserve">Generated 20260707a</w:t>
      </w:r>
      <w:r>
        <w:rPr>
          <w:i/>
          <w:iCs/>
          <w:color w:val="888888"/>
          <w:sz w:val="18"/>
          <w:szCs w:val="18"/>
        </w:rPr>
        <w:t xml:space="preserve">   ·   git-versioned; pull for current</w:t>
      </w:r>
    </w:p>
    <w:p>
      <w:pPr>
        <w:spacing w:after="140" w:before="60"/>
        <w:jc w:val="left"/>
      </w:pPr>
      <w:r>
        <w:rPr>
          <w:i/>
          <w:iCs/>
          <w:color w:val="666666"/>
          <w:sz w:val="21"/>
          <w:szCs w:val="21"/>
        </w:rPr>
        <w:t xml:space="preserve">How this document is kept: reverse-chronological, newest-first. New entries insert at the TOP of the entry stack, directly below this section, pushing older entries down (insurance-adjuster file convention). Each entry is stamped with date/time and is a photograph of one change frozen at one instant; nothing is overwritten or removed. Periodically a SUMMARY entry is prepended — a complete current-state snapshot, the video of the flow — and the latest summary alone is the full picture. This is the PhilosophyDocument for the prompt-server project (a sibling project to the daily surface under the My Intentional Life program); the program Notes carries the superset.</w:t>
      </w:r>
    </w:p>
    <w:p>
      <w:pPr>
        <w:spacing w:after="160" w:before="160"/>
        <w:jc w:val="center"/>
      </w:pPr>
      <w:r>
        <w:rPr>
          <w:i/>
          <w:iCs/>
          <w:color w:val="666666"/>
          <w:sz w:val="21"/>
          <w:szCs w:val="21"/>
        </w:rPr>
        <w:t xml:space="preserve">▲ Newest entries insert here, directly below this line. ▲</w:t>
      </w:r>
    </w:p>
    <w:p>
      <w:pPr>
        <w:pStyle w:val="Heading1"/>
        <w:pBdr>
          <w:bottom w:val="single" w:color="888888" w:sz="6" w:space="2"/>
        </w:pBdr>
        <w:spacing w:after="100" w:before="320"/>
      </w:pPr>
      <w:r>
        <w:rPr>
          <w:b/>
          <w:bCs/>
          <w:color w:val="1a1a1a"/>
          <w:sz w:val="30"/>
          <w:szCs w:val="30"/>
        </w:rPr>
        <w:t xml:space="preserve">Entry — July 7, 2026: Project stood up — transport characterized and the timing engine built (v0.1.0)</w:t>
      </w:r>
    </w:p>
    <w:p>
      <w:pPr>
        <w:pStyle w:val="Heading2"/>
        <w:spacing w:after="60" w:before="220"/>
      </w:pPr>
      <w:r>
        <w:rPr>
          <w:b/>
          <w:bCs/>
          <w:color w:val="333333"/>
          <w:sz w:val="24"/>
          <w:szCs w:val="24"/>
        </w:rPr>
        <w:t xml:space="preserve">Why this project exists, and how it relates to the daily surface</w:t>
      </w:r>
    </w:p>
    <w:p>
      <w:pPr>
        <w:spacing w:after="140"/>
      </w:pPr>
      <w:r>
        <w:t xml:space="preserve">The daily surface (a sibling project) has an in-app prompt engine, but it only fires while the app is open and foregrounded — useless as external memory, because you must already be looking at it to be reminded. This project builds the piece that fires prompts when the app is closed and the phone is asleep. The two projects are coupled only through the shared Supabase database (the data spine): the surface writes tasks; this server reads them and fires. Neither imports the other's code. This is the deliberate "data from Supabase, timing from the server" separation.</w:t>
      </w:r>
    </w:p>
    <w:p>
      <w:pPr>
        <w:pStyle w:val="Heading2"/>
        <w:spacing w:after="60" w:before="220"/>
      </w:pPr>
      <w:r>
        <w:rPr>
          <w:b/>
          <w:bCs/>
          <w:color w:val="333333"/>
          <w:sz w:val="24"/>
          <w:szCs w:val="24"/>
        </w:rPr>
        <w:t xml:space="preserve">The minimum (Mark's spec)</w:t>
      </w:r>
    </w:p>
    <w:p>
      <w:pPr>
        <w:spacing w:after="140"/>
      </w:pPr>
      <w:r>
        <w:t xml:space="preserve">A sound on the Android phone even when idle; a lock-screen notification when it wakes; tapping it opens the full prompt; delivery within a few seconds of the task's designated time. Store-and-forward for a phone that was off (the sound waits and lands when it wakes) is part of the requirement — and, as it turns out, SMS provides this for free.</w:t>
      </w:r>
    </w:p>
    <w:p>
      <w:pPr>
        <w:pStyle w:val="Heading2"/>
        <w:spacing w:after="60" w:before="220"/>
      </w:pPr>
      <w:r>
        <w:rPr>
          <w:b/>
          <w:bCs/>
          <w:color w:val="333333"/>
          <w:sz w:val="24"/>
          <w:szCs w:val="24"/>
        </w:rPr>
        <w:t xml:space="preserve">Architecture decisions</w:t>
      </w:r>
    </w:p>
    <w:p>
      <w:pPr>
        <w:spacing w:after="140"/>
      </w:pPr>
      <w:r>
        <w:rPr>
          <w:b/>
          <w:bCs/>
        </w:rPr>
        <w:t xml:space="preserve">Self-hosted server, not a cloud scheduler.</w:t>
      </w:r>
      <w:r>
        <w:t xml:space="preserve"> Mark stood up an always-on machine (initially a debloated Win10 laptop; the working target became an old Android phone via Termux running Node). This dissolved two hard problems at once: (1) precision — a self-owned process holds its own in-process timers to the exact second, so we are not hostage to Supabase pg_cron's one-minute floor; (2) the principle "don't depend on a database backend for timing" — Supabase is the system of record (data), the server owns the clock (timing). Each thing does the one thing it is good at.</w:t>
      </w:r>
    </w:p>
    <w:p>
      <w:pPr>
        <w:spacing w:after="140"/>
      </w:pPr>
      <w:r>
        <w:rPr>
          <w:b/>
          <w:bCs/>
        </w:rPr>
        <w:t xml:space="preserve">Transport = SMS, deliberately "barely sufficient" as the proof-of-concept client end.</w:t>
      </w:r>
      <w:r>
        <w:t xml:space="preserve"> The effort belongs in the timing engine, not the client end. SMS rides the cellular layer beneath the app/push stack — the most reliable wake-from-sleep channel — and its native store-and-forward satisfies the phone-was-off requirement automatically. The `deliverPrompt()` function is the swappable transport seam: the timing engine never changes when the transport is swapped.</w:t>
      </w:r>
    </w:p>
    <w:p>
      <w:pPr>
        <w:spacing w:after="140"/>
      </w:pPr>
      <w:r>
        <w:rPr>
          <w:b/>
          <w:bCs/>
        </w:rPr>
        <w:t xml:space="preserve">Edge functions rejected for timing, accepted for housekeeping.</w:t>
      </w:r>
      <w:r>
        <w:t xml:space="preserve"> pg_cron/edge functions are minute-granular and DB-coupled — wrong for firing prompts. But they are the correct tool for the eventual rolling-window cleanup of the instrumentation table (periodic, latency-insensitive, data-adjacent). The tool matches the job only for the housekeeping, not the clock.</w:t>
      </w:r>
    </w:p>
    <w:p>
      <w:pPr>
        <w:pStyle w:val="Heading2"/>
        <w:spacing w:after="60" w:before="220"/>
      </w:pPr>
      <w:r>
        <w:rPr>
          <w:b/>
          <w:bCs/>
          <w:color w:val="333333"/>
          <w:sz w:val="24"/>
          <w:szCs w:val="24"/>
        </w:rPr>
        <w:t xml:space="preserve">Stage 0 — transport characterization (done, and it answered its question)</w:t>
      </w:r>
    </w:p>
    <w:p>
      <w:pPr>
        <w:spacing w:after="140"/>
      </w:pPr>
      <w:r>
        <w:t xml:space="preserve">Built an instrumented email-to-SMS test: a `prompt_sends` table, a Node sender that stamps `sent_at` and texts a ping link, a `ping.html` that stamps `opened_at` on tap, and a `review.html` showing round-trip deltas. The measurement bundles reaction time, so the protocol is "tap immediately on sound" — then the delta floor ≈ transport latency. The rig is permanent regression instrumentation, meaningful whenever testing a transport revision.</w:t>
      </w:r>
    </w:p>
    <w:p>
      <w:pPr>
        <w:spacing w:after="140"/>
      </w:pPr>
      <w:r>
        <w:rPr>
          <w:b/>
          <w:bCs/>
        </w:rPr>
        <w:t xml:space="preserve">Findings (T-Mobile email-to-SMS, over WiFi, no SIM):</w:t>
      </w:r>
    </w:p>
    <w:p>
      <w:pPr>
        <w:spacing w:after="140"/>
      </w:pPr>
      <w:r>
        <w:t xml:space="preserve">- Plain text arrives in ~8 seconds — within Mark's acceptable band (loves &lt;5s, happy &lt;30s, tolerable &lt;60s).</w:t>
      </w:r>
    </w:p>
    <w:p>
      <w:pPr>
        <w:spacing w:after="140"/>
      </w:pPr>
      <w:r>
        <w:t xml:space="preserve">- </w:t>
      </w:r>
      <w:r>
        <w:rPr>
          <w:b/>
          <w:bCs/>
        </w:rPr>
        <w:t xml:space="preserve">URL-bearing messages are weaponized against.</w:t>
      </w:r>
      <w:r>
        <w:t xml:space="preserve"> A four-variant probe (framed+https, bare-domain, short-no-https, domain-only): the good variants bounced with `555 5.1.1 server temporarily unavailable`; the rest vanished silently. T-Mobile's gateway deliberately drops automated URL-bearing mail (the phishing/spam vector carriers have spent years killing).</w:t>
      </w:r>
    </w:p>
    <w:p>
      <w:pPr>
        <w:spacing w:after="140"/>
      </w:pPr>
      <w:r>
        <w:t xml:space="preserve">- </w:t>
      </w:r>
      <w:r>
        <w:rPr>
          <w:b/>
          <w:bCs/>
        </w:rPr>
        <w:t xml:space="preserve">Conclusion: email-to-SMS is a TEXT-ONLY transport.</w:t>
      </w:r>
      <w:r>
        <w:t xml:space="preserve"> The link is not deliverable this way. Links require local SMS (Termux `termux-sms-send`, which bypasses the email gateway entirely) — near-instant and link-capable, but needs a SIM in the sending phone (pending a T-Mobile line/SIM check). This is now the clear production-transport upgrade path, not merely an option.</w:t>
      </w:r>
    </w:p>
    <w:p>
      <w:pPr>
        <w:pStyle w:val="Heading2"/>
        <w:spacing w:after="60" w:before="220"/>
      </w:pPr>
      <w:r>
        <w:rPr>
          <w:b/>
          <w:bCs/>
          <w:color w:val="333333"/>
          <w:sz w:val="24"/>
          <w:szCs w:val="24"/>
        </w:rPr>
        <w:t xml:space="preserve">The timing engine (built, unit-verified)</w:t>
      </w:r>
    </w:p>
    <w:p>
      <w:pPr>
        <w:spacing w:after="140"/>
      </w:pPr>
      <w:r>
        <w:t xml:space="preserve">`prompt-engine.js` — the always-on Node process. Reads `kind==="task"` rows from Supabase every 60s; for each task with `showOn === today` and a `fireAt`, arms in-process timers for a warn stage (at `fireAt − warnMin`, if `warnMin &gt; 0`) and a begin stage (at `fireAt`), mirroring the daily surface's client firing model exactly. Fires via `deliverPrompt()` (text-only SMS today) at the precise second. Fires once per `taskId | fireAt | stage`; snooze in the app rewrites `fireAt` → new key → the moment re-arms (the "whole unit slides" rule). Fire-forward-only: a moment already past when read is never fired, so a restart never replays the day's past prompts. The 60s resync rebuilds the timer set from scratch each sweep — simple and self-healing; any missed change is caught on the next sweep. Both warn and begin fire, per decision.</w:t>
      </w:r>
    </w:p>
    <w:p>
      <w:pPr>
        <w:pStyle w:val="Heading2"/>
        <w:spacing w:after="60" w:before="220"/>
      </w:pPr>
      <w:r>
        <w:rPr>
          <w:b/>
          <w:bCs/>
          <w:color w:val="333333"/>
          <w:sz w:val="24"/>
          <w:szCs w:val="24"/>
        </w:rPr>
        <w:t xml:space="preserve">Known open items</w:t>
      </w:r>
    </w:p>
    <w:p>
      <w:pPr>
        <w:spacing w:after="140"/>
      </w:pPr>
      <w:r>
        <w:t xml:space="preserve">- </w:t>
      </w:r>
      <w:r>
        <w:rPr>
          <w:b/>
          <w:bCs/>
        </w:rPr>
        <w:t xml:space="preserve">Overnight survival is the one real risk of Android-as-server</w:t>
      </w:r>
      <w:r>
        <w:t xml:space="preserve"> — Android doze may kill the Node process. Mitigations: `termux-wake-lock` + battery-optimization exemption. The proof test: a task set to fire at 3am after the phone sits idle from evening. If Android kills it despite the wake-lock, the Win10 box is the fallback host (same code).</w:t>
      </w:r>
    </w:p>
    <w:p>
      <w:pPr>
        <w:spacing w:after="140"/>
      </w:pPr>
      <w:r>
        <w:t xml:space="preserve">- </w:t>
      </w:r>
      <w:r>
        <w:rPr>
          <w:b/>
          <w:bCs/>
        </w:rPr>
        <w:t xml:space="preserve">The link + speed upgrade</w:t>
      </w:r>
      <w:r>
        <w:t xml:space="preserve"> (local SMS via Termux) waits on the SIM.</w:t>
      </w:r>
    </w:p>
    <w:p>
      <w:pPr>
        <w:spacing w:after="140"/>
      </w:pPr>
      <w:r>
        <w:t xml:space="preserve">- </w:t>
      </w:r>
      <w:r>
        <w:rPr>
          <w:b/>
          <w:bCs/>
        </w:rPr>
        <w:t xml:space="preserve">Rolling-window cleanup</w:t>
      </w:r>
      <w:r>
        <w:t xml:space="preserve"> of `prompt_sends` (nightly pg_cron/edge function, ~30-day horizon) — deferred; logs get a horizon, not an archive.</w:t>
      </w:r>
    </w:p>
    <w:p>
      <w:pPr>
        <w:spacing w:after="140"/>
      </w:pPr>
      <w:r>
        <w:t xml:space="preserve">- </w:t>
      </w:r>
      <w:r>
        <w:rPr>
          <w:b/>
          <w:bCs/>
        </w:rPr>
        <w:t xml:space="preserve">App-password hygiene:</w:t>
      </w:r>
      <w:r>
        <w:t xml:space="preserve"> the gaming-account app-password was typed in chat during setup; rotate it once the loop is confirmed end-to-end.</w:t>
      </w:r>
    </w:p>
    <w:p>
      <w:pPr>
        <w:pStyle w:val="Heading2"/>
        <w:spacing w:after="60" w:before="220"/>
      </w:pPr>
      <w:r>
        <w:rPr>
          <w:b/>
          <w:bCs/>
          <w:color w:val="333333"/>
          <w:sz w:val="24"/>
          <w:szCs w:val="24"/>
        </w:rPr>
        <w:t xml:space="preserve">State at v0.1.0</w:t>
      </w:r>
    </w:p>
    <w:p>
      <w:pPr>
        <w:spacing w:after="140"/>
      </w:pPr>
      <w:r>
        <w:t xml:space="preserve">Transport proven and characterized (text-only, ~8s). Timing engine built and unit-verified (schedule/fire-forward/snooze-key logic). Not yet run end-to-end against a real task on the phone — that live test (app writes a task → server reads it within 60s → fires at the second → SMS lands) is the immediate next step, followed by the overnight-survival test.</w:t>
      </w:r>
    </w:p>
    <w:p>
      <w:pPr>
        <w:spacing w:after="140"/>
      </w:pPr>
      <w:r>
        <w:t xml:space="preserve">---</w:t>
      </w:r>
    </w:p>
    <w:p>
      <w:pPr>
        <w:spacing w:after="140"/>
      </w:pPr>
      <w:r>
        <w:t xml:space="preserve">Prepared with the assistance of and drafting by Claude AI; concepts and direction by J. Mark Weller.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2026-07-07T19:36:09.662Z</dcterms:created>
  <dcterms:modified xsi:type="dcterms:W3CDTF">2026-07-07T19:36:09.675Z</dcterms:modified>
</cp:coreProperties>
</file>

<file path=docProps/custom.xml><?xml version="1.0" encoding="utf-8"?>
<Properties xmlns="http://schemas.openxmlformats.org/officeDocument/2006/custom-properties" xmlns:vt="http://schemas.openxmlformats.org/officeDocument/2006/docPropsVTypes"/>
</file>