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8915A" w14:textId="5D7748F5" w:rsidR="0066010D" w:rsidRDefault="0066010D" w:rsidP="0066010D">
      <w:pPr>
        <w:jc w:val="right"/>
      </w:pPr>
      <w:r>
        <w:t xml:space="preserve">Michael Wells </w:t>
      </w:r>
    </w:p>
    <w:p w14:paraId="4436CBBA" w14:textId="642E8D72" w:rsidR="0066010D" w:rsidRDefault="0066010D" w:rsidP="0066010D">
      <w:pPr>
        <w:jc w:val="right"/>
      </w:pPr>
      <w:r>
        <w:t>Stats HW1</w:t>
      </w:r>
    </w:p>
    <w:p w14:paraId="154A9CE0" w14:textId="77777777" w:rsidR="0066010D" w:rsidRDefault="0066010D"/>
    <w:p w14:paraId="2E03E411" w14:textId="2A2CD741" w:rsidR="00C90EC3" w:rsidRDefault="0066010D">
      <w:r>
        <w:t>1.1)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10D" w14:paraId="7ECC480F" w14:textId="77777777" w:rsidTr="0066010D">
        <w:tc>
          <w:tcPr>
            <w:tcW w:w="3116" w:type="dxa"/>
          </w:tcPr>
          <w:p w14:paraId="4EBC0AD7" w14:textId="77777777" w:rsidR="0066010D" w:rsidRDefault="0066010D"/>
        </w:tc>
        <w:tc>
          <w:tcPr>
            <w:tcW w:w="3117" w:type="dxa"/>
          </w:tcPr>
          <w:p w14:paraId="1EF8A8DC" w14:textId="288B0950" w:rsidR="0066010D" w:rsidRDefault="0066010D" w:rsidP="0066010D">
            <w:pPr>
              <w:jc w:val="center"/>
            </w:pPr>
            <w:r>
              <w:t>Compensation</w:t>
            </w:r>
          </w:p>
        </w:tc>
        <w:tc>
          <w:tcPr>
            <w:tcW w:w="3117" w:type="dxa"/>
          </w:tcPr>
          <w:p w14:paraId="4472AFBA" w14:textId="046F85C4" w:rsidR="0066010D" w:rsidRDefault="0066010D" w:rsidP="0066010D">
            <w:pPr>
              <w:jc w:val="center"/>
            </w:pPr>
            <w:r>
              <w:t>Age</w:t>
            </w:r>
          </w:p>
        </w:tc>
      </w:tr>
      <w:tr w:rsidR="0066010D" w14:paraId="710F03E3" w14:textId="77777777" w:rsidTr="0066010D">
        <w:tc>
          <w:tcPr>
            <w:tcW w:w="3116" w:type="dxa"/>
          </w:tcPr>
          <w:p w14:paraId="7DF57150" w14:textId="795709A8" w:rsidR="0066010D" w:rsidRDefault="0066010D">
            <w:r>
              <w:t>Mean</w:t>
            </w:r>
          </w:p>
        </w:tc>
        <w:tc>
          <w:tcPr>
            <w:tcW w:w="3117" w:type="dxa"/>
          </w:tcPr>
          <w:p w14:paraId="4C0912A8" w14:textId="1CE64F18" w:rsidR="0066010D" w:rsidRDefault="0066010D" w:rsidP="0066010D">
            <w:pPr>
              <w:jc w:val="center"/>
            </w:pPr>
            <w:r>
              <w:t>10.54</w:t>
            </w:r>
          </w:p>
        </w:tc>
        <w:tc>
          <w:tcPr>
            <w:tcW w:w="3117" w:type="dxa"/>
          </w:tcPr>
          <w:p w14:paraId="131D95F8" w14:textId="26A5C267" w:rsidR="0066010D" w:rsidRDefault="0066010D" w:rsidP="0066010D">
            <w:pPr>
              <w:jc w:val="center"/>
            </w:pPr>
            <w:r>
              <w:t>57.03</w:t>
            </w:r>
          </w:p>
        </w:tc>
      </w:tr>
      <w:tr w:rsidR="0066010D" w14:paraId="062106FD" w14:textId="77777777" w:rsidTr="0066010D">
        <w:tc>
          <w:tcPr>
            <w:tcW w:w="3116" w:type="dxa"/>
          </w:tcPr>
          <w:p w14:paraId="68150F87" w14:textId="5AD2B831" w:rsidR="0066010D" w:rsidRDefault="0066010D">
            <w:r>
              <w:t>Median</w:t>
            </w:r>
          </w:p>
        </w:tc>
        <w:tc>
          <w:tcPr>
            <w:tcW w:w="3117" w:type="dxa"/>
          </w:tcPr>
          <w:p w14:paraId="0B0195D2" w14:textId="10B88A0D" w:rsidR="0066010D" w:rsidRDefault="0066010D" w:rsidP="0066010D">
            <w:pPr>
              <w:jc w:val="center"/>
            </w:pPr>
            <w:r>
              <w:t>6.97</w:t>
            </w:r>
          </w:p>
        </w:tc>
        <w:tc>
          <w:tcPr>
            <w:tcW w:w="3117" w:type="dxa"/>
          </w:tcPr>
          <w:p w14:paraId="56DD62B8" w14:textId="5897B250" w:rsidR="0066010D" w:rsidRDefault="0066010D" w:rsidP="0066010D">
            <w:pPr>
              <w:jc w:val="center"/>
            </w:pPr>
            <w:r>
              <w:t>57.00</w:t>
            </w:r>
          </w:p>
        </w:tc>
      </w:tr>
      <w:tr w:rsidR="0066010D" w14:paraId="1ADE8A0C" w14:textId="77777777" w:rsidTr="0066010D">
        <w:tc>
          <w:tcPr>
            <w:tcW w:w="3116" w:type="dxa"/>
          </w:tcPr>
          <w:p w14:paraId="3C15B8BB" w14:textId="3839F134" w:rsidR="0066010D" w:rsidRDefault="0066010D">
            <w:r>
              <w:t>Standard Deviation</w:t>
            </w:r>
          </w:p>
        </w:tc>
        <w:tc>
          <w:tcPr>
            <w:tcW w:w="3117" w:type="dxa"/>
          </w:tcPr>
          <w:p w14:paraId="285CA6D7" w14:textId="7FBBE286" w:rsidR="0066010D" w:rsidRDefault="0066010D" w:rsidP="0066010D">
            <w:pPr>
              <w:jc w:val="center"/>
            </w:pPr>
            <w:r>
              <w:t>11.47</w:t>
            </w:r>
          </w:p>
        </w:tc>
        <w:tc>
          <w:tcPr>
            <w:tcW w:w="3117" w:type="dxa"/>
          </w:tcPr>
          <w:p w14:paraId="057955D5" w14:textId="73756029" w:rsidR="0066010D" w:rsidRDefault="0066010D" w:rsidP="0066010D">
            <w:pPr>
              <w:jc w:val="center"/>
            </w:pPr>
            <w:r>
              <w:t>6.12</w:t>
            </w:r>
          </w:p>
        </w:tc>
      </w:tr>
      <w:tr w:rsidR="0066010D" w14:paraId="0BBE37AD" w14:textId="77777777" w:rsidTr="0066010D">
        <w:tc>
          <w:tcPr>
            <w:tcW w:w="3116" w:type="dxa"/>
          </w:tcPr>
          <w:p w14:paraId="6662B4A4" w14:textId="6677BEDD" w:rsidR="0066010D" w:rsidRDefault="0066010D">
            <w:r>
              <w:t>Variance</w:t>
            </w:r>
          </w:p>
        </w:tc>
        <w:tc>
          <w:tcPr>
            <w:tcW w:w="3117" w:type="dxa"/>
          </w:tcPr>
          <w:p w14:paraId="73B8DFF3" w14:textId="0AFCD706" w:rsidR="0066010D" w:rsidRDefault="0066010D" w:rsidP="0066010D">
            <w:pPr>
              <w:jc w:val="center"/>
            </w:pPr>
            <w:r>
              <w:t>131.51</w:t>
            </w:r>
          </w:p>
        </w:tc>
        <w:tc>
          <w:tcPr>
            <w:tcW w:w="3117" w:type="dxa"/>
          </w:tcPr>
          <w:p w14:paraId="16746E75" w14:textId="4D523A7C" w:rsidR="0066010D" w:rsidRDefault="0066010D" w:rsidP="0066010D">
            <w:pPr>
              <w:jc w:val="center"/>
            </w:pPr>
            <w:r>
              <w:t>37.25</w:t>
            </w:r>
          </w:p>
        </w:tc>
      </w:tr>
    </w:tbl>
    <w:p w14:paraId="719B15B6" w14:textId="20D1BB7A" w:rsidR="0066010D" w:rsidRDefault="0066010D"/>
    <w:p w14:paraId="2911F6F0" w14:textId="1EF05551" w:rsidR="0066010D" w:rsidRDefault="0066010D">
      <w:r>
        <w:t>1.2)</w:t>
      </w:r>
    </w:p>
    <w:p w14:paraId="2C764F31" w14:textId="32DFDA77" w:rsidR="0066010D" w:rsidRDefault="0066010D">
      <w:r>
        <w:t xml:space="preserve">I think </w:t>
      </w:r>
      <w:r w:rsidRPr="0066010D">
        <w:rPr>
          <w:b/>
          <w:bCs/>
        </w:rPr>
        <w:t>compensation</w:t>
      </w:r>
      <w:r>
        <w:t xml:space="preserve"> is defiantly more variable. Not only does it have a higher </w:t>
      </w:r>
      <w:proofErr w:type="spellStart"/>
      <w:r>
        <w:t>sd</w:t>
      </w:r>
      <w:proofErr w:type="spellEnd"/>
      <w:r>
        <w:t xml:space="preserve"> and variance, but as shown in </w:t>
      </w:r>
      <w:r w:rsidR="008C068F">
        <w:t>the figure</w:t>
      </w:r>
      <w:r>
        <w:t xml:space="preserve"> below the range is also greater.</w:t>
      </w:r>
    </w:p>
    <w:p w14:paraId="2020F9F9" w14:textId="3717FEB7" w:rsidR="0066010D" w:rsidRDefault="0066010D">
      <w:r>
        <w:rPr>
          <w:noProof/>
        </w:rPr>
        <w:drawing>
          <wp:inline distT="0" distB="0" distL="0" distR="0" wp14:anchorId="6DEDDA94" wp14:editId="0196E1DF">
            <wp:extent cx="5492750" cy="1146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187" cy="11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3994" w14:textId="23A0A664" w:rsidR="0066010D" w:rsidRDefault="0066010D"/>
    <w:p w14:paraId="651C1F98" w14:textId="0D67E84B" w:rsidR="008C068F" w:rsidRDefault="008C068F"/>
    <w:p w14:paraId="66472FCE" w14:textId="5401D245" w:rsidR="008C068F" w:rsidRDefault="008C068F"/>
    <w:p w14:paraId="64EC7223" w14:textId="5DE39715" w:rsidR="008C068F" w:rsidRDefault="008C068F"/>
    <w:p w14:paraId="7F27EFD2" w14:textId="3A283A69" w:rsidR="008C068F" w:rsidRDefault="008C068F"/>
    <w:p w14:paraId="34559002" w14:textId="5182699A" w:rsidR="008C068F" w:rsidRDefault="008C068F"/>
    <w:p w14:paraId="131A20B9" w14:textId="6C6622A2" w:rsidR="008C068F" w:rsidRDefault="008C068F"/>
    <w:p w14:paraId="254BA15B" w14:textId="6179E750" w:rsidR="008C068F" w:rsidRDefault="008C068F"/>
    <w:p w14:paraId="1CABDE4D" w14:textId="087BFB94" w:rsidR="008C068F" w:rsidRDefault="008C068F"/>
    <w:p w14:paraId="176F1ACF" w14:textId="1C6439F6" w:rsidR="008C068F" w:rsidRDefault="008C068F"/>
    <w:p w14:paraId="4C106623" w14:textId="2C2B2967" w:rsidR="008C068F" w:rsidRDefault="008C068F"/>
    <w:p w14:paraId="0EE02259" w14:textId="50CCCF50" w:rsidR="008C068F" w:rsidRDefault="008C068F"/>
    <w:p w14:paraId="5C39FFDC" w14:textId="77777777" w:rsidR="008C068F" w:rsidRDefault="008C068F"/>
    <w:p w14:paraId="5581D414" w14:textId="77777777" w:rsidR="008C068F" w:rsidRDefault="008C068F"/>
    <w:p w14:paraId="0BB61A31" w14:textId="130348A6" w:rsidR="008C068F" w:rsidRDefault="008C068F">
      <w:r>
        <w:lastRenderedPageBreak/>
        <w:t xml:space="preserve">1.3) Not the bin number is different. Yet bin size is the same. </w:t>
      </w:r>
    </w:p>
    <w:p w14:paraId="3639BD66" w14:textId="10949DCC" w:rsidR="0066010D" w:rsidRDefault="008C068F">
      <w:r w:rsidRPr="008C068F">
        <w:drawing>
          <wp:inline distT="0" distB="0" distL="0" distR="0" wp14:anchorId="1B9AF89A" wp14:editId="3E7EE9F1">
            <wp:extent cx="4463415" cy="394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68F">
        <w:drawing>
          <wp:inline distT="0" distB="0" distL="0" distR="0" wp14:anchorId="2FA36AA2" wp14:editId="7C0CC2A8">
            <wp:extent cx="4692650" cy="3636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4AD7" w14:textId="0006B0EC" w:rsidR="008C068F" w:rsidRDefault="008C068F"/>
    <w:p w14:paraId="1BBDEC15" w14:textId="1B9C6594" w:rsidR="008C068F" w:rsidRDefault="008C068F">
      <w:r>
        <w:lastRenderedPageBreak/>
        <w:t>1.4)</w:t>
      </w:r>
      <w:r w:rsidRPr="008C0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0818A" wp14:editId="09D57000">
            <wp:extent cx="5943600" cy="538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5F76" w14:textId="2F7A10F5" w:rsidR="008C068F" w:rsidRDefault="008C068F">
      <w:r>
        <w:t>1.5)</w:t>
      </w:r>
    </w:p>
    <w:p w14:paraId="78E95C58" w14:textId="77777777" w:rsidR="008C068F" w:rsidRDefault="008C0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C068F" w14:paraId="7E960074" w14:textId="77777777" w:rsidTr="0022427A">
        <w:tc>
          <w:tcPr>
            <w:tcW w:w="3116" w:type="dxa"/>
          </w:tcPr>
          <w:p w14:paraId="5B0EC4C2" w14:textId="77777777" w:rsidR="008C068F" w:rsidRDefault="008C068F" w:rsidP="0022427A"/>
        </w:tc>
        <w:tc>
          <w:tcPr>
            <w:tcW w:w="3117" w:type="dxa"/>
          </w:tcPr>
          <w:p w14:paraId="609F1FA4" w14:textId="1636EFAB" w:rsidR="008C068F" w:rsidRDefault="00C22B0E" w:rsidP="0022427A">
            <w:pPr>
              <w:jc w:val="center"/>
            </w:pPr>
            <w:r>
              <w:t>ln(</w:t>
            </w:r>
            <w:r w:rsidR="008C068F">
              <w:t>Compensation</w:t>
            </w:r>
            <w:r>
              <w:t>)</w:t>
            </w:r>
          </w:p>
        </w:tc>
      </w:tr>
      <w:tr w:rsidR="008C068F" w14:paraId="563FA8A8" w14:textId="77777777" w:rsidTr="0022427A">
        <w:tc>
          <w:tcPr>
            <w:tcW w:w="3116" w:type="dxa"/>
          </w:tcPr>
          <w:p w14:paraId="5B9C535B" w14:textId="77777777" w:rsidR="008C068F" w:rsidRDefault="008C068F" w:rsidP="0022427A">
            <w:r>
              <w:t>Mean</w:t>
            </w:r>
          </w:p>
        </w:tc>
        <w:tc>
          <w:tcPr>
            <w:tcW w:w="3117" w:type="dxa"/>
          </w:tcPr>
          <w:p w14:paraId="1736B595" w14:textId="7F4984BC" w:rsidR="008C068F" w:rsidRDefault="00C22B0E" w:rsidP="0022427A">
            <w:pPr>
              <w:jc w:val="center"/>
            </w:pPr>
            <w:r>
              <w:t>1.94</w:t>
            </w:r>
          </w:p>
        </w:tc>
      </w:tr>
      <w:tr w:rsidR="008C068F" w14:paraId="3AF30E29" w14:textId="77777777" w:rsidTr="0022427A">
        <w:tc>
          <w:tcPr>
            <w:tcW w:w="3116" w:type="dxa"/>
          </w:tcPr>
          <w:p w14:paraId="63360EF2" w14:textId="77777777" w:rsidR="008C068F" w:rsidRDefault="008C068F" w:rsidP="0022427A">
            <w:r>
              <w:t>Median</w:t>
            </w:r>
          </w:p>
        </w:tc>
        <w:tc>
          <w:tcPr>
            <w:tcW w:w="3117" w:type="dxa"/>
          </w:tcPr>
          <w:p w14:paraId="2BE8328E" w14:textId="229DF0AE" w:rsidR="008C068F" w:rsidRDefault="00C22B0E" w:rsidP="0022427A">
            <w:pPr>
              <w:jc w:val="center"/>
            </w:pPr>
            <w:r>
              <w:t>1.94</w:t>
            </w:r>
          </w:p>
        </w:tc>
      </w:tr>
      <w:tr w:rsidR="008C068F" w14:paraId="1D85E3C6" w14:textId="77777777" w:rsidTr="0022427A">
        <w:tc>
          <w:tcPr>
            <w:tcW w:w="3116" w:type="dxa"/>
          </w:tcPr>
          <w:p w14:paraId="19730321" w14:textId="77777777" w:rsidR="008C068F" w:rsidRDefault="008C068F" w:rsidP="0022427A">
            <w:r>
              <w:t>Standard Deviation</w:t>
            </w:r>
          </w:p>
        </w:tc>
        <w:tc>
          <w:tcPr>
            <w:tcW w:w="3117" w:type="dxa"/>
          </w:tcPr>
          <w:p w14:paraId="6C4BC05C" w14:textId="5C3547CB" w:rsidR="008C068F" w:rsidRDefault="00C22B0E" w:rsidP="0022427A">
            <w:pPr>
              <w:jc w:val="center"/>
            </w:pPr>
            <w:r>
              <w:t>0.928</w:t>
            </w:r>
          </w:p>
        </w:tc>
      </w:tr>
      <w:tr w:rsidR="008C068F" w14:paraId="13A4D6A4" w14:textId="77777777" w:rsidTr="0022427A">
        <w:tc>
          <w:tcPr>
            <w:tcW w:w="3116" w:type="dxa"/>
          </w:tcPr>
          <w:p w14:paraId="347FEC36" w14:textId="77777777" w:rsidR="008C068F" w:rsidRDefault="008C068F" w:rsidP="0022427A">
            <w:r>
              <w:t>Variance</w:t>
            </w:r>
          </w:p>
        </w:tc>
        <w:tc>
          <w:tcPr>
            <w:tcW w:w="3117" w:type="dxa"/>
          </w:tcPr>
          <w:p w14:paraId="2A959FD2" w14:textId="21ECA1D0" w:rsidR="008C068F" w:rsidRDefault="00C22B0E" w:rsidP="0022427A">
            <w:pPr>
              <w:jc w:val="center"/>
            </w:pPr>
            <w:r>
              <w:t>0.861</w:t>
            </w:r>
          </w:p>
        </w:tc>
      </w:tr>
    </w:tbl>
    <w:p w14:paraId="40E6501D" w14:textId="7B3D4BAE" w:rsidR="008C068F" w:rsidRDefault="008C068F"/>
    <w:p w14:paraId="798D56AE" w14:textId="3E4356CF" w:rsidR="00C22B0E" w:rsidRDefault="00C22B0E"/>
    <w:p w14:paraId="386617F2" w14:textId="3FB16319" w:rsidR="00C22B0E" w:rsidRDefault="00C22B0E"/>
    <w:p w14:paraId="13339B2A" w14:textId="3DD44F02" w:rsidR="00C22B0E" w:rsidRDefault="00C22B0E"/>
    <w:p w14:paraId="14E7D4C6" w14:textId="1CDA69A0" w:rsidR="00C22B0E" w:rsidRDefault="00C22B0E"/>
    <w:p w14:paraId="0212F3B9" w14:textId="2C1CB675" w:rsidR="00C22B0E" w:rsidRDefault="00C22B0E"/>
    <w:p w14:paraId="64906D76" w14:textId="13C4393D" w:rsidR="00C22B0E" w:rsidRDefault="00C22B0E"/>
    <w:p w14:paraId="69D485D1" w14:textId="191E86A8" w:rsidR="00C22B0E" w:rsidRDefault="00C22B0E"/>
    <w:p w14:paraId="4320ABCE" w14:textId="576BD055" w:rsidR="00C22B0E" w:rsidRDefault="00C22B0E"/>
    <w:p w14:paraId="5E242631" w14:textId="2BDA136C" w:rsidR="00C22B0E" w:rsidRDefault="00C22B0E"/>
    <w:p w14:paraId="6827E61B" w14:textId="5DB38BC6" w:rsidR="00C22B0E" w:rsidRDefault="00C22B0E"/>
    <w:p w14:paraId="4C060F55" w14:textId="1F871901" w:rsidR="00C22B0E" w:rsidRDefault="00C22B0E"/>
    <w:p w14:paraId="1CD70F23" w14:textId="016C680B" w:rsidR="00C22B0E" w:rsidRDefault="00C22B0E"/>
    <w:p w14:paraId="36E0158F" w14:textId="4DA7E531" w:rsidR="00C22B0E" w:rsidRDefault="00C22B0E"/>
    <w:p w14:paraId="3D1070BA" w14:textId="3AC166F0" w:rsidR="00C22B0E" w:rsidRDefault="00C22B0E"/>
    <w:p w14:paraId="2896D716" w14:textId="3DC62EEC" w:rsidR="00C22B0E" w:rsidRDefault="00C22B0E"/>
    <w:p w14:paraId="7702FBF5" w14:textId="4888D93E" w:rsidR="00C22B0E" w:rsidRDefault="00C22B0E"/>
    <w:p w14:paraId="45030773" w14:textId="20419E25" w:rsidR="00C22B0E" w:rsidRDefault="00C22B0E"/>
    <w:p w14:paraId="105CC357" w14:textId="51BEA889" w:rsidR="00C22B0E" w:rsidRDefault="00C22B0E"/>
    <w:p w14:paraId="1A5477FF" w14:textId="358C3E84" w:rsidR="00C22B0E" w:rsidRDefault="00C22B0E"/>
    <w:p w14:paraId="60470F5D" w14:textId="77777777" w:rsidR="00C22B0E" w:rsidRDefault="00C22B0E"/>
    <w:p w14:paraId="73270D23" w14:textId="67EFEE5A" w:rsidR="00C22B0E" w:rsidRDefault="00C22B0E">
      <w:r>
        <w:lastRenderedPageBreak/>
        <w:t xml:space="preserve">1.6) </w:t>
      </w:r>
    </w:p>
    <w:p w14:paraId="7A97D140" w14:textId="4EC70B26" w:rsidR="00C22B0E" w:rsidRDefault="00C22B0E">
      <w:r w:rsidRPr="00C22B0E">
        <w:drawing>
          <wp:inline distT="0" distB="0" distL="0" distR="0" wp14:anchorId="2B88D550" wp14:editId="2290301C">
            <wp:extent cx="4152900" cy="367505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459" cy="36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9C54" w14:textId="21255295" w:rsidR="00C22B0E" w:rsidRDefault="00C22B0E">
      <w:r w:rsidRPr="008C068F">
        <w:drawing>
          <wp:inline distT="0" distB="0" distL="0" distR="0" wp14:anchorId="3AE029C1" wp14:editId="44AEA6AE">
            <wp:extent cx="4463415" cy="394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D1E8" w14:textId="17280897" w:rsidR="00C22B0E" w:rsidRDefault="00C22B0E"/>
    <w:p w14:paraId="75DE4B04" w14:textId="10229F34" w:rsidR="00C22B0E" w:rsidRDefault="00C22B0E">
      <w:r>
        <w:t xml:space="preserve">1.7) </w:t>
      </w:r>
      <w:r w:rsidRPr="00C22B0E">
        <w:drawing>
          <wp:inline distT="0" distB="0" distL="0" distR="0" wp14:anchorId="43133FB7" wp14:editId="3258B4F3">
            <wp:extent cx="5943600" cy="5259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7F6" w14:textId="7BC286E9" w:rsidR="00C22B0E" w:rsidRDefault="00C22B0E"/>
    <w:p w14:paraId="70BE80CB" w14:textId="520AF7FD" w:rsidR="00C22B0E" w:rsidRDefault="00C22B0E">
      <w:r>
        <w:t xml:space="preserve">1.8) </w:t>
      </w:r>
    </w:p>
    <w:p w14:paraId="09D88BCA" w14:textId="48DA1EC9" w:rsidR="005931FC" w:rsidRDefault="005931FC">
      <w:r>
        <w:t xml:space="preserve">There is a slight linear trend saying you are more likely to have a higher compensation the higher your age, but I stress again it is same and most likely not significant. Being that bot variables now show normal distribution we can state that </w:t>
      </w:r>
      <w:proofErr w:type="gramStart"/>
      <w:r>
        <w:t>the majority of</w:t>
      </w:r>
      <w:proofErr w:type="gramEnd"/>
      <w:r>
        <w:t xml:space="preserve"> CEOs are between the age of 50 – 65 with a </w:t>
      </w:r>
      <w:proofErr w:type="spellStart"/>
      <w:r>
        <w:t>logComp</w:t>
      </w:r>
      <w:proofErr w:type="spellEnd"/>
      <w:r>
        <w:t xml:space="preserve"> between 1-3. </w:t>
      </w:r>
    </w:p>
    <w:p w14:paraId="72DBE91F" w14:textId="798B3DDF" w:rsidR="005931FC" w:rsidRDefault="005931FC"/>
    <w:p w14:paraId="6DD19EB4" w14:textId="1DC241A0" w:rsidR="005931FC" w:rsidRDefault="005931FC"/>
    <w:p w14:paraId="20AA6185" w14:textId="436BE337" w:rsidR="005931FC" w:rsidRDefault="005931FC"/>
    <w:p w14:paraId="1CF87BCA" w14:textId="60A6F385" w:rsidR="005931FC" w:rsidRDefault="005931FC">
      <w:r>
        <w:lastRenderedPageBreak/>
        <w:t xml:space="preserve">2.1) </w:t>
      </w:r>
    </w:p>
    <w:p w14:paraId="7FD92029" w14:textId="6C21BBD5" w:rsidR="005931FC" w:rsidRDefault="002C329E">
      <w:r w:rsidRPr="002C329E">
        <w:drawing>
          <wp:inline distT="0" distB="0" distL="0" distR="0" wp14:anchorId="652FCE24" wp14:editId="36548C6D">
            <wp:extent cx="4210050" cy="372562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046" cy="37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4C3F" w14:textId="7DA323A4" w:rsidR="005931FC" w:rsidRDefault="002C329E">
      <w:r>
        <w:t>2.2)</w:t>
      </w:r>
    </w:p>
    <w:p w14:paraId="769B4EC0" w14:textId="649C0F55" w:rsidR="002C329E" w:rsidRDefault="002C329E">
      <w:r w:rsidRPr="002C329E">
        <w:drawing>
          <wp:inline distT="0" distB="0" distL="0" distR="0" wp14:anchorId="582B5BE2" wp14:editId="056598E5">
            <wp:extent cx="4241800" cy="375372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748" cy="38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12A2" w14:textId="5F33CFA3" w:rsidR="002C329E" w:rsidRDefault="002C329E">
      <w:r>
        <w:lastRenderedPageBreak/>
        <w:t>2.3)</w:t>
      </w:r>
    </w:p>
    <w:p w14:paraId="61B18F68" w14:textId="0A996FF5" w:rsidR="002C329E" w:rsidRDefault="003D27FD">
      <w:r w:rsidRPr="003D27FD">
        <w:drawing>
          <wp:inline distT="0" distB="0" distL="0" distR="0" wp14:anchorId="0DC2030D" wp14:editId="4E294D61">
            <wp:extent cx="3810000" cy="337160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027" cy="34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B05E" w14:textId="05B1F910" w:rsidR="003D27FD" w:rsidRDefault="003D27FD">
      <w:r w:rsidRPr="003D27FD">
        <w:drawing>
          <wp:inline distT="0" distB="0" distL="0" distR="0" wp14:anchorId="06F6E2EE" wp14:editId="21A9AF2C">
            <wp:extent cx="3854450" cy="341094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95" cy="34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98A2" w14:textId="0FB9DE3E" w:rsidR="003D27FD" w:rsidRDefault="003D27FD">
      <w:r>
        <w:t xml:space="preserve">Japan’s data is more disperse, with a larger range. While Canada’s is smaller range and more evenly distributed. </w:t>
      </w:r>
    </w:p>
    <w:p w14:paraId="688FA725" w14:textId="6A0C203D" w:rsidR="003D27FD" w:rsidRDefault="003D27FD"/>
    <w:p w14:paraId="6E3DB047" w14:textId="4FA0981E" w:rsidR="003D27FD" w:rsidRDefault="003D27FD"/>
    <w:p w14:paraId="5EF88858" w14:textId="2C466FD7" w:rsidR="003D27FD" w:rsidRDefault="003D27FD">
      <w:r>
        <w:lastRenderedPageBreak/>
        <w:t>2.4)</w:t>
      </w:r>
    </w:p>
    <w:p w14:paraId="253D469A" w14:textId="3ACA3DF7" w:rsidR="003D27FD" w:rsidRDefault="003D27FD"/>
    <w:tbl>
      <w:tblPr>
        <w:tblW w:w="4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960"/>
        <w:gridCol w:w="960"/>
        <w:gridCol w:w="960"/>
        <w:gridCol w:w="991"/>
      </w:tblGrid>
      <w:tr w:rsidR="003D27FD" w:rsidRPr="003D27FD" w14:paraId="5A8EA4B0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3A599AF4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27FD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A4B53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27FD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869F9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27FD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163F7C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E6391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27FD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</w:tr>
      <w:tr w:rsidR="003D27FD" w:rsidRPr="003D27FD" w14:paraId="54505EF0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2D50ED3F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australia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A66A7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0C332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D4DA6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8B624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0.00293</w:t>
            </w:r>
          </w:p>
        </w:tc>
      </w:tr>
      <w:tr w:rsidR="003D27FD" w:rsidRPr="003D27FD" w14:paraId="38724F5E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2A57118E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canada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92B6E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419AA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96E85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19D09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0.00147</w:t>
            </w:r>
          </w:p>
        </w:tc>
      </w:tr>
      <w:tr w:rsidR="003D27FD" w:rsidRPr="003D27FD" w14:paraId="1A328EAE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145B8E9C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france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AB8C3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ECC42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EDB65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355E2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0.00302</w:t>
            </w:r>
          </w:p>
        </w:tc>
      </w:tr>
      <w:tr w:rsidR="003D27FD" w:rsidRPr="003D27FD" w14:paraId="7A27B25C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209858F1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germany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8E414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29486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B8E0E7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8BA16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0.00315</w:t>
            </w:r>
          </w:p>
        </w:tc>
      </w:tr>
      <w:tr w:rsidR="003D27FD" w:rsidRPr="003D27FD" w14:paraId="32FE50D5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5FF2787E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honkong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56A63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F5865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EDB0E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6830C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0.00521</w:t>
            </w:r>
          </w:p>
        </w:tc>
      </w:tr>
      <w:tr w:rsidR="003D27FD" w:rsidRPr="003D27FD" w14:paraId="67825D99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616FBD64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irleland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18025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DC49D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C8536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F6213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0.00346</w:t>
            </w:r>
          </w:p>
        </w:tc>
      </w:tr>
      <w:tr w:rsidR="003D27FD" w:rsidRPr="003D27FD" w14:paraId="19D9C98E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0F4DA99A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italy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02574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9A8EF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2B1D7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0.0713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D56DA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0.00508</w:t>
            </w:r>
          </w:p>
        </w:tc>
      </w:tr>
      <w:tr w:rsidR="003D27FD" w:rsidRPr="003D27FD" w14:paraId="7448B18F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531616B0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japan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1506E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7546B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E5926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EDD33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0.00543</w:t>
            </w:r>
          </w:p>
        </w:tc>
      </w:tr>
      <w:tr w:rsidR="003D27FD" w:rsidRPr="003D27FD" w14:paraId="42CE2AB8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23D0B875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malaysia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11D93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8454D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77DF4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0.0679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7D189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0.00461</w:t>
            </w:r>
          </w:p>
        </w:tc>
      </w:tr>
      <w:tr w:rsidR="003D27FD" w:rsidRPr="003D27FD" w14:paraId="21EEF5CB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7A49A64A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netherlands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D4FBA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893AC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60621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5CEE5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0.00145</w:t>
            </w:r>
          </w:p>
        </w:tc>
      </w:tr>
      <w:tr w:rsidR="003D27FD" w:rsidRPr="003D27FD" w14:paraId="78000ADB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675834FA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singapore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5388E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78258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02CE2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0.0542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69573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0.00293</w:t>
            </w:r>
          </w:p>
        </w:tc>
      </w:tr>
      <w:tr w:rsidR="003D27FD" w:rsidRPr="003D27FD" w14:paraId="7D99ED71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34AD7419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spain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BC0F7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6B46C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47444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D3728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0.00366</w:t>
            </w:r>
          </w:p>
        </w:tc>
      </w:tr>
      <w:tr w:rsidR="003D27FD" w:rsidRPr="003D27FD" w14:paraId="6BBA0054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15370842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switzerland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4775B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3E4C8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C96EA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0.0493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642B5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0.00243</w:t>
            </w:r>
          </w:p>
        </w:tc>
      </w:tr>
      <w:tr w:rsidR="003D27FD" w:rsidRPr="003D27FD" w14:paraId="30A6EC59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59AB89E7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uk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658A2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3000A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55A85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E86D1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0.00253</w:t>
            </w:r>
          </w:p>
        </w:tc>
      </w:tr>
      <w:tr w:rsidR="003D27FD" w:rsidRPr="003D27FD" w14:paraId="0BFBC9B3" w14:textId="77777777" w:rsidTr="00C106C8">
        <w:trPr>
          <w:trHeight w:val="290"/>
        </w:trPr>
        <w:tc>
          <w:tcPr>
            <w:tcW w:w="1104" w:type="dxa"/>
            <w:shd w:val="clear" w:color="auto" w:fill="auto"/>
            <w:noWrap/>
            <w:vAlign w:val="bottom"/>
            <w:hideMark/>
          </w:tcPr>
          <w:p w14:paraId="0EC5E5CE" w14:textId="77777777" w:rsidR="003D27FD" w:rsidRPr="003D27FD" w:rsidRDefault="003D27FD" w:rsidP="003D2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D27FD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DD0A6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A4EB8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7A9739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85042" w14:textId="77777777" w:rsidR="003D27FD" w:rsidRPr="003D27FD" w:rsidRDefault="003D27FD" w:rsidP="003D2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27FD">
              <w:rPr>
                <w:rFonts w:ascii="Calibri" w:eastAsia="Times New Roman" w:hAnsi="Calibri" w:cs="Calibri"/>
                <w:color w:val="000000"/>
              </w:rPr>
              <w:t>0.00111</w:t>
            </w:r>
          </w:p>
        </w:tc>
      </w:tr>
    </w:tbl>
    <w:p w14:paraId="7BB7F329" w14:textId="0199602E" w:rsidR="003D27FD" w:rsidRDefault="003D27FD"/>
    <w:p w14:paraId="740B666D" w14:textId="145FF88A" w:rsidR="00C106C8" w:rsidRDefault="00C106C8">
      <w:r>
        <w:t>Code used to generate values.</w:t>
      </w:r>
    </w:p>
    <w:p w14:paraId="6F315E16" w14:textId="16E7577A" w:rsidR="00C106C8" w:rsidRDefault="00C106C8">
      <w:r>
        <w:rPr>
          <w:noProof/>
        </w:rPr>
        <w:drawing>
          <wp:inline distT="0" distB="0" distL="0" distR="0" wp14:anchorId="4413A016" wp14:editId="2B66D100">
            <wp:extent cx="5943600" cy="26333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A"/>
    <w:rsid w:val="002C329E"/>
    <w:rsid w:val="003937BA"/>
    <w:rsid w:val="003D27FD"/>
    <w:rsid w:val="00413F94"/>
    <w:rsid w:val="005931FC"/>
    <w:rsid w:val="0066010D"/>
    <w:rsid w:val="008C068F"/>
    <w:rsid w:val="00C106C8"/>
    <w:rsid w:val="00C22B0E"/>
    <w:rsid w:val="00C9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BB50"/>
  <w15:chartTrackingRefBased/>
  <w15:docId w15:val="{59B7EA57-6F87-4BC4-B62D-AB941682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5548</TotalTime>
  <Pages>8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Wells</dc:creator>
  <cp:keywords/>
  <dc:description/>
  <cp:lastModifiedBy>Mike Wells</cp:lastModifiedBy>
  <cp:revision>2</cp:revision>
  <dcterms:created xsi:type="dcterms:W3CDTF">2020-09-10T19:41:00Z</dcterms:created>
  <dcterms:modified xsi:type="dcterms:W3CDTF">2020-09-14T16:10:00Z</dcterms:modified>
</cp:coreProperties>
</file>