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8987" w14:textId="264CBD09" w:rsidR="00353588" w:rsidRPr="00353588" w:rsidRDefault="00353588" w:rsidP="00353588">
      <w:pPr>
        <w:jc w:val="center"/>
        <w:rPr>
          <w:i/>
          <w:iCs/>
          <w:sz w:val="36"/>
          <w:szCs w:val="36"/>
        </w:rPr>
      </w:pPr>
      <w:r w:rsidRPr="00353588">
        <w:rPr>
          <w:i/>
          <w:iCs/>
          <w:sz w:val="36"/>
          <w:szCs w:val="36"/>
        </w:rPr>
        <w:t>Dokumentacja projektu – Wstęp do Robotyki Laboratorium</w:t>
      </w:r>
    </w:p>
    <w:p w14:paraId="3D26703D" w14:textId="7A6355C5" w:rsidR="00096B36" w:rsidRPr="00353588" w:rsidRDefault="00096B36" w:rsidP="00096B36">
      <w:pPr>
        <w:rPr>
          <w:i/>
          <w:iCs/>
        </w:rPr>
      </w:pPr>
      <w:r w:rsidRPr="00353588">
        <w:rPr>
          <w:i/>
          <w:iCs/>
        </w:rPr>
        <w:t>Filip Szczygielski 318405</w:t>
      </w:r>
    </w:p>
    <w:p w14:paraId="14ECB83A" w14:textId="1C7C1BDA" w:rsidR="00096B36" w:rsidRPr="00353588" w:rsidRDefault="00096B36" w:rsidP="00096B36">
      <w:pPr>
        <w:rPr>
          <w:i/>
          <w:iCs/>
        </w:rPr>
      </w:pPr>
      <w:r w:rsidRPr="00353588">
        <w:rPr>
          <w:i/>
          <w:iCs/>
        </w:rPr>
        <w:t>Mikołaj Wewiór 318407</w:t>
      </w:r>
    </w:p>
    <w:p w14:paraId="5A9E08A2" w14:textId="447E87AF" w:rsidR="00353588" w:rsidRPr="00096B36" w:rsidRDefault="00353588" w:rsidP="00096B36">
      <w:pPr>
        <w:rPr>
          <w:i/>
          <w:iCs/>
          <w:sz w:val="24"/>
          <w:szCs w:val="24"/>
        </w:rPr>
      </w:pPr>
    </w:p>
    <w:p w14:paraId="1E193B5E" w14:textId="07C88BF1" w:rsidR="00ED1FDA" w:rsidRPr="00353588" w:rsidRDefault="00096B36" w:rsidP="00DD7DB2">
      <w:pPr>
        <w:jc w:val="center"/>
        <w:rPr>
          <w:b/>
          <w:bCs/>
          <w:sz w:val="40"/>
          <w:szCs w:val="40"/>
        </w:rPr>
      </w:pPr>
      <w:bookmarkStart w:id="0" w:name="_Hlk118464612"/>
      <w:r w:rsidRPr="00353588">
        <w:rPr>
          <w:b/>
          <w:bCs/>
          <w:sz w:val="40"/>
          <w:szCs w:val="40"/>
        </w:rPr>
        <w:t>LINEFOLLOWER</w:t>
      </w:r>
    </w:p>
    <w:p w14:paraId="33AD5AAB" w14:textId="77777777" w:rsidR="00F56418" w:rsidRDefault="00F56418" w:rsidP="00DD7DB2">
      <w:pPr>
        <w:jc w:val="center"/>
        <w:rPr>
          <w:sz w:val="40"/>
          <w:szCs w:val="40"/>
        </w:rPr>
      </w:pPr>
    </w:p>
    <w:p w14:paraId="1D3B1AA0" w14:textId="2F80CFE2" w:rsidR="00DD7DB2" w:rsidRDefault="00DD7DB2" w:rsidP="00096B36">
      <w:pPr>
        <w:jc w:val="both"/>
        <w:rPr>
          <w:sz w:val="24"/>
          <w:szCs w:val="24"/>
        </w:rPr>
      </w:pPr>
      <w:r>
        <w:rPr>
          <w:sz w:val="24"/>
          <w:szCs w:val="24"/>
        </w:rPr>
        <w:t>Roboty typu „</w:t>
      </w:r>
      <w:proofErr w:type="spellStart"/>
      <w:r>
        <w:rPr>
          <w:sz w:val="24"/>
          <w:szCs w:val="24"/>
        </w:rPr>
        <w:t>linefollower</w:t>
      </w:r>
      <w:proofErr w:type="spellEnd"/>
      <w:r>
        <w:rPr>
          <w:sz w:val="24"/>
          <w:szCs w:val="24"/>
        </w:rPr>
        <w:t xml:space="preserve">” mają za zadanie przejechanie wyznaczonej trasy podążając za linią namalowaną </w:t>
      </w:r>
      <w:r w:rsidR="00E82727">
        <w:rPr>
          <w:sz w:val="24"/>
          <w:szCs w:val="24"/>
        </w:rPr>
        <w:t xml:space="preserve">na ziemi. Wykorzystuje do tego czujniki koloru </w:t>
      </w:r>
      <w:r w:rsidR="00096B36">
        <w:rPr>
          <w:sz w:val="24"/>
          <w:szCs w:val="24"/>
        </w:rPr>
        <w:t xml:space="preserve">(w naszym przypadku natężenia światła), </w:t>
      </w:r>
      <w:r w:rsidR="00E82727">
        <w:rPr>
          <w:sz w:val="24"/>
          <w:szCs w:val="24"/>
        </w:rPr>
        <w:t>aby śledzić linię i odpowiednio przyspiesza</w:t>
      </w:r>
      <w:r w:rsidR="00096B36">
        <w:rPr>
          <w:sz w:val="24"/>
          <w:szCs w:val="24"/>
        </w:rPr>
        <w:t>ć</w:t>
      </w:r>
      <w:r w:rsidR="00E82727">
        <w:rPr>
          <w:sz w:val="24"/>
          <w:szCs w:val="24"/>
        </w:rPr>
        <w:t xml:space="preserve"> silniki w celu podążania za trasą.</w:t>
      </w:r>
    </w:p>
    <w:bookmarkEnd w:id="0"/>
    <w:p w14:paraId="7BB3EADD" w14:textId="77777777" w:rsidR="00096B36" w:rsidRDefault="00096B36" w:rsidP="00096B36">
      <w:pPr>
        <w:jc w:val="both"/>
        <w:rPr>
          <w:sz w:val="24"/>
          <w:szCs w:val="24"/>
        </w:rPr>
      </w:pPr>
    </w:p>
    <w:p w14:paraId="5B148748" w14:textId="0E9F4E7E" w:rsidR="00096B36" w:rsidRDefault="00E82727" w:rsidP="00DD7DB2">
      <w:pPr>
        <w:rPr>
          <w:sz w:val="24"/>
          <w:szCs w:val="24"/>
        </w:rPr>
      </w:pPr>
      <w:r>
        <w:rPr>
          <w:sz w:val="24"/>
          <w:szCs w:val="24"/>
        </w:rPr>
        <w:t xml:space="preserve">W naszym projekcie wykorzystaliśmy dwa duże silniki </w:t>
      </w:r>
      <w:r w:rsidR="00A147EE">
        <w:rPr>
          <w:sz w:val="24"/>
          <w:szCs w:val="24"/>
        </w:rPr>
        <w:t xml:space="preserve">(tak naprawdę to serwomechanizmy, ale stosujemy tutaj nazwę silników dla wygody) </w:t>
      </w:r>
      <w:r>
        <w:rPr>
          <w:sz w:val="24"/>
          <w:szCs w:val="24"/>
        </w:rPr>
        <w:t xml:space="preserve">i dwa czujniki </w:t>
      </w:r>
      <w:r w:rsidR="00A147EE">
        <w:rPr>
          <w:sz w:val="24"/>
          <w:szCs w:val="24"/>
        </w:rPr>
        <w:t>światła (koloru)</w:t>
      </w:r>
      <w:r>
        <w:rPr>
          <w:sz w:val="24"/>
          <w:szCs w:val="24"/>
        </w:rPr>
        <w:t>.</w:t>
      </w:r>
    </w:p>
    <w:p w14:paraId="3FC0456B" w14:textId="452FC75D" w:rsidR="00E82727" w:rsidRDefault="00331BC5" w:rsidP="00DD7D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CC0809" wp14:editId="6D26900E">
            <wp:simplePos x="0" y="0"/>
            <wp:positionH relativeFrom="column">
              <wp:posOffset>3679825</wp:posOffset>
            </wp:positionH>
            <wp:positionV relativeFrom="paragraph">
              <wp:posOffset>5080</wp:posOffset>
            </wp:positionV>
            <wp:extent cx="1790700" cy="1357351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57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727">
        <w:rPr>
          <w:sz w:val="24"/>
          <w:szCs w:val="24"/>
        </w:rPr>
        <w:t>Specyfikacja dużych silników:</w:t>
      </w:r>
    </w:p>
    <w:p w14:paraId="659CE990" w14:textId="3D7266AA" w:rsidR="00E82727" w:rsidRDefault="00E82727" w:rsidP="00E8272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Prędkość obrotowa: 160-170 </w:t>
      </w:r>
      <w:proofErr w:type="spellStart"/>
      <w:r>
        <w:rPr>
          <w:sz w:val="24"/>
          <w:szCs w:val="24"/>
        </w:rPr>
        <w:t>obr</w:t>
      </w:r>
      <w:proofErr w:type="spellEnd"/>
      <w:r>
        <w:rPr>
          <w:sz w:val="24"/>
          <w:szCs w:val="24"/>
        </w:rPr>
        <w:t>/min</w:t>
      </w:r>
    </w:p>
    <w:p w14:paraId="7061E413" w14:textId="280348A1" w:rsidR="00E82727" w:rsidRDefault="00E82727" w:rsidP="00E8272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Moment obrotowy: </w:t>
      </w:r>
      <w:r w:rsidR="00331BC5">
        <w:rPr>
          <w:sz w:val="24"/>
          <w:szCs w:val="24"/>
        </w:rPr>
        <w:t xml:space="preserve">20 </w:t>
      </w:r>
      <w:proofErr w:type="spellStart"/>
      <w:r w:rsidR="00331BC5">
        <w:rPr>
          <w:sz w:val="24"/>
          <w:szCs w:val="24"/>
        </w:rPr>
        <w:t>Ncm</w:t>
      </w:r>
      <w:proofErr w:type="spellEnd"/>
    </w:p>
    <w:p w14:paraId="5F363322" w14:textId="35CC50EF" w:rsidR="00E82727" w:rsidRDefault="00E82727" w:rsidP="00E8272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Moment utyk</w:t>
      </w:r>
      <w:r w:rsidR="00331BC5">
        <w:rPr>
          <w:sz w:val="24"/>
          <w:szCs w:val="24"/>
        </w:rPr>
        <w:t xml:space="preserve">u: 40 </w:t>
      </w:r>
      <w:proofErr w:type="spellStart"/>
      <w:r w:rsidR="00331BC5">
        <w:rPr>
          <w:sz w:val="24"/>
          <w:szCs w:val="24"/>
        </w:rPr>
        <w:t>Ncm</w:t>
      </w:r>
      <w:proofErr w:type="spellEnd"/>
    </w:p>
    <w:p w14:paraId="3E354150" w14:textId="4699EF28" w:rsidR="00331BC5" w:rsidRDefault="00331BC5" w:rsidP="00331BC5">
      <w:pPr>
        <w:rPr>
          <w:sz w:val="24"/>
          <w:szCs w:val="24"/>
        </w:rPr>
      </w:pPr>
    </w:p>
    <w:p w14:paraId="4C33462A" w14:textId="1E8C879A" w:rsidR="00331BC5" w:rsidRDefault="00331BC5" w:rsidP="00331B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F029A3E" wp14:editId="3D67B6BB">
            <wp:simplePos x="0" y="0"/>
            <wp:positionH relativeFrom="column">
              <wp:posOffset>4129405</wp:posOffset>
            </wp:positionH>
            <wp:positionV relativeFrom="paragraph">
              <wp:posOffset>13335</wp:posOffset>
            </wp:positionV>
            <wp:extent cx="1266825" cy="1266825"/>
            <wp:effectExtent l="0" t="0" r="9525" b="9525"/>
            <wp:wrapNone/>
            <wp:docPr id="2" name="Obraz 2" descr="Obraz zawierający projektor, sprzęt elektroniczny, kame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projektor, sprzęt elektroniczny, kamer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Specyfikacja sensorów koloru:</w:t>
      </w:r>
    </w:p>
    <w:p w14:paraId="4E94ABEC" w14:textId="7B7153C8" w:rsidR="00331BC5" w:rsidRDefault="00331BC5" w:rsidP="00331BC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Częstotliwość próbkowania: 1 kHz</w:t>
      </w:r>
    </w:p>
    <w:p w14:paraId="0BB76A3E" w14:textId="6E5B3CFC" w:rsidR="00331BC5" w:rsidRDefault="00331BC5" w:rsidP="00331BC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Czujnik działa w jednym z trzech możliwych trybów: </w:t>
      </w:r>
    </w:p>
    <w:p w14:paraId="3D3F7E97" w14:textId="692A59C5" w:rsidR="00331BC5" w:rsidRDefault="00331BC5" w:rsidP="00331BC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wykrywanie kolorów, natężenie światła odbitego,</w:t>
      </w:r>
    </w:p>
    <w:p w14:paraId="7E016668" w14:textId="3A72ABAE" w:rsidR="00331BC5" w:rsidRDefault="00331BC5" w:rsidP="00331BC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natężenie światła otoczenia</w:t>
      </w:r>
    </w:p>
    <w:p w14:paraId="0385506A" w14:textId="7B62F331" w:rsidR="00331BC5" w:rsidRDefault="00331BC5" w:rsidP="00331BC5">
      <w:pPr>
        <w:rPr>
          <w:sz w:val="24"/>
          <w:szCs w:val="24"/>
        </w:rPr>
      </w:pPr>
    </w:p>
    <w:p w14:paraId="541B34D3" w14:textId="5995128D" w:rsidR="00331BC5" w:rsidRDefault="00331BC5" w:rsidP="00331BC5">
      <w:pPr>
        <w:rPr>
          <w:sz w:val="24"/>
          <w:szCs w:val="24"/>
        </w:rPr>
      </w:pPr>
      <w:r>
        <w:rPr>
          <w:sz w:val="24"/>
          <w:szCs w:val="24"/>
        </w:rPr>
        <w:t>W programie kierującym robotem wykorzystaliśmy algorytm PID, który korzysta ze wzoru:</w:t>
      </w:r>
    </w:p>
    <w:p w14:paraId="574AFA78" w14:textId="18060CC5" w:rsidR="00331BC5" w:rsidRPr="009C2E54" w:rsidRDefault="004F6DB3" w:rsidP="00331BC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de(t)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3B24AE12" w14:textId="469A675D" w:rsidR="009C2E54" w:rsidRDefault="009C2E54" w:rsidP="00096B3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Pierwsza część równania</w:t>
      </w:r>
      <w:r w:rsidR="00096B36">
        <w:rPr>
          <w:rFonts w:eastAsiaTheme="minorEastAsia"/>
          <w:sz w:val="24"/>
          <w:szCs w:val="24"/>
        </w:rPr>
        <w:t xml:space="preserve"> – proporcjonalna - </w:t>
      </w:r>
      <w:r>
        <w:rPr>
          <w:rFonts w:eastAsiaTheme="minorEastAsia"/>
          <w:sz w:val="24"/>
          <w:szCs w:val="24"/>
        </w:rPr>
        <w:t>odpowiada za wyliczanie aktualnego błędu, część całkująca odpowiada za analizowanie błędów z przeszłości, a część różniczkowa odpowiada</w:t>
      </w:r>
      <w:r w:rsidR="00504940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za przewidywanie błędów w przyszłości. Całe równanie zwraca uchyb, który należy skorygować.</w:t>
      </w:r>
    </w:p>
    <w:p w14:paraId="0E529CF9" w14:textId="640A9B78" w:rsidR="003563EF" w:rsidRPr="00A85C1E" w:rsidRDefault="009C2E54" w:rsidP="00A85C1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naszym przykładzie funkcje e(t) uzyskaliśmy </w:t>
      </w:r>
      <w:r w:rsidR="00A50227">
        <w:rPr>
          <w:rFonts w:eastAsiaTheme="minorEastAsia"/>
          <w:sz w:val="24"/>
          <w:szCs w:val="24"/>
        </w:rPr>
        <w:t>odejmując od siebie natężenia światła odbitego z dwóch sensorów</w:t>
      </w:r>
      <w:r w:rsidR="00D24FD6">
        <w:rPr>
          <w:rFonts w:eastAsiaTheme="minorEastAsia"/>
          <w:sz w:val="24"/>
          <w:szCs w:val="24"/>
        </w:rPr>
        <w:t xml:space="preserve"> (od wartości lewego sensora odejmujemy wartość z prawego),</w:t>
      </w:r>
      <w:r w:rsidR="00A50227">
        <w:rPr>
          <w:rFonts w:eastAsiaTheme="minorEastAsia"/>
          <w:sz w:val="24"/>
          <w:szCs w:val="24"/>
        </w:rPr>
        <w:t xml:space="preserve"> któr</w:t>
      </w:r>
      <w:r w:rsidR="00D24FD6">
        <w:rPr>
          <w:rFonts w:eastAsiaTheme="minorEastAsia"/>
          <w:sz w:val="24"/>
          <w:szCs w:val="24"/>
        </w:rPr>
        <w:t>e</w:t>
      </w:r>
      <w:r w:rsidR="00A50227">
        <w:rPr>
          <w:rFonts w:eastAsiaTheme="minorEastAsia"/>
          <w:sz w:val="24"/>
          <w:szCs w:val="24"/>
        </w:rPr>
        <w:t xml:space="preserve"> są ustawione po obu stornach linii. Współczynniki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/>
        </m:sSub>
      </m:oMath>
      <w:r w:rsidR="00A50227">
        <w:rPr>
          <w:rFonts w:eastAsiaTheme="minorEastAsia"/>
          <w:sz w:val="24"/>
          <w:szCs w:val="24"/>
        </w:rPr>
        <w:t xml:space="preserve"> uzyskaliśmy metodą prób i błędów.</w:t>
      </w:r>
    </w:p>
    <w:p w14:paraId="0A3AA577" w14:textId="53A5C7A8" w:rsidR="003563EF" w:rsidRDefault="00A85C1E" w:rsidP="00A85C1E">
      <w:pPr>
        <w:jc w:val="center"/>
        <w:rPr>
          <w:sz w:val="24"/>
          <w:szCs w:val="24"/>
        </w:rPr>
      </w:pPr>
      <w:r w:rsidRPr="00A85C1E">
        <w:rPr>
          <w:noProof/>
          <w:sz w:val="24"/>
          <w:szCs w:val="24"/>
        </w:rPr>
        <w:lastRenderedPageBreak/>
        <w:drawing>
          <wp:inline distT="0" distB="0" distL="0" distR="0" wp14:anchorId="555B2B34" wp14:editId="70BEB89E">
            <wp:extent cx="4776826" cy="4116011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765" cy="4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155" w14:textId="77777777" w:rsidR="00096B36" w:rsidRDefault="00096B36" w:rsidP="003563EF">
      <w:pPr>
        <w:rPr>
          <w:sz w:val="24"/>
          <w:szCs w:val="24"/>
        </w:rPr>
      </w:pPr>
    </w:p>
    <w:p w14:paraId="057C33AE" w14:textId="31DA0B9C" w:rsidR="00D24FD6" w:rsidRDefault="003563EF" w:rsidP="00096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naszym algorytmie całkę </w:t>
      </w:r>
      <w:r w:rsidR="00D24FD6">
        <w:rPr>
          <w:sz w:val="24"/>
          <w:szCs w:val="24"/>
        </w:rPr>
        <w:t>(</w:t>
      </w:r>
      <w:proofErr w:type="spellStart"/>
      <w:r w:rsidR="00D24FD6" w:rsidRPr="00013AAB">
        <w:rPr>
          <w:rStyle w:val="HTML-kod"/>
          <w:rFonts w:eastAsiaTheme="minorHAnsi"/>
          <w:i/>
          <w:iCs/>
          <w:sz w:val="24"/>
          <w:szCs w:val="24"/>
        </w:rPr>
        <w:t>integ</w:t>
      </w:r>
      <w:proofErr w:type="spellEnd"/>
      <w:r w:rsidR="00D24FD6">
        <w:rPr>
          <w:sz w:val="24"/>
          <w:szCs w:val="24"/>
        </w:rPr>
        <w:t>)</w:t>
      </w:r>
      <w:r w:rsidR="00A85C1E">
        <w:rPr>
          <w:sz w:val="24"/>
          <w:szCs w:val="24"/>
        </w:rPr>
        <w:t xml:space="preserve"> </w:t>
      </w:r>
      <w:r>
        <w:rPr>
          <w:sz w:val="24"/>
          <w:szCs w:val="24"/>
        </w:rPr>
        <w:t>wyliczamy wykorzystując</w:t>
      </w:r>
      <w:r w:rsidR="00096B36">
        <w:rPr>
          <w:sz w:val="24"/>
          <w:szCs w:val="24"/>
        </w:rPr>
        <w:t xml:space="preserve"> uproszczoną</w:t>
      </w:r>
      <w:r>
        <w:rPr>
          <w:sz w:val="24"/>
          <w:szCs w:val="24"/>
        </w:rPr>
        <w:t xml:space="preserve"> metodę trapezów</w:t>
      </w:r>
      <w:r w:rsidR="00096B36">
        <w:rPr>
          <w:sz w:val="24"/>
          <w:szCs w:val="24"/>
        </w:rPr>
        <w:t xml:space="preserve"> – dodajemy do siebie aktualn</w:t>
      </w:r>
      <w:r w:rsidR="00D24FD6">
        <w:rPr>
          <w:sz w:val="24"/>
          <w:szCs w:val="24"/>
        </w:rPr>
        <w:t xml:space="preserve">ą wartość błędu do poprzedniej sumy błędów (jeżeli błąd jest mniejszy od zadanej wartości, zerujemy wartość członu całkującego). Według teorii powinniśmy podzielić ją przez dwa oraz wymnożyć przez pewną wartość </w:t>
      </w:r>
      <m:oMath>
        <m:r>
          <w:rPr>
            <w:rFonts w:ascii="Cambria Math" w:hAnsi="Cambria Math"/>
            <w:sz w:val="24"/>
            <w:szCs w:val="24"/>
          </w:rPr>
          <m:t>dt</m:t>
        </m:r>
      </m:oMath>
      <w:r w:rsidR="00D24FD6">
        <w:rPr>
          <w:rFonts w:eastAsiaTheme="minorEastAsia"/>
          <w:sz w:val="24"/>
          <w:szCs w:val="24"/>
        </w:rPr>
        <w:t>. Jednak</w:t>
      </w:r>
      <w:r w:rsidR="00504940">
        <w:rPr>
          <w:rFonts w:eastAsiaTheme="minorEastAsia"/>
          <w:sz w:val="24"/>
          <w:szCs w:val="24"/>
        </w:rPr>
        <w:br/>
      </w:r>
      <w:r w:rsidR="00D24FD6">
        <w:rPr>
          <w:rFonts w:eastAsiaTheme="minorEastAsia"/>
          <w:sz w:val="24"/>
          <w:szCs w:val="24"/>
        </w:rPr>
        <w:t xml:space="preserve">te współczynniki uwzględniamy już w </w:t>
      </w:r>
      <w:r w:rsidR="00D24FD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D24FD6">
        <w:rPr>
          <w:rFonts w:eastAsiaTheme="minorEastAsia"/>
          <w:sz w:val="24"/>
          <w:szCs w:val="24"/>
        </w:rPr>
        <w:t>.</w:t>
      </w:r>
    </w:p>
    <w:p w14:paraId="4D934BF4" w14:textId="5CED0CF1" w:rsidR="00D24FD6" w:rsidRDefault="00096B36" w:rsidP="00096B36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 </w:t>
      </w:r>
      <w:r w:rsidR="003563EF">
        <w:rPr>
          <w:sz w:val="24"/>
          <w:szCs w:val="24"/>
        </w:rPr>
        <w:t>kolei różniczkę</w:t>
      </w:r>
      <w:r w:rsidR="00D24FD6">
        <w:rPr>
          <w:sz w:val="24"/>
          <w:szCs w:val="24"/>
        </w:rPr>
        <w:t xml:space="preserve"> (</w:t>
      </w:r>
      <w:proofErr w:type="spellStart"/>
      <w:r w:rsidR="00D24FD6" w:rsidRPr="00D24FD6">
        <w:rPr>
          <w:rFonts w:ascii="Courier New" w:hAnsi="Courier New" w:cs="Courier New"/>
          <w:i/>
          <w:iCs/>
          <w:sz w:val="24"/>
          <w:szCs w:val="24"/>
        </w:rPr>
        <w:t>deriv</w:t>
      </w:r>
      <w:proofErr w:type="spellEnd"/>
      <w:r w:rsidR="00D24FD6">
        <w:rPr>
          <w:sz w:val="24"/>
          <w:szCs w:val="24"/>
        </w:rPr>
        <w:t>)</w:t>
      </w:r>
      <w:r w:rsidR="003563EF">
        <w:rPr>
          <w:sz w:val="24"/>
          <w:szCs w:val="24"/>
        </w:rPr>
        <w:t xml:space="preserve"> wyliczamy jako </w:t>
      </w:r>
      <w:r w:rsidR="00D24FD6">
        <w:rPr>
          <w:sz w:val="24"/>
          <w:szCs w:val="24"/>
        </w:rPr>
        <w:t xml:space="preserve">iloczyn </w:t>
      </w:r>
      <w:r w:rsidR="003563EF">
        <w:rPr>
          <w:sz w:val="24"/>
          <w:szCs w:val="24"/>
        </w:rPr>
        <w:t>różnic</w:t>
      </w:r>
      <w:r w:rsidR="00D24FD6">
        <w:rPr>
          <w:sz w:val="24"/>
          <w:szCs w:val="24"/>
        </w:rPr>
        <w:t>owy</w:t>
      </w:r>
      <w:r w:rsidR="003563EF">
        <w:rPr>
          <w:sz w:val="24"/>
          <w:szCs w:val="24"/>
        </w:rPr>
        <w:t xml:space="preserve"> aktualnego i ostatniego błędu.</w:t>
      </w:r>
      <w:r w:rsidR="00D24FD6">
        <w:rPr>
          <w:sz w:val="24"/>
          <w:szCs w:val="24"/>
        </w:rPr>
        <w:t xml:space="preserve"> Tutaj podobnie jak w poprzednim przypadku różnicę pomiędzy momentami próbkowania uwzględniamy już we współczynniku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24FD6">
        <w:rPr>
          <w:rFonts w:eastAsiaTheme="minorEastAsia"/>
          <w:sz w:val="24"/>
          <w:szCs w:val="24"/>
        </w:rPr>
        <w:t>.</w:t>
      </w:r>
    </w:p>
    <w:p w14:paraId="5FD319BE" w14:textId="01DCF416" w:rsidR="003563EF" w:rsidRDefault="003563EF" w:rsidP="00096B36">
      <w:pPr>
        <w:jc w:val="both"/>
        <w:rPr>
          <w:sz w:val="24"/>
          <w:szCs w:val="24"/>
        </w:rPr>
      </w:pPr>
      <w:r>
        <w:rPr>
          <w:sz w:val="24"/>
          <w:szCs w:val="24"/>
        </w:rPr>
        <w:t>Po wyliczeniu uchybu</w:t>
      </w:r>
      <w:r w:rsidR="00BB63A2">
        <w:rPr>
          <w:sz w:val="24"/>
          <w:szCs w:val="24"/>
        </w:rPr>
        <w:t xml:space="preserve"> (</w:t>
      </w:r>
      <w:proofErr w:type="spellStart"/>
      <w:r w:rsidR="00BB63A2" w:rsidRPr="00013AAB">
        <w:rPr>
          <w:rFonts w:ascii="Courier New" w:hAnsi="Courier New" w:cs="Courier New"/>
          <w:i/>
          <w:iCs/>
          <w:sz w:val="24"/>
          <w:szCs w:val="24"/>
        </w:rPr>
        <w:t>correction</w:t>
      </w:r>
      <w:proofErr w:type="spellEnd"/>
      <w:r w:rsidR="00BB63A2">
        <w:rPr>
          <w:sz w:val="24"/>
          <w:szCs w:val="24"/>
        </w:rPr>
        <w:t>)</w:t>
      </w:r>
      <w:r>
        <w:rPr>
          <w:sz w:val="24"/>
          <w:szCs w:val="24"/>
        </w:rPr>
        <w:t xml:space="preserve"> następnym krokiem jest</w:t>
      </w:r>
      <w:r w:rsidR="00BB63A2">
        <w:rPr>
          <w:sz w:val="24"/>
          <w:szCs w:val="24"/>
        </w:rPr>
        <w:t xml:space="preserve"> odpowiednie przyspiesz</w:t>
      </w:r>
      <w:r w:rsidR="00D24FD6">
        <w:rPr>
          <w:sz w:val="24"/>
          <w:szCs w:val="24"/>
        </w:rPr>
        <w:t>a</w:t>
      </w:r>
      <w:r w:rsidR="00BB63A2">
        <w:rPr>
          <w:sz w:val="24"/>
          <w:szCs w:val="24"/>
        </w:rPr>
        <w:t>nie silników. W przypadku dodatniego uchybu przyspieszamy lewy silnik, a prawy uruchamiamy do tyłu, w przypadku ujemnego uchybu silniki przyspieszamy na odwrót</w:t>
      </w:r>
      <w:r w:rsidR="00D24FD6">
        <w:rPr>
          <w:sz w:val="24"/>
          <w:szCs w:val="24"/>
        </w:rPr>
        <w:t xml:space="preserve"> (tzn. z ujemnym znakiem)</w:t>
      </w:r>
      <w:r w:rsidR="00BB63A2">
        <w:rPr>
          <w:sz w:val="24"/>
          <w:szCs w:val="24"/>
        </w:rPr>
        <w:t xml:space="preserve">. </w:t>
      </w:r>
    </w:p>
    <w:p w14:paraId="75A2AC55" w14:textId="366DE1FB" w:rsidR="00A85C1E" w:rsidRDefault="00A85C1E" w:rsidP="00096B36">
      <w:pPr>
        <w:jc w:val="both"/>
        <w:rPr>
          <w:sz w:val="24"/>
          <w:szCs w:val="24"/>
        </w:rPr>
      </w:pPr>
      <w:r>
        <w:rPr>
          <w:sz w:val="24"/>
          <w:szCs w:val="24"/>
        </w:rPr>
        <w:t>Ostatecznie nasze współczynniki przyjmują następujące wartości:</w:t>
      </w:r>
    </w:p>
    <w:p w14:paraId="09E85D02" w14:textId="467B2F7A" w:rsidR="002B4C04" w:rsidRDefault="00A85C1E" w:rsidP="009D7873">
      <w:pPr>
        <w:jc w:val="center"/>
        <w:rPr>
          <w:sz w:val="24"/>
          <w:szCs w:val="24"/>
        </w:rPr>
      </w:pPr>
      <w:r w:rsidRPr="00A85C1E">
        <w:rPr>
          <w:noProof/>
          <w:sz w:val="24"/>
          <w:szCs w:val="24"/>
        </w:rPr>
        <w:drawing>
          <wp:inline distT="0" distB="0" distL="0" distR="0" wp14:anchorId="676041B2" wp14:editId="514E5E0E">
            <wp:extent cx="1417234" cy="1155802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803" cy="11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E0B5" w14:textId="774FD440" w:rsidR="00A85C1E" w:rsidRDefault="002B4C04" w:rsidP="00096B36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Funkcja </w:t>
      </w:r>
      <w:proofErr w:type="spellStart"/>
      <w:r w:rsidRPr="00013AAB">
        <w:rPr>
          <w:rFonts w:ascii="Courier New" w:hAnsi="Courier New" w:cs="Courier New"/>
          <w:i/>
          <w:iCs/>
          <w:sz w:val="24"/>
          <w:szCs w:val="24"/>
        </w:rPr>
        <w:t>c</w:t>
      </w:r>
      <w:r>
        <w:rPr>
          <w:rFonts w:ascii="Courier New" w:hAnsi="Courier New" w:cs="Courier New"/>
          <w:i/>
          <w:iCs/>
          <w:sz w:val="24"/>
          <w:szCs w:val="24"/>
        </w:rPr>
        <w:t>onstrain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 xml:space="preserve">pobiera trzy wartości i zwraca tą, która nie jest ani najmniejsza ani największa. Działa ona jako zabezpieczenie w naszym programie przeciw nie pożądanym wartościom. </w:t>
      </w:r>
    </w:p>
    <w:p w14:paraId="4C8EA139" w14:textId="5A89F17E" w:rsidR="002F7273" w:rsidRDefault="00EA04BF" w:rsidP="00EA04BF">
      <w:pPr>
        <w:jc w:val="center"/>
        <w:rPr>
          <w:rFonts w:cstheme="minorHAnsi"/>
          <w:sz w:val="24"/>
          <w:szCs w:val="24"/>
        </w:rPr>
      </w:pPr>
      <w:r w:rsidRPr="002F7273">
        <w:rPr>
          <w:noProof/>
          <w:sz w:val="24"/>
          <w:szCs w:val="24"/>
        </w:rPr>
        <w:drawing>
          <wp:inline distT="0" distB="0" distL="0" distR="0" wp14:anchorId="79024AA2" wp14:editId="67F61D37">
            <wp:extent cx="3848637" cy="5334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4F56" w14:textId="61510A8C" w:rsidR="002B4C04" w:rsidRDefault="002B4C04" w:rsidP="002F7273">
      <w:pPr>
        <w:jc w:val="center"/>
        <w:rPr>
          <w:rFonts w:cstheme="minorHAnsi"/>
          <w:sz w:val="24"/>
          <w:szCs w:val="24"/>
        </w:rPr>
      </w:pPr>
    </w:p>
    <w:p w14:paraId="2FB98615" w14:textId="082DABD1" w:rsidR="002B4C04" w:rsidRDefault="002B4C04" w:rsidP="00096B3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stopping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>()</w:t>
      </w:r>
      <w:r w:rsidR="002F727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służy do zatrzymania pojazdu za pomocą dołączonego do niego przycisku i zagrania krótkiej melodii po fakcie.</w:t>
      </w:r>
    </w:p>
    <w:p w14:paraId="5228CE30" w14:textId="4518C42D" w:rsidR="00F56418" w:rsidRDefault="00EA04BF" w:rsidP="00EA04BF">
      <w:pPr>
        <w:jc w:val="center"/>
        <w:rPr>
          <w:rFonts w:cstheme="minorHAnsi"/>
          <w:sz w:val="24"/>
          <w:szCs w:val="24"/>
        </w:rPr>
      </w:pPr>
      <w:r w:rsidRPr="002F7273">
        <w:rPr>
          <w:rFonts w:cstheme="minorHAnsi"/>
          <w:noProof/>
          <w:sz w:val="24"/>
          <w:szCs w:val="24"/>
        </w:rPr>
        <w:drawing>
          <wp:inline distT="0" distB="0" distL="0" distR="0" wp14:anchorId="622ABE66" wp14:editId="1CD736E8">
            <wp:extent cx="4086795" cy="1790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CDFF" w14:textId="712A7DC9" w:rsidR="00F56418" w:rsidRDefault="00F56418" w:rsidP="00096B36">
      <w:pPr>
        <w:jc w:val="both"/>
        <w:rPr>
          <w:rFonts w:cstheme="minorHAnsi"/>
          <w:sz w:val="24"/>
          <w:szCs w:val="24"/>
        </w:rPr>
      </w:pPr>
    </w:p>
    <w:p w14:paraId="06288A2D" w14:textId="75EB1EDC" w:rsidR="00F56418" w:rsidRDefault="00F56418" w:rsidP="00096B36">
      <w:pPr>
        <w:jc w:val="both"/>
        <w:rPr>
          <w:rFonts w:cstheme="minorHAnsi"/>
          <w:sz w:val="24"/>
          <w:szCs w:val="24"/>
        </w:rPr>
      </w:pPr>
    </w:p>
    <w:p w14:paraId="7FE12FC8" w14:textId="560F2CEA" w:rsidR="00F56418" w:rsidRPr="00353588" w:rsidRDefault="00504940" w:rsidP="00F56418">
      <w:pPr>
        <w:jc w:val="center"/>
        <w:rPr>
          <w:b/>
          <w:bCs/>
          <w:sz w:val="40"/>
          <w:szCs w:val="40"/>
        </w:rPr>
      </w:pPr>
      <w:r w:rsidRPr="00353588">
        <w:rPr>
          <w:b/>
          <w:bCs/>
          <w:sz w:val="40"/>
          <w:szCs w:val="40"/>
        </w:rPr>
        <w:t>TRANSPORTER</w:t>
      </w:r>
    </w:p>
    <w:p w14:paraId="7CF30F27" w14:textId="77777777" w:rsidR="00F56418" w:rsidRPr="00C9785A" w:rsidRDefault="00F56418" w:rsidP="00C9785A">
      <w:pPr>
        <w:rPr>
          <w:sz w:val="24"/>
          <w:szCs w:val="24"/>
        </w:rPr>
      </w:pPr>
    </w:p>
    <w:p w14:paraId="580BD20F" w14:textId="2DAA6525" w:rsidR="00F56418" w:rsidRDefault="00504940" w:rsidP="00096B36">
      <w:pPr>
        <w:jc w:val="both"/>
        <w:rPr>
          <w:sz w:val="24"/>
          <w:szCs w:val="24"/>
        </w:rPr>
      </w:pPr>
      <w:r>
        <w:rPr>
          <w:sz w:val="24"/>
          <w:szCs w:val="24"/>
        </w:rPr>
        <w:t>Robot transporter składa się z dwóch modułów – części jeżdżącej oraz podnośnika. Pierwsza</w:t>
      </w:r>
      <w:r>
        <w:rPr>
          <w:sz w:val="24"/>
          <w:szCs w:val="24"/>
        </w:rPr>
        <w:br/>
        <w:t>z nich oparta jest na algorytmie wykorzystanym w linefollowerze z poprzedniego zadania, jednak z małą korektą. Mianowicie w trakcie jazdy sensory na zmianę próbkują natężenie światła i interpretują kolor nawierzchni. Z kolei część podnośnika wykorzystuje serwomechanizm, którego zadaniem jest podniesienie obiektu i jego chwilowe zablokowanie</w:t>
      </w:r>
      <w:r>
        <w:rPr>
          <w:sz w:val="24"/>
          <w:szCs w:val="24"/>
        </w:rPr>
        <w:br/>
        <w:t>w trakcie transportu. Dodatkowo korzystamy z czujnika podczerwieni, który służy do wykrycia odległości od obiektu do przechwycenia i aktywacji serwomechanizmu.</w:t>
      </w:r>
    </w:p>
    <w:p w14:paraId="59C72A5F" w14:textId="3C950F48" w:rsidR="00F14FD4" w:rsidRDefault="00F14FD4" w:rsidP="00096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Poza elementami, które wykorzystaliśmy w linefollowerze do transportera użyliśmy dodatkowo średni silnik </w:t>
      </w:r>
      <w:r w:rsidR="0088476D">
        <w:rPr>
          <w:sz w:val="24"/>
          <w:szCs w:val="24"/>
        </w:rPr>
        <w:t>do podnoszenia obiektu</w:t>
      </w:r>
      <w:r>
        <w:rPr>
          <w:sz w:val="24"/>
          <w:szCs w:val="24"/>
        </w:rPr>
        <w:t xml:space="preserve"> i czujnik podczerwieni</w:t>
      </w:r>
      <w:r w:rsidR="0088476D">
        <w:rPr>
          <w:sz w:val="24"/>
          <w:szCs w:val="24"/>
        </w:rPr>
        <w:t xml:space="preserve"> do badania odległości od obiektu</w:t>
      </w:r>
      <w:r>
        <w:rPr>
          <w:sz w:val="24"/>
          <w:szCs w:val="24"/>
        </w:rPr>
        <w:t>.</w:t>
      </w:r>
    </w:p>
    <w:p w14:paraId="7A48A19F" w14:textId="3D78211C" w:rsidR="0088476D" w:rsidRDefault="00C9785A" w:rsidP="00096B36">
      <w:pPr>
        <w:jc w:val="both"/>
        <w:rPr>
          <w:sz w:val="24"/>
          <w:szCs w:val="24"/>
        </w:rPr>
      </w:pPr>
      <w:r w:rsidRPr="00632C9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B4B9680" wp14:editId="3301BBB6">
            <wp:simplePos x="0" y="0"/>
            <wp:positionH relativeFrom="column">
              <wp:posOffset>3576955</wp:posOffset>
            </wp:positionH>
            <wp:positionV relativeFrom="paragraph">
              <wp:posOffset>193675</wp:posOffset>
            </wp:positionV>
            <wp:extent cx="2159351" cy="1493065"/>
            <wp:effectExtent l="0" t="0" r="0" b="0"/>
            <wp:wrapNone/>
            <wp:docPr id="4" name="Obraz 4" descr="Obraz zawierający wewnątrz, gniazdo, projek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ewnątrz, gniazdo, projektor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351" cy="14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6D">
        <w:rPr>
          <w:sz w:val="24"/>
          <w:szCs w:val="24"/>
        </w:rPr>
        <w:t>Specyfi</w:t>
      </w:r>
      <w:r w:rsidR="00EC38DB">
        <w:rPr>
          <w:sz w:val="24"/>
          <w:szCs w:val="24"/>
        </w:rPr>
        <w:t>kacja średniego silnika</w:t>
      </w:r>
      <w:r w:rsidR="00A147EE">
        <w:rPr>
          <w:sz w:val="24"/>
          <w:szCs w:val="24"/>
        </w:rPr>
        <w:t xml:space="preserve"> (dalej nazywany serwomechanizmem)</w:t>
      </w:r>
      <w:r w:rsidR="00EC38DB">
        <w:rPr>
          <w:sz w:val="24"/>
          <w:szCs w:val="24"/>
        </w:rPr>
        <w:t>:</w:t>
      </w:r>
    </w:p>
    <w:p w14:paraId="13F81ADE" w14:textId="2194941C" w:rsidR="00EC38DB" w:rsidRDefault="00EC38DB" w:rsidP="00EC38D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Prędkość obrotowa: </w:t>
      </w:r>
      <w:r w:rsidR="00632C91">
        <w:rPr>
          <w:sz w:val="24"/>
          <w:szCs w:val="24"/>
        </w:rPr>
        <w:t>240-250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</w:t>
      </w:r>
      <w:proofErr w:type="spellEnd"/>
      <w:r>
        <w:rPr>
          <w:sz w:val="24"/>
          <w:szCs w:val="24"/>
        </w:rPr>
        <w:t>/min</w:t>
      </w:r>
      <w:r w:rsidR="00632C91" w:rsidRPr="00632C91">
        <w:rPr>
          <w:noProof/>
        </w:rPr>
        <w:t xml:space="preserve"> </w:t>
      </w:r>
    </w:p>
    <w:p w14:paraId="302B6961" w14:textId="366D03B7" w:rsidR="00EC38DB" w:rsidRDefault="00EC38DB" w:rsidP="00EC38D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Moment obrotowy: </w:t>
      </w:r>
      <w:r w:rsidR="00632C91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Ncm</w:t>
      </w:r>
      <w:proofErr w:type="spellEnd"/>
    </w:p>
    <w:p w14:paraId="0C767799" w14:textId="6560D9BC" w:rsidR="00EC38DB" w:rsidRDefault="00EC38DB" w:rsidP="00EC38D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Moment utyku: </w:t>
      </w:r>
      <w:r w:rsidR="00632C91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Ncm</w:t>
      </w:r>
      <w:proofErr w:type="spellEnd"/>
    </w:p>
    <w:p w14:paraId="4F8DDE95" w14:textId="77777777" w:rsidR="00C9785A" w:rsidRPr="00C9785A" w:rsidRDefault="00C9785A" w:rsidP="00C9785A">
      <w:pPr>
        <w:rPr>
          <w:sz w:val="24"/>
          <w:szCs w:val="24"/>
        </w:rPr>
      </w:pPr>
    </w:p>
    <w:p w14:paraId="35735C58" w14:textId="5B22123F" w:rsidR="00EC38DB" w:rsidRDefault="002E30D2" w:rsidP="00096B36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3EB1AA3" wp14:editId="67BA413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23574" cy="1365885"/>
            <wp:effectExtent l="0" t="0" r="635" b="5715"/>
            <wp:wrapNone/>
            <wp:docPr id="5" name="Obraz 5" descr="LEGO 45509 Mindstorms EV3 Infrared Sensor - porównaj ceny - promoklocki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O 45509 Mindstorms EV3 Infrared Sensor - porównaj ceny - promoklocki.p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74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C91">
        <w:rPr>
          <w:sz w:val="24"/>
          <w:szCs w:val="24"/>
        </w:rPr>
        <w:t>Specyfikacja czujnika podczerwieni:</w:t>
      </w:r>
    </w:p>
    <w:p w14:paraId="44A52D97" w14:textId="4150FDB6" w:rsidR="00632C91" w:rsidRDefault="00632C91" w:rsidP="00632C9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Czujnik może pracować w dwóch trybach:</w:t>
      </w:r>
      <w:r w:rsidR="002E30D2" w:rsidRPr="002E30D2">
        <w:t xml:space="preserve"> </w:t>
      </w:r>
    </w:p>
    <w:p w14:paraId="594F49A4" w14:textId="594B9BCF" w:rsidR="00632C91" w:rsidRDefault="00632C91" w:rsidP="00632C91">
      <w:pPr>
        <w:pStyle w:val="Akapitzli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Proximity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Beacon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</w:p>
    <w:p w14:paraId="54890FA9" w14:textId="77777777" w:rsidR="00632C91" w:rsidRDefault="00632C91" w:rsidP="00632C9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 </w:t>
      </w:r>
      <w:proofErr w:type="spellStart"/>
      <w:r>
        <w:rPr>
          <w:sz w:val="24"/>
          <w:szCs w:val="24"/>
        </w:rPr>
        <w:t>Proximity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czujnik wykrywa</w:t>
      </w:r>
    </w:p>
    <w:p w14:paraId="1DA8A273" w14:textId="353F32B5" w:rsidR="00632C91" w:rsidRPr="00632C91" w:rsidRDefault="00632C91" w:rsidP="00632C91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obiekt z odległości do 70cm</w:t>
      </w:r>
    </w:p>
    <w:p w14:paraId="707F990B" w14:textId="6C192020" w:rsidR="009D7873" w:rsidRDefault="009D7873" w:rsidP="00096B36">
      <w:pPr>
        <w:jc w:val="both"/>
        <w:rPr>
          <w:rFonts w:cstheme="minorHAnsi"/>
          <w:sz w:val="24"/>
          <w:szCs w:val="24"/>
        </w:rPr>
      </w:pPr>
    </w:p>
    <w:p w14:paraId="1AF261DD" w14:textId="77777777" w:rsidR="00052288" w:rsidRDefault="00052288" w:rsidP="00096B36">
      <w:pPr>
        <w:jc w:val="both"/>
        <w:rPr>
          <w:rFonts w:cstheme="minorHAnsi"/>
          <w:sz w:val="24"/>
          <w:szCs w:val="24"/>
        </w:rPr>
      </w:pPr>
    </w:p>
    <w:p w14:paraId="5776268E" w14:textId="4893D1B0" w:rsidR="001C7AAC" w:rsidRDefault="001C7AAC" w:rsidP="00096B3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Działanie transportera można przedstawić jako automat stanów</w:t>
      </w:r>
      <w:r w:rsidR="0050003E">
        <w:rPr>
          <w:rFonts w:cstheme="minorHAnsi"/>
          <w:sz w:val="24"/>
          <w:szCs w:val="24"/>
        </w:rPr>
        <w:t>:</w:t>
      </w:r>
    </w:p>
    <w:p w14:paraId="69E02BB8" w14:textId="31C0C397" w:rsidR="0050003E" w:rsidRDefault="0050003E" w:rsidP="0050003E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Linefollowing oraz oczek</w:t>
      </w:r>
      <w:r w:rsidR="00507381">
        <w:rPr>
          <w:rFonts w:cstheme="minorHAnsi"/>
          <w:sz w:val="24"/>
          <w:szCs w:val="24"/>
        </w:rPr>
        <w:t>iw</w:t>
      </w:r>
      <w:r>
        <w:rPr>
          <w:rFonts w:cstheme="minorHAnsi"/>
          <w:sz w:val="24"/>
          <w:szCs w:val="24"/>
        </w:rPr>
        <w:t>anie na wykrycie czerwonego wjazdu</w:t>
      </w:r>
    </w:p>
    <w:p w14:paraId="1E54FC8B" w14:textId="014229BF" w:rsidR="0050003E" w:rsidRDefault="0050003E" w:rsidP="0050003E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Wjazd po koszyczek na czerwone pole oraz przechwycenie go</w:t>
      </w:r>
    </w:p>
    <w:p w14:paraId="17E86D96" w14:textId="2C2F36F2" w:rsidR="0050003E" w:rsidRDefault="0050003E" w:rsidP="0050003E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Wyjazd z czerwonego pola po zabraniu koszyczka</w:t>
      </w:r>
    </w:p>
    <w:p w14:paraId="2A5BBF5A" w14:textId="12B3C1F4" w:rsidR="0050003E" w:rsidRDefault="0050003E" w:rsidP="0050003E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Linefollowing oraz oczekiwanie na wykrycie niebieskiego wjazdu</w:t>
      </w:r>
    </w:p>
    <w:p w14:paraId="15245BF3" w14:textId="6AA934A0" w:rsidR="0050003E" w:rsidRPr="0050003E" w:rsidRDefault="0050003E" w:rsidP="0050003E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Wjazd na niebieskie pole oraz odstawienie koszyka</w:t>
      </w:r>
    </w:p>
    <w:p w14:paraId="2FFA0D21" w14:textId="5EA9F75D" w:rsidR="00F809A5" w:rsidRDefault="00F809A5" w:rsidP="00F809A5">
      <w:pPr>
        <w:jc w:val="both"/>
        <w:rPr>
          <w:rFonts w:cstheme="minorHAnsi"/>
          <w:sz w:val="24"/>
          <w:szCs w:val="24"/>
        </w:rPr>
      </w:pPr>
    </w:p>
    <w:p w14:paraId="08370F01" w14:textId="4B29B856" w:rsidR="00F809A5" w:rsidRDefault="001C7AAC" w:rsidP="00F809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Algorytm odpowiadający za sterowanie pojazdem</w:t>
      </w:r>
      <w:r w:rsidR="0050003E">
        <w:rPr>
          <w:rFonts w:cstheme="minorHAnsi"/>
          <w:sz w:val="24"/>
          <w:szCs w:val="24"/>
        </w:rPr>
        <w:t xml:space="preserve"> w 1. stanie</w:t>
      </w:r>
      <w:r>
        <w:rPr>
          <w:rFonts w:cstheme="minorHAnsi"/>
          <w:sz w:val="24"/>
          <w:szCs w:val="24"/>
        </w:rPr>
        <w:t xml:space="preserve"> praktycznie się nie zmienił względem „czystego” linefollowera. Jedynym dodatkiem jest sprawdzenie czy pod czujnikami nie występuje kolor czerwony.</w:t>
      </w:r>
      <w:r w:rsidR="00F809A5" w:rsidRPr="00F809A5">
        <w:rPr>
          <w:rFonts w:cstheme="minorHAnsi"/>
          <w:sz w:val="24"/>
          <w:szCs w:val="24"/>
        </w:rPr>
        <w:t xml:space="preserve"> </w:t>
      </w:r>
      <w:r w:rsidR="00F809A5">
        <w:rPr>
          <w:rFonts w:cstheme="minorHAnsi"/>
          <w:sz w:val="24"/>
          <w:szCs w:val="24"/>
        </w:rPr>
        <w:t>Dodatkowo potrzebne były zmiany współczynników odpowiadających za sterowanie robotem:</w:t>
      </w:r>
    </w:p>
    <w:p w14:paraId="6EAD2427" w14:textId="1A919575" w:rsidR="00333304" w:rsidRDefault="00F809A5" w:rsidP="00096B36">
      <w:pPr>
        <w:jc w:val="both"/>
        <w:rPr>
          <w:rFonts w:cstheme="minorHAnsi"/>
          <w:sz w:val="24"/>
          <w:szCs w:val="24"/>
        </w:rPr>
      </w:pPr>
      <w:r w:rsidRPr="00F809A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594F0C" wp14:editId="12C2D1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046480" cy="1182370"/>
            <wp:effectExtent l="0" t="0" r="127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AAC">
        <w:rPr>
          <w:rFonts w:cstheme="minorHAnsi"/>
          <w:noProof/>
          <w:sz w:val="24"/>
          <w:szCs w:val="24"/>
        </w:rPr>
        <w:drawing>
          <wp:inline distT="0" distB="0" distL="0" distR="0" wp14:anchorId="671F961A" wp14:editId="41CE51AA">
            <wp:extent cx="4513389" cy="1185063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89" cy="11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D214" w14:textId="77777777" w:rsidR="00F809A5" w:rsidRDefault="00F809A5" w:rsidP="00F809A5">
      <w:pPr>
        <w:rPr>
          <w:rFonts w:cstheme="minorHAnsi"/>
          <w:sz w:val="24"/>
          <w:szCs w:val="24"/>
        </w:rPr>
      </w:pPr>
    </w:p>
    <w:p w14:paraId="4F299B5E" w14:textId="74FABA27" w:rsidR="0050003E" w:rsidRDefault="0050003E" w:rsidP="005000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Gdy robot wykryje czerwone pole rozpoczyna zakodowaną sekwencję, w której wykonuje obrót w odpowiednią stronę a następnie cofa aż do momentu wykrycia koszyka:</w:t>
      </w:r>
    </w:p>
    <w:p w14:paraId="09CC9EBE" w14:textId="47A9295B" w:rsidR="0050003E" w:rsidRDefault="0050003E" w:rsidP="00F809A5">
      <w:pPr>
        <w:jc w:val="center"/>
        <w:rPr>
          <w:rFonts w:cstheme="minorHAnsi"/>
          <w:sz w:val="24"/>
          <w:szCs w:val="24"/>
        </w:rPr>
      </w:pPr>
      <w:r w:rsidRPr="005000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C457284" wp14:editId="68BA34B8">
            <wp:simplePos x="0" y="0"/>
            <wp:positionH relativeFrom="column">
              <wp:posOffset>304165</wp:posOffset>
            </wp:positionH>
            <wp:positionV relativeFrom="paragraph">
              <wp:posOffset>635</wp:posOffset>
            </wp:positionV>
            <wp:extent cx="4985031" cy="3429000"/>
            <wp:effectExtent l="0" t="0" r="635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3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DC573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72F9412B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1E547F29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310152F8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07841C7A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64451590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78E659FE" w14:textId="77777777" w:rsidR="002E30D2" w:rsidRDefault="002E30D2" w:rsidP="0050003E">
      <w:pPr>
        <w:jc w:val="both"/>
        <w:rPr>
          <w:rFonts w:cstheme="minorHAnsi"/>
          <w:sz w:val="24"/>
          <w:szCs w:val="24"/>
        </w:rPr>
      </w:pPr>
    </w:p>
    <w:p w14:paraId="37952513" w14:textId="495910CD" w:rsidR="0050003E" w:rsidRPr="00C436DE" w:rsidRDefault="00C436DE" w:rsidP="005000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Wykrycie koszyka wykorzystuje czujnik podczerwieni, który przekazuje informacje jak daleko znajduje się obiekt. Zawarte zostało to w </w:t>
      </w:r>
      <w:r w:rsidRPr="00C436DE">
        <w:rPr>
          <w:rFonts w:cstheme="minorHAnsi"/>
          <w:sz w:val="24"/>
          <w:szCs w:val="24"/>
        </w:rPr>
        <w:t>funkcji</w:t>
      </w:r>
      <w:r w:rsidRPr="00C436D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436DE">
        <w:rPr>
          <w:rFonts w:ascii="Courier New" w:hAnsi="Courier New" w:cs="Courier New"/>
          <w:i/>
          <w:iCs/>
          <w:sz w:val="24"/>
          <w:szCs w:val="24"/>
        </w:rPr>
        <w:t>dist</w:t>
      </w:r>
      <w:proofErr w:type="spellEnd"/>
      <w:r w:rsidRPr="00C436DE">
        <w:rPr>
          <w:rFonts w:ascii="Courier New" w:hAnsi="Courier New" w:cs="Courier New"/>
          <w:i/>
          <w:iCs/>
          <w:sz w:val="24"/>
          <w:szCs w:val="24"/>
        </w:rPr>
        <w:t>(</w:t>
      </w:r>
      <w:r>
        <w:rPr>
          <w:rFonts w:ascii="Courier New" w:hAnsi="Courier New" w:cs="Courier New"/>
          <w:i/>
          <w:iCs/>
          <w:sz w:val="24"/>
          <w:szCs w:val="24"/>
        </w:rPr>
        <w:t>)</w:t>
      </w:r>
      <w:r>
        <w:rPr>
          <w:rFonts w:cstheme="minorHAnsi"/>
          <w:i/>
          <w:iCs/>
          <w:sz w:val="24"/>
          <w:szCs w:val="24"/>
        </w:rPr>
        <w:t>.</w:t>
      </w:r>
    </w:p>
    <w:p w14:paraId="06B07C78" w14:textId="0FE4ED70" w:rsidR="00C436DE" w:rsidRDefault="00C436DE" w:rsidP="00C436DE">
      <w:pPr>
        <w:jc w:val="center"/>
        <w:rPr>
          <w:rFonts w:cstheme="minorHAnsi"/>
          <w:sz w:val="24"/>
          <w:szCs w:val="24"/>
        </w:rPr>
      </w:pPr>
      <w:r w:rsidRPr="00C436DE">
        <w:rPr>
          <w:rFonts w:cstheme="minorHAnsi"/>
          <w:noProof/>
          <w:sz w:val="24"/>
          <w:szCs w:val="24"/>
        </w:rPr>
        <w:drawing>
          <wp:inline distT="0" distB="0" distL="0" distR="0" wp14:anchorId="458E7DFC" wp14:editId="0683F89A">
            <wp:extent cx="2562583" cy="1448002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8BB9" w14:textId="247E0E3A" w:rsidR="00C436DE" w:rsidRDefault="00C436DE" w:rsidP="00C436DE">
      <w:pPr>
        <w:jc w:val="center"/>
        <w:rPr>
          <w:rFonts w:cstheme="minorHAnsi"/>
          <w:sz w:val="24"/>
          <w:szCs w:val="24"/>
        </w:rPr>
      </w:pPr>
    </w:p>
    <w:p w14:paraId="12F48EA1" w14:textId="6FE06B70" w:rsidR="00C436DE" w:rsidRDefault="00C436DE" w:rsidP="00C436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Następnie robot podjeżdża jeszcze, aby na pewno być przed przedmiotem i korzystając z funkcji </w:t>
      </w:r>
      <w:proofErr w:type="spellStart"/>
      <w:r w:rsidRPr="00C436DE">
        <w:rPr>
          <w:rFonts w:ascii="Courier New" w:hAnsi="Courier New" w:cs="Courier New"/>
          <w:i/>
          <w:iCs/>
          <w:sz w:val="24"/>
          <w:szCs w:val="24"/>
        </w:rPr>
        <w:t>holder</w:t>
      </w:r>
      <w:proofErr w:type="spellEnd"/>
      <w:r w:rsidRPr="00C436DE">
        <w:rPr>
          <w:rFonts w:ascii="Courier New" w:hAnsi="Courier New" w:cs="Courier New"/>
          <w:i/>
          <w:iCs/>
          <w:sz w:val="24"/>
          <w:szCs w:val="24"/>
        </w:rPr>
        <w:t>()</w:t>
      </w:r>
      <w:r w:rsidRPr="00C436DE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podnosi koszyk z wykorzystaniem serwomechanizmu</w:t>
      </w:r>
    </w:p>
    <w:p w14:paraId="0F869D1A" w14:textId="5E440D5C" w:rsidR="00C436DE" w:rsidRDefault="00C436DE" w:rsidP="00C436DE">
      <w:pPr>
        <w:jc w:val="center"/>
        <w:rPr>
          <w:rFonts w:cstheme="minorHAnsi"/>
          <w:sz w:val="24"/>
          <w:szCs w:val="24"/>
        </w:rPr>
      </w:pPr>
      <w:r w:rsidRPr="00C436DE">
        <w:rPr>
          <w:rFonts w:cstheme="minorHAnsi"/>
          <w:noProof/>
          <w:sz w:val="24"/>
          <w:szCs w:val="24"/>
        </w:rPr>
        <w:drawing>
          <wp:inline distT="0" distB="0" distL="0" distR="0" wp14:anchorId="65A0641F" wp14:editId="552DEF59">
            <wp:extent cx="3439005" cy="2200582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9103" w14:textId="6DD91B9B" w:rsidR="00C436DE" w:rsidRDefault="00C436DE" w:rsidP="00C436DE">
      <w:pPr>
        <w:rPr>
          <w:rFonts w:cstheme="minorHAnsi"/>
          <w:sz w:val="24"/>
          <w:szCs w:val="24"/>
        </w:rPr>
      </w:pPr>
    </w:p>
    <w:p w14:paraId="73C16F11" w14:textId="026519B5" w:rsidR="00C436DE" w:rsidRDefault="00C436DE" w:rsidP="00A2477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momencie przechwycenia koszyka robot jedzie do przodu aż wykryje oboma czujnikami, że wrócił na tor. Wtedy rozpoczyna się funkcja </w:t>
      </w:r>
      <w:r w:rsidRPr="00C436DE">
        <w:rPr>
          <w:rFonts w:ascii="Courier New" w:hAnsi="Courier New" w:cs="Courier New"/>
          <w:i/>
          <w:iCs/>
          <w:sz w:val="24"/>
          <w:szCs w:val="24"/>
        </w:rPr>
        <w:t>pack_on()</w:t>
      </w:r>
      <w:r w:rsidRPr="00C436DE">
        <w:rPr>
          <w:rFonts w:cstheme="minorHAnsi"/>
          <w:sz w:val="24"/>
          <w:szCs w:val="24"/>
        </w:rPr>
        <w:t>, czyl</w:t>
      </w:r>
      <w:r>
        <w:rPr>
          <w:rFonts w:cstheme="minorHAnsi"/>
          <w:sz w:val="24"/>
          <w:szCs w:val="24"/>
        </w:rPr>
        <w:t xml:space="preserve">i stan 4. </w:t>
      </w:r>
      <w:r w:rsidR="00ED0378">
        <w:rPr>
          <w:rFonts w:cstheme="minorHAnsi"/>
          <w:sz w:val="24"/>
          <w:szCs w:val="24"/>
        </w:rPr>
        <w:t xml:space="preserve"> Ta funkcja to znów ten sam algorytm linefollowingu co wcześniej jednak tym razem zamiast wykrywania koloru czerwonego, badamy czy pod czujnikami nie ma koloru niebieskiego. </w:t>
      </w:r>
    </w:p>
    <w:p w14:paraId="02206C2E" w14:textId="51FACC76" w:rsidR="00A24779" w:rsidRDefault="00ED0378" w:rsidP="00A2477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Jest to jednak większy problem niż w przypadku wykrycia czerwonego pola. Mianowicie przy próbach implementacji tej części, okazało się, że czujniki mają trudność z wykryciem niebieskiego koloru. Często mylą go z barwą czarną oraz białą</w:t>
      </w:r>
      <w:r w:rsidR="00A24779">
        <w:rPr>
          <w:rFonts w:cstheme="minorHAnsi"/>
          <w:sz w:val="24"/>
          <w:szCs w:val="24"/>
        </w:rPr>
        <w:t>, albo nawet zieloną</w:t>
      </w:r>
      <w:r>
        <w:rPr>
          <w:rFonts w:cstheme="minorHAnsi"/>
          <w:sz w:val="24"/>
          <w:szCs w:val="24"/>
        </w:rPr>
        <w:t xml:space="preserve">. Zdarzało się tak, że robot wykrywał niebieski kolor w trakcie pokonywania zwykłych (czarno-białych) odcinków trasy testowej, albo nie wykrywał go gdy przejeżdżał przez </w:t>
      </w:r>
      <w:r w:rsidR="00A24779">
        <w:rPr>
          <w:rFonts w:cstheme="minorHAnsi"/>
          <w:sz w:val="24"/>
          <w:szCs w:val="24"/>
        </w:rPr>
        <w:t>właściwy element</w:t>
      </w:r>
      <w:r>
        <w:rPr>
          <w:rFonts w:cstheme="minorHAnsi"/>
          <w:sz w:val="24"/>
          <w:szCs w:val="24"/>
        </w:rPr>
        <w:t>.</w:t>
      </w:r>
      <w:r w:rsidR="00A24779">
        <w:rPr>
          <w:rFonts w:cstheme="minorHAnsi"/>
          <w:sz w:val="24"/>
          <w:szCs w:val="24"/>
        </w:rPr>
        <w:t xml:space="preserve"> Dodatkowym utrudnieniem były różne stany czujników światła, zdarzało się, że dla bardzo podobnych warunków czujnik lewy i prawy pokazywały różne odczyty. Z tego powodu zastosowaliśmy podwójne sprawdzenie czy wykryty kolor na pewno jest niebieskim. W tym celu skorzystaliśmy z możliwości sprawdzenia wartości pojedynczych barw z modułu RGB oraz wykorzystania modułu rozpoznawającego kolory nad którym się znajdują czujniki.</w:t>
      </w:r>
    </w:p>
    <w:p w14:paraId="7B97E3CE" w14:textId="4D0EAE7E" w:rsidR="00ED0378" w:rsidRDefault="00A24779" w:rsidP="00A2477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 skutkowało większymi nakładami czasowymi na sprawdzanie wszystkich potrzebnych warunków, co z kolei rzutowało na zmniejszony okres próbkowania. Dlatego było trzeba ponownie ustawić nowe parametry do algorytmu PID.</w:t>
      </w:r>
    </w:p>
    <w:p w14:paraId="10D84B81" w14:textId="05CBB964" w:rsidR="00ED0378" w:rsidRDefault="00ED0378" w:rsidP="00ED0378">
      <w:pPr>
        <w:jc w:val="center"/>
        <w:rPr>
          <w:rFonts w:cstheme="minorHAnsi"/>
          <w:sz w:val="24"/>
          <w:szCs w:val="24"/>
        </w:rPr>
      </w:pPr>
      <w:r w:rsidRPr="00ED0378">
        <w:rPr>
          <w:rFonts w:cstheme="minorHAnsi"/>
          <w:noProof/>
          <w:sz w:val="24"/>
          <w:szCs w:val="24"/>
        </w:rPr>
        <w:drawing>
          <wp:inline distT="0" distB="0" distL="0" distR="0" wp14:anchorId="7393D644" wp14:editId="47FDC771">
            <wp:extent cx="5760720" cy="3099435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0F72" w14:textId="251F4960" w:rsidR="00F35CAB" w:rsidRDefault="00A24779" w:rsidP="00A24779">
      <w:pPr>
        <w:jc w:val="center"/>
        <w:rPr>
          <w:rFonts w:cstheme="minorHAnsi"/>
          <w:sz w:val="24"/>
          <w:szCs w:val="24"/>
        </w:rPr>
      </w:pPr>
      <w:r w:rsidRPr="00A24779">
        <w:rPr>
          <w:rFonts w:cstheme="minorHAnsi"/>
          <w:noProof/>
          <w:sz w:val="24"/>
          <w:szCs w:val="24"/>
        </w:rPr>
        <w:drawing>
          <wp:inline distT="0" distB="0" distL="0" distR="0" wp14:anchorId="28B710C1" wp14:editId="4291C241">
            <wp:extent cx="1409700" cy="81534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6295" cy="8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9BF6" w14:textId="656039FA" w:rsidR="00A24779" w:rsidRDefault="00A24779" w:rsidP="00A247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Gdy po podwójnym sprawdzeniu barwy program uznał, że jest to barwa niebieska robot wchodził w stan odstawienia paczki.</w:t>
      </w:r>
    </w:p>
    <w:p w14:paraId="379D10C0" w14:textId="5851F8AE" w:rsidR="00A24779" w:rsidRDefault="00A24779" w:rsidP="00A24779">
      <w:pPr>
        <w:jc w:val="center"/>
        <w:rPr>
          <w:rFonts w:cstheme="minorHAnsi"/>
          <w:sz w:val="24"/>
          <w:szCs w:val="24"/>
        </w:rPr>
      </w:pPr>
      <w:r w:rsidRPr="00A2477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0DA06B3" wp14:editId="3614D81B">
            <wp:simplePos x="0" y="0"/>
            <wp:positionH relativeFrom="column">
              <wp:posOffset>1012190</wp:posOffset>
            </wp:positionH>
            <wp:positionV relativeFrom="paragraph">
              <wp:posOffset>0</wp:posOffset>
            </wp:positionV>
            <wp:extent cx="3859029" cy="2964180"/>
            <wp:effectExtent l="0" t="0" r="8255" b="762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029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1A9AD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7D777979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122F960B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62A35A44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1375C6B8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6729C671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76346640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68CA9EF1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0628137F" w14:textId="77777777" w:rsidR="00E52DBD" w:rsidRDefault="00E52DBD" w:rsidP="00A73BEB">
      <w:pPr>
        <w:jc w:val="both"/>
        <w:rPr>
          <w:rFonts w:cstheme="minorHAnsi"/>
          <w:sz w:val="24"/>
          <w:szCs w:val="24"/>
        </w:rPr>
      </w:pPr>
    </w:p>
    <w:p w14:paraId="5BBE01D4" w14:textId="0DF5F975" w:rsidR="00A24779" w:rsidRPr="00C436DE" w:rsidRDefault="00A24779" w:rsidP="00A73BE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tym momencie program kończy się, można jednak</w:t>
      </w:r>
      <w:r w:rsidR="00A73BEB">
        <w:rPr>
          <w:rFonts w:cstheme="minorHAnsi"/>
          <w:sz w:val="24"/>
          <w:szCs w:val="24"/>
        </w:rPr>
        <w:t xml:space="preserve"> dodać drobną aktualizację, aby</w:t>
      </w:r>
      <w:r>
        <w:rPr>
          <w:rFonts w:cstheme="minorHAnsi"/>
          <w:sz w:val="24"/>
          <w:szCs w:val="24"/>
        </w:rPr>
        <w:t xml:space="preserve"> powrócić</w:t>
      </w:r>
      <w:r w:rsidR="00A73BEB">
        <w:rPr>
          <w:rFonts w:cstheme="minorHAnsi"/>
          <w:sz w:val="24"/>
          <w:szCs w:val="24"/>
        </w:rPr>
        <w:t xml:space="preserve"> do fragmentu linefollowingu.</w:t>
      </w:r>
    </w:p>
    <w:sectPr w:rsidR="00A24779" w:rsidRPr="00C43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D3B"/>
    <w:multiLevelType w:val="hybridMultilevel"/>
    <w:tmpl w:val="06CE9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E70C6"/>
    <w:multiLevelType w:val="hybridMultilevel"/>
    <w:tmpl w:val="FC7253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C52C1"/>
    <w:multiLevelType w:val="hybridMultilevel"/>
    <w:tmpl w:val="00F4C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718D"/>
    <w:multiLevelType w:val="hybridMultilevel"/>
    <w:tmpl w:val="1AB03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11907">
    <w:abstractNumId w:val="0"/>
  </w:num>
  <w:num w:numId="2" w16cid:durableId="1714035479">
    <w:abstractNumId w:val="3"/>
  </w:num>
  <w:num w:numId="3" w16cid:durableId="968323346">
    <w:abstractNumId w:val="1"/>
  </w:num>
  <w:num w:numId="4" w16cid:durableId="52633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B2"/>
    <w:rsid w:val="00013AAB"/>
    <w:rsid w:val="00052288"/>
    <w:rsid w:val="00096B36"/>
    <w:rsid w:val="001C7AAC"/>
    <w:rsid w:val="002B4C04"/>
    <w:rsid w:val="002C276C"/>
    <w:rsid w:val="002E30D2"/>
    <w:rsid w:val="002F7273"/>
    <w:rsid w:val="00331BC5"/>
    <w:rsid w:val="00333304"/>
    <w:rsid w:val="00353588"/>
    <w:rsid w:val="003563EF"/>
    <w:rsid w:val="00384E69"/>
    <w:rsid w:val="004F6DB3"/>
    <w:rsid w:val="0050003E"/>
    <w:rsid w:val="00504940"/>
    <w:rsid w:val="00507381"/>
    <w:rsid w:val="00632C91"/>
    <w:rsid w:val="0088476D"/>
    <w:rsid w:val="00893A97"/>
    <w:rsid w:val="00917191"/>
    <w:rsid w:val="009C2E54"/>
    <w:rsid w:val="009D7873"/>
    <w:rsid w:val="00A147EE"/>
    <w:rsid w:val="00A24779"/>
    <w:rsid w:val="00A50227"/>
    <w:rsid w:val="00A72957"/>
    <w:rsid w:val="00A73BEB"/>
    <w:rsid w:val="00A85C1E"/>
    <w:rsid w:val="00B6787C"/>
    <w:rsid w:val="00BB63A2"/>
    <w:rsid w:val="00C436DE"/>
    <w:rsid w:val="00C9785A"/>
    <w:rsid w:val="00D06DC0"/>
    <w:rsid w:val="00D24FD6"/>
    <w:rsid w:val="00DD7DB2"/>
    <w:rsid w:val="00DF1718"/>
    <w:rsid w:val="00DF60B2"/>
    <w:rsid w:val="00E52DBD"/>
    <w:rsid w:val="00E65612"/>
    <w:rsid w:val="00E82727"/>
    <w:rsid w:val="00EA04BF"/>
    <w:rsid w:val="00EC38DB"/>
    <w:rsid w:val="00ED0378"/>
    <w:rsid w:val="00ED1FDA"/>
    <w:rsid w:val="00F14FD4"/>
    <w:rsid w:val="00F35CAB"/>
    <w:rsid w:val="00F56418"/>
    <w:rsid w:val="00F67DB2"/>
    <w:rsid w:val="00F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CBBE"/>
  <w15:chartTrackingRefBased/>
  <w15:docId w15:val="{BE72E0F0-EBEE-4D62-8943-49AB7489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09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272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F6DB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D24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956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Szczygielski Filip (STUD)</dc:creator>
  <cp:keywords/>
  <dc:description/>
  <cp:lastModifiedBy>Mikołaj Wewiór</cp:lastModifiedBy>
  <cp:revision>11</cp:revision>
  <cp:lastPrinted>2022-11-18T23:44:00Z</cp:lastPrinted>
  <dcterms:created xsi:type="dcterms:W3CDTF">2022-11-18T23:56:00Z</dcterms:created>
  <dcterms:modified xsi:type="dcterms:W3CDTF">2022-11-19T20:08:00Z</dcterms:modified>
</cp:coreProperties>
</file>