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Privacy Policy</w:t>
      </w:r>
    </w:p>
    <w:p>
      <w:pPr>
        <w:jc w:val="center"/>
      </w:pPr>
      <w:r>
        <w:rPr>
          <w:i/>
          <w:sz w:val="18"/>
        </w:rPr>
        <w:t>Whobrey Studios — Effective May 20, 2026</w:t>
      </w:r>
    </w:p>
    <w:p>
      <w:pPr>
        <w:spacing w:after="120"/>
      </w:pPr>
      <w:r>
        <w:t>This Privacy Policy explains how Whobrey Studios (“Company,” “we,” “us,” or “our”) collects, uses, stores, and shares information when you visit our website, contact us, request a quote, place an order, or otherwise interact with us online.</w:t>
      </w:r>
    </w:p>
    <w:p>
      <w:pPr>
        <w:pStyle w:val="Heading1"/>
      </w:pPr>
      <w:r>
        <w:t>1. Information We Collect</w:t>
      </w:r>
    </w:p>
    <w:p>
      <w:pPr>
        <w:spacing w:after="120"/>
      </w:pPr>
      <w:r>
        <w:t>We may collect information you provide directly, including your name, email address, phone number, business name, shipping or billing details, project details, uploaded files, and any message or information you send through forms, email, social media, or checkout.</w:t>
      </w:r>
    </w:p>
    <w:p>
      <w:pPr>
        <w:spacing w:after="120"/>
      </w:pPr>
      <w:r>
        <w:t>We may also collect certain technical and usage information automatically, such as IP address, browser type, device information, referring pages, pages viewed, dates/times of access, and general analytics or cookie data depending on the tools used on the website.</w:t>
      </w:r>
    </w:p>
    <w:p>
      <w:pPr>
        <w:spacing w:after="120"/>
      </w:pPr>
      <w:r>
        <w:t>If you make a purchase, payment information may be processed by a third-party payment processor. We do not store full payment card numbers unless specifically stated.</w:t>
      </w:r>
    </w:p>
    <w:p>
      <w:pPr>
        <w:pStyle w:val="Heading1"/>
      </w:pPr>
      <w:r>
        <w:t>2. How We Use Information</w:t>
      </w:r>
    </w:p>
    <w:p>
      <w:pPr>
        <w:spacing w:after="120"/>
      </w:pPr>
      <w:r>
        <w:t>We may use information to respond to inquiries, provide quotes, process orders, deliver services, send proofs and updates, communicate about projects, manage billing, ship products, improve the website, protect against fraud, keep records, enforce our terms, and comply with legal obligations.</w:t>
      </w:r>
    </w:p>
    <w:p>
      <w:pPr>
        <w:spacing w:after="120"/>
      </w:pPr>
      <w:r>
        <w:t>We may also use your contact information to send service-related messages and, where allowed, occasional marketing or promotional communications. You may opt out of marketing emails at any time.</w:t>
      </w:r>
    </w:p>
    <w:p>
      <w:pPr>
        <w:pStyle w:val="Heading1"/>
      </w:pPr>
      <w:r>
        <w:t>3. Cookies, Analytics, and Similar Technologies</w:t>
      </w:r>
    </w:p>
    <w:p>
      <w:pPr>
        <w:spacing w:after="120"/>
      </w:pPr>
      <w:r>
        <w:t>The website may use cookies, pixels, analytics tools, or similar technologies to understand traffic, improve user experience, remember preferences, measure campaign performance, and maintain website functionality.</w:t>
      </w:r>
    </w:p>
    <w:p>
      <w:pPr>
        <w:spacing w:after="120"/>
      </w:pPr>
      <w:r>
        <w:t>Your browser or device may allow you to control cookies, but disabling cookies may affect website functionality.</w:t>
      </w:r>
    </w:p>
    <w:p>
      <w:pPr>
        <w:pStyle w:val="Heading1"/>
      </w:pPr>
      <w:r>
        <w:t>4. How We Share Information</w:t>
      </w:r>
    </w:p>
    <w:p>
      <w:pPr>
        <w:spacing w:after="120"/>
      </w:pPr>
      <w:r>
        <w:t>We do not sell your personal information for money. We may share information with service providers and vendors who help operate the website or business, such as website hosts, form tools, analytics providers, email platforms, payment processors, shipping providers, and production partners, but only as reasonably necessary for business operations.</w:t>
      </w:r>
    </w:p>
    <w:p>
      <w:pPr>
        <w:spacing w:after="120"/>
      </w:pPr>
      <w:r>
        <w:t>We may also share information if required by law, to protect rights or safety, in response to legal process, to investigate fraud, or in connection with a business transfer such as a merger, acquisition, or asset sale.</w:t>
      </w:r>
    </w:p>
    <w:p>
      <w:pPr>
        <w:pStyle w:val="Heading1"/>
      </w:pPr>
      <w:r>
        <w:t>5. Data Retention</w:t>
      </w:r>
    </w:p>
    <w:p>
      <w:pPr>
        <w:spacing w:after="120"/>
      </w:pPr>
      <w:r>
        <w:t>We keep information for as long as reasonably necessary for the purposes described in this policy, including to provide services, maintain records, resolve disputes, enforce agreements, meet tax/accounting obligations, and comply with law.</w:t>
      </w:r>
    </w:p>
    <w:p>
      <w:pPr>
        <w:pStyle w:val="Heading1"/>
      </w:pPr>
      <w:r>
        <w:t>6. Data Security</w:t>
      </w:r>
    </w:p>
    <w:p>
      <w:pPr>
        <w:spacing w:after="120"/>
      </w:pPr>
      <w:r>
        <w:t>We use reasonable administrative, technical, and organizational measures to protect information, but no method of transmission or storage is completely secure. We cannot guarantee absolute security.</w:t>
      </w:r>
    </w:p>
    <w:p>
      <w:pPr>
        <w:pStyle w:val="Heading1"/>
      </w:pPr>
      <w:r>
        <w:t>7. Your Choices</w:t>
      </w:r>
    </w:p>
    <w:p>
      <w:pPr>
        <w:spacing w:after="120"/>
      </w:pPr>
      <w:r>
        <w:t>You may request to update or correct your contact information by contacting us.</w:t>
      </w:r>
    </w:p>
    <w:p>
      <w:pPr>
        <w:spacing w:after="120"/>
      </w:pPr>
      <w:r>
        <w:t>You may opt out of marketing emails by using the unsubscribe link where available or by contacting us directly.</w:t>
      </w:r>
    </w:p>
    <w:p>
      <w:pPr>
        <w:spacing w:after="120"/>
      </w:pPr>
      <w:r>
        <w:t>Depending on where you live, you may have additional privacy rights under applicable law. We will review and respond to rights requests as required by applicable law.</w:t>
      </w:r>
    </w:p>
    <w:p>
      <w:pPr>
        <w:pStyle w:val="Heading1"/>
      </w:pPr>
      <w:r>
        <w:t>8. Children's Privacy</w:t>
      </w:r>
    </w:p>
    <w:p>
      <w:pPr>
        <w:spacing w:after="120"/>
      </w:pPr>
      <w:r>
        <w:t>Our website and services are not directed to children under 13, and we do not knowingly collect personal information from children under 13 through the website. If you believe a child has provided personal information, contact us so we can review and delete it as appropriate.</w:t>
      </w:r>
    </w:p>
    <w:p>
      <w:pPr>
        <w:pStyle w:val="Heading1"/>
      </w:pPr>
      <w:r>
        <w:t>9. Third-Party Links and Services</w:t>
      </w:r>
    </w:p>
    <w:p>
      <w:pPr>
        <w:spacing w:after="120"/>
      </w:pPr>
      <w:r>
        <w:t>Our website may contain links to third-party websites, marketplaces, social media platforms, or embedded content. We are not responsible for the privacy practices of third parties. Review their policies separately.</w:t>
      </w:r>
    </w:p>
    <w:p>
      <w:pPr>
        <w:pStyle w:val="Heading1"/>
      </w:pPr>
      <w:r>
        <w:t>10. Do Not Track</w:t>
      </w:r>
    </w:p>
    <w:p>
      <w:pPr>
        <w:spacing w:after="120"/>
      </w:pPr>
      <w:r>
        <w:t>Because browser “Do Not Track” signals are not uniformly supported, the website may not respond to them unless specifically stated on the site.</w:t>
      </w:r>
    </w:p>
    <w:p>
      <w:pPr>
        <w:pStyle w:val="Heading1"/>
      </w:pPr>
      <w:r>
        <w:t>11. State-Specific and Jurisdiction-Specific Rights</w:t>
      </w:r>
    </w:p>
    <w:p>
      <w:pPr>
        <w:spacing w:after="120"/>
      </w:pPr>
      <w:r>
        <w:t>If privacy laws in your state, country, or region apply to your information, you may have additional rights such as access, deletion, correction, portability, or appeal rights. Our response will depend on applicable law, identity verification, and any lawful exceptions.</w:t>
      </w:r>
    </w:p>
    <w:p>
      <w:pPr>
        <w:pStyle w:val="Heading1"/>
      </w:pPr>
      <w:r>
        <w:t>12. Changes to This Privacy Policy</w:t>
      </w:r>
    </w:p>
    <w:p>
      <w:pPr>
        <w:spacing w:after="120"/>
      </w:pPr>
      <w:r>
        <w:t>We may update this Privacy Policy from time to time by posting a revised version on the website. The updated version becomes effective when posted unless a later date is stated.</w:t>
      </w:r>
    </w:p>
    <w:p>
      <w:pPr>
        <w:pStyle w:val="Heading1"/>
      </w:pPr>
      <w:r>
        <w:t>13. Contact</w:t>
      </w:r>
    </w:p>
    <w:p>
      <w:pPr>
        <w:spacing w:after="120"/>
      </w:pPr>
      <w:r>
        <w:t>For privacy-related questions or requests, contact us using the contact information shown on the website.</w:t>
      </w:r>
    </w:p>
    <w:p>
      <w:pPr>
        <w:spacing w:after="120"/>
      </w:pPr>
      <w:r>
        <w:t>Privacy contact details: [Insert business mailing address, privacy email, and phone number if desired].</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