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Terms of Service</w:t>
      </w:r>
    </w:p>
    <w:p>
      <w:pPr>
        <w:jc w:val="center"/>
      </w:pPr>
      <w:r>
        <w:rPr>
          <w:i/>
          <w:sz w:val="18"/>
        </w:rPr>
        <w:t>Whobrey Studios — Effective May 20, 2026</w:t>
      </w:r>
    </w:p>
    <w:p>
      <w:pPr>
        <w:spacing w:after="120"/>
      </w:pPr>
      <w:r>
        <w:t>These Terms of Service (“Terms”) govern access to and use of the Whobrey Studios website and any related inquiries, design services, creative services, digital deliverables, printed goods, decals, merchandise, 3D-printed products, consulting, and client work offered by Whobrey Studios (“Company,” “we,” “us,” or “our”). By using the website, submitting an inquiry, requesting a quote, placing an order, or paying an invoice, you agree to these Terms.</w:t>
      </w:r>
    </w:p>
    <w:p>
      <w:pPr>
        <w:pStyle w:val="Heading1"/>
      </w:pPr>
      <w:r>
        <w:t>1. Use of Website</w:t>
      </w:r>
    </w:p>
    <w:p>
      <w:pPr>
        <w:spacing w:after="120"/>
      </w:pPr>
      <w:r>
        <w:t>You agree to use the website lawfully and not to misuse, interfere with, copy, scrape, reverse engineer, or attempt unauthorized access to any part of the website, forms, files, or systems.</w:t>
      </w:r>
    </w:p>
    <w:p>
      <w:pPr>
        <w:spacing w:after="120"/>
      </w:pPr>
      <w:r>
        <w:t>You may not use our website or services to submit unlawful, defamatory, infringing, abusive, fraudulent, or misleading content.</w:t>
      </w:r>
    </w:p>
    <w:p>
      <w:pPr>
        <w:pStyle w:val="Heading1"/>
      </w:pPr>
      <w:r>
        <w:t>2. Quotes, Orders, and Project Acceptance</w:t>
      </w:r>
    </w:p>
    <w:p>
      <w:pPr>
        <w:spacing w:after="120"/>
      </w:pPr>
      <w:r>
        <w:t>Quotes are estimates unless clearly marked otherwise. Pricing, timelines, scope, and availability may change until a project or order is formally accepted by us in writing or through invoice/payment.</w:t>
      </w:r>
    </w:p>
    <w:p>
      <w:pPr>
        <w:spacing w:after="120"/>
      </w:pPr>
      <w:r>
        <w:t>We reserve the right to refuse or cancel any project or order for any lawful reason, including scope issues, abusive behavior, suspected fraud, unavailable materials, production limits, or requests that conflict with our business standards or legal obligations.</w:t>
      </w:r>
    </w:p>
    <w:p>
      <w:pPr>
        <w:pStyle w:val="Heading1"/>
      </w:pPr>
      <w:r>
        <w:t>3. Client Responsibilities</w:t>
      </w:r>
    </w:p>
    <w:p>
      <w:pPr>
        <w:spacing w:after="120"/>
      </w:pPr>
      <w:r>
        <w:t>You agree to provide accurate information, timely feedback, approvals, required files, and any needed permissions for names, logos, artwork, photographs, slogans, or other materials you ask us to use.</w:t>
      </w:r>
    </w:p>
    <w:p>
      <w:pPr>
        <w:spacing w:after="120"/>
      </w:pPr>
      <w:r>
        <w:t>You are responsible for reviewing proofs, mockups, spelling, dimensions, quantities, colors, and final approval details before production or release.</w:t>
      </w:r>
    </w:p>
    <w:p>
      <w:pPr>
        <w:spacing w:after="120"/>
      </w:pPr>
      <w:r>
        <w:t>Delays in communication, missing files, or repeated scope changes may affect timeline and price.</w:t>
      </w:r>
    </w:p>
    <w:p>
      <w:pPr>
        <w:pStyle w:val="Heading1"/>
      </w:pPr>
      <w:r>
        <w:t>4. Intellectual Property and Ownership</w:t>
      </w:r>
    </w:p>
    <w:p>
      <w:pPr>
        <w:spacing w:after="120"/>
      </w:pPr>
      <w:r>
        <w:t>All pre-existing Whobrey Studios branding, logos, mockups, processes, templates, pricing systems, production methods, previews, and sample concepts remain our property unless a separate written agreement states otherwise.</w:t>
      </w:r>
    </w:p>
    <w:p>
      <w:pPr>
        <w:spacing w:after="120"/>
      </w:pPr>
      <w:r>
        <w:t>Custom work created for a client transfers only to the extent stated in the applicable proposal, invoice, or written agreement, and only after full payment clears.</w:t>
      </w:r>
    </w:p>
    <w:p>
      <w:pPr>
        <w:spacing w:after="120"/>
      </w:pPr>
      <w:r>
        <w:t>Unless otherwise agreed in writing, we may display completed work, mockups, or final products in our portfolio, social media, marketing, and case studies. If a project is confidential, that must be agreed in writing before work begins.</w:t>
      </w:r>
    </w:p>
    <w:p>
      <w:pPr>
        <w:pStyle w:val="Heading1"/>
      </w:pPr>
      <w:r>
        <w:t>5. Third-Party Content and Client Materials</w:t>
      </w:r>
    </w:p>
    <w:p>
      <w:pPr>
        <w:spacing w:after="120"/>
      </w:pPr>
      <w:r>
        <w:t>If you provide logos, photos, artwork, fonts, or other assets, you represent that you have the right to use them and authorize us to use them for the requested work.</w:t>
      </w:r>
    </w:p>
    <w:p>
      <w:pPr>
        <w:spacing w:after="120"/>
      </w:pPr>
      <w:r>
        <w:t>You agree to indemnify and hold us harmless from claims arising from client-supplied materials, including trademark, copyright, privacy, publicity, or licensing disputes.</w:t>
      </w:r>
    </w:p>
    <w:p>
      <w:pPr>
        <w:pStyle w:val="Heading1"/>
      </w:pPr>
      <w:r>
        <w:t>6. Payment Terms</w:t>
      </w:r>
    </w:p>
    <w:p>
      <w:pPr>
        <w:spacing w:after="120"/>
      </w:pPr>
      <w:r>
        <w:t>Payment terms will be shown on the invoice, quote, checkout page, or written proposal. Deposits may be required before work begins. Full payment may be required before release, shipment, transfer of final files, or installation.</w:t>
      </w:r>
    </w:p>
    <w:p>
      <w:pPr>
        <w:spacing w:after="120"/>
      </w:pPr>
      <w:r>
        <w:t>Late payments may delay work, delivery, release of files, or future scheduling. We may charge applicable late fees or collection costs if allowed by law and stated in the invoice or agreement.</w:t>
      </w:r>
    </w:p>
    <w:p>
      <w:pPr>
        <w:pStyle w:val="Heading1"/>
      </w:pPr>
      <w:r>
        <w:t>7. Revisions and Scope Changes</w:t>
      </w:r>
    </w:p>
    <w:p>
      <w:pPr>
        <w:spacing w:after="120"/>
      </w:pPr>
      <w:r>
        <w:t>Quoted pricing includes only the deliverables, revision rounds, and specifications stated in the applicable quote or proposal.</w:t>
      </w:r>
    </w:p>
    <w:p>
      <w:pPr>
        <w:spacing w:after="120"/>
      </w:pPr>
      <w:r>
        <w:t>Additional revisions, redraws, rush work, re-measurement, expanded concepts, format conversions, production restarts, or scope changes may require an added fee and timeline adjustment.</w:t>
      </w:r>
    </w:p>
    <w:p>
      <w:pPr>
        <w:pStyle w:val="Heading1"/>
      </w:pPr>
      <w:r>
        <w:t>8. Production Variations</w:t>
      </w:r>
    </w:p>
    <w:p>
      <w:pPr>
        <w:spacing w:after="120"/>
      </w:pPr>
      <w:r>
        <w:t>You understand that colors, scale, finish, texture, materials, and placement may vary slightly between digital mockups and physical output due to screens, lighting, substrates, equipment, filament, vinyl, ink, transfer process, or manufacturing tolerances.</w:t>
      </w:r>
    </w:p>
    <w:p>
      <w:pPr>
        <w:spacing w:after="120"/>
      </w:pPr>
      <w:r>
        <w:t>Minor variations that do not materially affect use are not considered defects.</w:t>
      </w:r>
    </w:p>
    <w:p>
      <w:pPr>
        <w:pStyle w:val="Heading1"/>
      </w:pPr>
      <w:r>
        <w:t>9. Shipping, Delivery, and Risk of Loss</w:t>
      </w:r>
    </w:p>
    <w:p>
      <w:pPr>
        <w:spacing w:after="120"/>
      </w:pPr>
      <w:r>
        <w:t>Estimated completion and shipping dates are not guaranteed unless expressly stated in writing.</w:t>
      </w:r>
    </w:p>
    <w:p>
      <w:pPr>
        <w:spacing w:after="120"/>
      </w:pPr>
      <w:r>
        <w:t>Risk of loss for physical goods passes to the customer upon pickup, delivery confirmation, or transfer to the carrier, unless otherwise required by law.</w:t>
      </w:r>
    </w:p>
    <w:p>
      <w:pPr>
        <w:spacing w:after="120"/>
      </w:pPr>
      <w:r>
        <w:t>You are responsible for confirming the shipping address and inspecting delivered items promptly.</w:t>
      </w:r>
    </w:p>
    <w:p>
      <w:pPr>
        <w:pStyle w:val="Heading1"/>
      </w:pPr>
      <w:r>
        <w:t>10. Digital Deliverables</w:t>
      </w:r>
    </w:p>
    <w:p>
      <w:pPr>
        <w:spacing w:after="120"/>
      </w:pPr>
      <w:r>
        <w:t>Final digital files are delivered in the formats stated in the quote, package, or invoice. Editable/source files are not included unless specifically listed.</w:t>
      </w:r>
    </w:p>
    <w:p>
      <w:pPr>
        <w:spacing w:after="120"/>
      </w:pPr>
      <w:r>
        <w:t>You are responsible for maintaining backups after delivery.</w:t>
      </w:r>
    </w:p>
    <w:p>
      <w:pPr>
        <w:pStyle w:val="Heading1"/>
      </w:pPr>
      <w:r>
        <w:t>11. Refunds, Returns, and Cancellations</w:t>
      </w:r>
    </w:p>
    <w:p>
      <w:pPr>
        <w:spacing w:after="120"/>
      </w:pPr>
      <w:r>
        <w:t>Refund, return, and cancellation terms are governed by our separate Refund/Cancellation Policy, which is incorporated into these Terms by reference.</w:t>
      </w:r>
    </w:p>
    <w:p>
      <w:pPr>
        <w:pStyle w:val="Heading1"/>
      </w:pPr>
      <w:r>
        <w:t>12. Disclaimer of Warranties</w:t>
      </w:r>
    </w:p>
    <w:p>
      <w:pPr>
        <w:spacing w:after="120"/>
      </w:pPr>
      <w:r>
        <w:t>The website and services are provided on an “as is” and “as available” basis to the fullest extent permitted by law.</w:t>
      </w:r>
    </w:p>
    <w:p>
      <w:pPr>
        <w:spacing w:after="120"/>
      </w:pPr>
      <w:r>
        <w:t>We do not guarantee uninterrupted website access, error-free operation, exact color matching, absolute compatibility with all third-party platforms, or specific business outcomes from creative services.</w:t>
      </w:r>
    </w:p>
    <w:p>
      <w:pPr>
        <w:pStyle w:val="Heading1"/>
      </w:pPr>
      <w:r>
        <w:t>13. Limitation of Liability</w:t>
      </w:r>
    </w:p>
    <w:p>
      <w:pPr>
        <w:spacing w:after="120"/>
      </w:pPr>
      <w:r>
        <w:t>To the fullest extent permitted by law, Whobrey Studios will not be liable for indirect, incidental, special, consequential, exemplary, or punitive damages, or for lost profits, lost revenue, lost data, business interruption, reputational harm, or third-party claims arising from use of the website or services.</w:t>
      </w:r>
    </w:p>
    <w:p>
      <w:pPr>
        <w:spacing w:after="120"/>
      </w:pPr>
      <w:r>
        <w:t>To the fullest extent permitted by law, our total liability for any claim relating to a project, order, or service will not exceed the amount actually paid to us for the specific project, order, or service giving rise to the claim.</w:t>
      </w:r>
    </w:p>
    <w:p>
      <w:pPr>
        <w:pStyle w:val="Heading1"/>
      </w:pPr>
      <w:r>
        <w:t>14. Website Content and Accuracy</w:t>
      </w:r>
    </w:p>
    <w:p>
      <w:pPr>
        <w:spacing w:after="120"/>
      </w:pPr>
      <w:r>
        <w:t>We may update, remove, or change website content, pricing, descriptions, service offerings, and examples at any time without notice.</w:t>
      </w:r>
    </w:p>
    <w:p>
      <w:pPr>
        <w:spacing w:after="120"/>
      </w:pPr>
      <w:r>
        <w:t>Portfolio images, product previews, examples, and mockups are illustrative and may not reflect every included feature or final output unless explicitly stated.</w:t>
      </w:r>
    </w:p>
    <w:p>
      <w:pPr>
        <w:pStyle w:val="Heading1"/>
      </w:pPr>
      <w:r>
        <w:t>15. Privacy</w:t>
      </w:r>
    </w:p>
    <w:p>
      <w:pPr>
        <w:spacing w:after="120"/>
      </w:pPr>
      <w:r>
        <w:t>Use of the website is also subject to our Privacy Policy.</w:t>
      </w:r>
    </w:p>
    <w:p>
      <w:pPr>
        <w:pStyle w:val="Heading1"/>
      </w:pPr>
      <w:r>
        <w:t>16. Termination</w:t>
      </w:r>
    </w:p>
    <w:p>
      <w:pPr>
        <w:spacing w:after="120"/>
      </w:pPr>
      <w:r>
        <w:t>We may suspend or terminate access to the website, decline further service, or stop work on a project for breach of these Terms, nonpayment, abusive conduct, unlawful use, or any other lawful reason.</w:t>
      </w:r>
    </w:p>
    <w:p>
      <w:pPr>
        <w:pStyle w:val="Heading1"/>
      </w:pPr>
      <w:r>
        <w:t>17. Governing Law</w:t>
      </w:r>
    </w:p>
    <w:p>
      <w:pPr>
        <w:spacing w:after="120"/>
      </w:pPr>
      <w:r>
        <w:t>These Terms are governed by the laws of the State of Mississippi, without regard to conflict-of-law principles, except where applicable law requires otherwise.</w:t>
      </w:r>
    </w:p>
    <w:p>
      <w:pPr>
        <w:pStyle w:val="Heading1"/>
      </w:pPr>
      <w:r>
        <w:t>18. Changes to These Terms</w:t>
      </w:r>
    </w:p>
    <w:p>
      <w:pPr>
        <w:spacing w:after="120"/>
      </w:pPr>
      <w:r>
        <w:t>We may update these Terms from time to time by posting the revised version on the website. The updated version becomes effective when posted unless a later effective date is stated.</w:t>
      </w:r>
    </w:p>
    <w:p>
      <w:pPr>
        <w:pStyle w:val="Heading1"/>
      </w:pPr>
      <w:r>
        <w:t>19. Contact</w:t>
      </w:r>
    </w:p>
    <w:p>
      <w:pPr>
        <w:spacing w:after="120"/>
      </w:pPr>
      <w:r>
        <w:t>Questions about these Terms may be sent through the contact information listed on the website.</w:t>
      </w:r>
    </w:p>
    <w:p>
      <w:pPr>
        <w:spacing w:after="120"/>
      </w:pPr>
      <w:r>
        <w:t>Website/business contact: [Insert business mailing address, email address, and phone number if desired].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