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67E" w:rsidRDefault="005F167E" w:rsidP="00524D82">
      <w:pPr>
        <w:pStyle w:val="Cuerpo"/>
        <w:spacing w:after="0"/>
        <w:rPr>
          <w:rStyle w:val="Ninguno"/>
          <w:b/>
          <w:bCs/>
        </w:rPr>
      </w:pPr>
      <w:r>
        <w:rPr>
          <w:rStyle w:val="Ninguno"/>
          <w:b/>
          <w:bCs/>
        </w:rPr>
        <w:t xml:space="preserve">Working title: </w:t>
      </w:r>
      <w:r w:rsidRPr="00000727">
        <w:rPr>
          <w:rStyle w:val="Ninguno"/>
          <w:bCs/>
        </w:rPr>
        <w:t>ICT and health and wellbeing</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Why</w:t>
      </w:r>
    </w:p>
    <w:p w:rsidR="005F167E" w:rsidRDefault="005F167E" w:rsidP="00524D82">
      <w:pPr>
        <w:pStyle w:val="Cuerpo"/>
        <w:spacing w:after="0"/>
      </w:pPr>
      <w:r>
        <w:t xml:space="preserve">The increased use of digital devices poses some challenges for the quality of working life. One of them it is, </w:t>
      </w:r>
    </w:p>
    <w:p w:rsidR="005F167E" w:rsidRDefault="005F167E" w:rsidP="00524D82">
      <w:pPr>
        <w:pStyle w:val="Cuerpo"/>
        <w:spacing w:after="0"/>
      </w:pPr>
      <w:r>
        <w:t xml:space="preserve">for example,  a certain role in the observed general increase in work intensification, which could have an impact on health and well-being aspects and outcomes like stress, fatigue, anxiety, headaches or sleeping disorders. Expecting that the use of ICT will increase further in the future, it would be interesting to explore the association between the degree of ICT use with health and well-being. </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Research questions</w:t>
      </w:r>
    </w:p>
    <w:p w:rsidR="005F167E" w:rsidRDefault="005F167E" w:rsidP="00524D82">
      <w:pPr>
        <w:pStyle w:val="Cuerpo"/>
        <w:numPr>
          <w:ilvl w:val="0"/>
          <w:numId w:val="1"/>
        </w:numPr>
        <w:spacing w:after="0"/>
        <w:rPr>
          <w:rStyle w:val="Ninguno"/>
        </w:rPr>
      </w:pPr>
      <w:r>
        <w:rPr>
          <w:rStyle w:val="Ninguno"/>
        </w:rPr>
        <w:t xml:space="preserve">What is the link between ICT use and health and wellbeing? </w:t>
      </w:r>
    </w:p>
    <w:p w:rsidR="005F167E" w:rsidRDefault="005F167E" w:rsidP="00524D82">
      <w:pPr>
        <w:pStyle w:val="Cuerpo"/>
        <w:numPr>
          <w:ilvl w:val="0"/>
          <w:numId w:val="1"/>
        </w:numPr>
        <w:spacing w:after="0"/>
        <w:rPr>
          <w:rStyle w:val="Ninguno"/>
        </w:rPr>
      </w:pPr>
      <w:r>
        <w:rPr>
          <w:rStyle w:val="Ninguno"/>
        </w:rPr>
        <w:t xml:space="preserve">To what extent is the link between ICT use and health and wellbeing mediated by job intensity and related conditions? </w:t>
      </w:r>
    </w:p>
    <w:p w:rsidR="005F167E" w:rsidRDefault="005F167E" w:rsidP="00524D82">
      <w:pPr>
        <w:pStyle w:val="Cuerpo"/>
        <w:numPr>
          <w:ilvl w:val="0"/>
          <w:numId w:val="1"/>
        </w:numPr>
        <w:spacing w:after="0"/>
        <w:rPr>
          <w:rStyle w:val="Ninguno"/>
        </w:rPr>
      </w:pPr>
      <w:r>
        <w:rPr>
          <w:rStyle w:val="Ninguno"/>
        </w:rPr>
        <w:t xml:space="preserve">Is there a difference between groups in the link between the degree of ICT use and health and wellbeing? </w:t>
      </w:r>
    </w:p>
    <w:p w:rsidR="005F167E" w:rsidRDefault="005F167E" w:rsidP="00524D82">
      <w:pPr>
        <w:pStyle w:val="Cuerpo"/>
        <w:spacing w:after="0"/>
        <w:rPr>
          <w:rStyle w:val="Ninguno"/>
        </w:rPr>
      </w:pPr>
      <w:r>
        <w:rPr>
          <w:rStyle w:val="Ninguno"/>
        </w:rPr>
        <w:t xml:space="preserve">Note that the relationship between ICT and health and wellbeing is complex and that causality cannot be proven on the basis of the cross-sectional EWCS data. </w:t>
      </w:r>
    </w:p>
    <w:p w:rsidR="005F167E" w:rsidRDefault="005F167E" w:rsidP="00524D82">
      <w:pPr>
        <w:pStyle w:val="Cuerpo"/>
        <w:spacing w:after="0"/>
        <w:rPr>
          <w:rStyle w:val="Ninguno"/>
        </w:rPr>
      </w:pPr>
    </w:p>
    <w:p w:rsidR="005F167E" w:rsidRDefault="005F167E" w:rsidP="00524D82">
      <w:pPr>
        <w:pStyle w:val="Cuerpo"/>
        <w:spacing w:after="0"/>
        <w:rPr>
          <w:rStyle w:val="Ninguno"/>
          <w:b/>
        </w:rPr>
      </w:pPr>
      <w:r w:rsidRPr="00DE3A0C">
        <w:rPr>
          <w:rStyle w:val="Ninguno"/>
          <w:b/>
        </w:rPr>
        <w:t>Policy relevance</w:t>
      </w:r>
    </w:p>
    <w:p w:rsidR="005F167E" w:rsidRPr="00DE3A0C" w:rsidRDefault="005F167E" w:rsidP="00524D82">
      <w:pPr>
        <w:pStyle w:val="Cuerpo"/>
        <w:spacing w:after="0"/>
        <w:rPr>
          <w:rStyle w:val="Ninguno"/>
        </w:rPr>
      </w:pPr>
      <w:r>
        <w:rPr>
          <w:rStyle w:val="Ninguno"/>
        </w:rPr>
        <w:t xml:space="preserve">Contributes to understanding if and how ICT may affect health and wellbeing and which factors may moderate or aggravate this relationship. Also, it may point out for which groups (gender, age, and occupation for example) this is particularly the case. </w:t>
      </w:r>
    </w:p>
    <w:p w:rsidR="005F167E" w:rsidRDefault="005F167E" w:rsidP="00524D82">
      <w:pPr>
        <w:pStyle w:val="Cuerpo"/>
        <w:spacing w:after="0"/>
        <w:rPr>
          <w:rStyle w:val="Ninguno"/>
        </w:rPr>
      </w:pPr>
    </w:p>
    <w:p w:rsidR="005F167E" w:rsidRDefault="005F167E" w:rsidP="00524D82">
      <w:pPr>
        <w:pStyle w:val="Cuerpo"/>
        <w:spacing w:after="0"/>
        <w:rPr>
          <w:rStyle w:val="Ninguno"/>
        </w:rPr>
      </w:pPr>
    </w:p>
    <w:p w:rsidR="005F167E" w:rsidRDefault="005F167E" w:rsidP="00524D82">
      <w:pPr>
        <w:pStyle w:val="Cuerpo"/>
        <w:spacing w:after="0"/>
        <w:rPr>
          <w:rStyle w:val="Ninguno"/>
        </w:rPr>
      </w:pPr>
      <w:r>
        <w:rPr>
          <w:rStyle w:val="Ninguno"/>
        </w:rPr>
        <w:t xml:space="preserve">In the context of the increase overall </w:t>
      </w:r>
      <w:proofErr w:type="spellStart"/>
      <w:r>
        <w:rPr>
          <w:rStyle w:val="Ninguno"/>
        </w:rPr>
        <w:t>digitalisation</w:t>
      </w:r>
      <w:proofErr w:type="spellEnd"/>
      <w:r>
        <w:rPr>
          <w:rStyle w:val="Ninguno"/>
        </w:rPr>
        <w:t xml:space="preserve"> of work and the use of ICTs in particular, findings can contribute to implement policies that take into account possible negative outcomes of the use of ICTs.</w:t>
      </w:r>
    </w:p>
    <w:p w:rsidR="005F167E" w:rsidRDefault="005F167E" w:rsidP="00524D82">
      <w:pPr>
        <w:spacing w:after="0"/>
        <w:rPr>
          <w:lang w:val="en-US"/>
        </w:rPr>
      </w:pPr>
      <w:r>
        <w:rPr>
          <w:lang w:val="en-US"/>
        </w:rPr>
        <w:br w:type="page"/>
      </w:r>
    </w:p>
    <w:p w:rsidR="00965354" w:rsidRDefault="005F167E" w:rsidP="00524D82">
      <w:pPr>
        <w:spacing w:after="0"/>
        <w:rPr>
          <w:lang w:val="en-US"/>
        </w:rPr>
      </w:pPr>
      <w:r>
        <w:rPr>
          <w:lang w:val="en-US"/>
        </w:rPr>
        <w:lastRenderedPageBreak/>
        <w:t>24 January 2019: meeting Mathijn and Oscar</w:t>
      </w:r>
    </w:p>
    <w:p w:rsidR="005F167E" w:rsidRDefault="005F167E" w:rsidP="00524D82">
      <w:pPr>
        <w:pStyle w:val="ListParagraph"/>
        <w:numPr>
          <w:ilvl w:val="0"/>
          <w:numId w:val="2"/>
        </w:numPr>
        <w:spacing w:after="0"/>
        <w:rPr>
          <w:lang w:val="en-US"/>
        </w:rPr>
      </w:pPr>
      <w:r>
        <w:rPr>
          <w:lang w:val="en-US"/>
        </w:rPr>
        <w:t>Write for a section in the ICT mobile worker report that covers the relationship between ICT mobile work and health</w:t>
      </w:r>
    </w:p>
    <w:p w:rsidR="005F167E" w:rsidRDefault="005F167E" w:rsidP="00524D82">
      <w:pPr>
        <w:pStyle w:val="ListParagraph"/>
        <w:numPr>
          <w:ilvl w:val="0"/>
          <w:numId w:val="2"/>
        </w:numPr>
        <w:spacing w:after="0"/>
        <w:rPr>
          <w:lang w:val="en-US"/>
        </w:rPr>
      </w:pPr>
      <w:r>
        <w:rPr>
          <w:lang w:val="en-US"/>
        </w:rPr>
        <w:t>Focus on the association between ICT and health, then make the link to ICT mobile workers later</w:t>
      </w:r>
    </w:p>
    <w:p w:rsidR="005F167E" w:rsidRDefault="005F167E" w:rsidP="00524D82">
      <w:pPr>
        <w:pStyle w:val="ListParagraph"/>
        <w:numPr>
          <w:ilvl w:val="0"/>
          <w:numId w:val="2"/>
        </w:numPr>
        <w:spacing w:after="0"/>
        <w:rPr>
          <w:lang w:val="en-US"/>
        </w:rPr>
      </w:pPr>
      <w:r>
        <w:rPr>
          <w:lang w:val="en-US"/>
        </w:rPr>
        <w:t xml:space="preserve">Consider the link between ICT and health in a wider context of work organization. </w:t>
      </w:r>
    </w:p>
    <w:p w:rsidR="005F167E" w:rsidRDefault="005F167E" w:rsidP="00524D82">
      <w:pPr>
        <w:pStyle w:val="ListParagraph"/>
        <w:numPr>
          <w:ilvl w:val="0"/>
          <w:numId w:val="2"/>
        </w:numPr>
        <w:spacing w:after="0"/>
        <w:rPr>
          <w:lang w:val="en-US"/>
        </w:rPr>
      </w:pPr>
      <w:r>
        <w:rPr>
          <w:lang w:val="en-US"/>
        </w:rPr>
        <w:t xml:space="preserve">Link from ICT usage to job intensity (or elements of that) to health outcomes. </w:t>
      </w:r>
    </w:p>
    <w:p w:rsidR="005F167E" w:rsidRDefault="005F167E" w:rsidP="00524D82">
      <w:pPr>
        <w:pStyle w:val="ListParagraph"/>
        <w:numPr>
          <w:ilvl w:val="0"/>
          <w:numId w:val="2"/>
        </w:numPr>
        <w:spacing w:after="0"/>
        <w:rPr>
          <w:lang w:val="en-US"/>
        </w:rPr>
      </w:pPr>
      <w:r>
        <w:rPr>
          <w:lang w:val="en-US"/>
        </w:rPr>
        <w:t xml:space="preserve">Alternatively: link ICT usage to job demands resources </w:t>
      </w:r>
      <w:proofErr w:type="gramStart"/>
      <w:r>
        <w:rPr>
          <w:lang w:val="en-US"/>
        </w:rPr>
        <w:t>model .</w:t>
      </w:r>
      <w:proofErr w:type="gramEnd"/>
      <w:r>
        <w:rPr>
          <w:lang w:val="en-US"/>
        </w:rPr>
        <w:t xml:space="preserve"> </w:t>
      </w:r>
    </w:p>
    <w:p w:rsidR="005F167E" w:rsidRDefault="005F167E" w:rsidP="00524D82">
      <w:pPr>
        <w:pStyle w:val="ListParagraph"/>
        <w:numPr>
          <w:ilvl w:val="0"/>
          <w:numId w:val="2"/>
        </w:numPr>
        <w:spacing w:after="0"/>
        <w:rPr>
          <w:lang w:val="en-US"/>
        </w:rPr>
      </w:pPr>
      <w:r>
        <w:rPr>
          <w:lang w:val="en-US"/>
        </w:rPr>
        <w:t xml:space="preserve">Planning: first draft end of </w:t>
      </w:r>
      <w:proofErr w:type="spellStart"/>
      <w:proofErr w:type="gramStart"/>
      <w:r>
        <w:rPr>
          <w:lang w:val="en-US"/>
        </w:rPr>
        <w:t>feb</w:t>
      </w:r>
      <w:proofErr w:type="spellEnd"/>
      <w:proofErr w:type="gramEnd"/>
      <w:r>
        <w:rPr>
          <w:lang w:val="en-US"/>
        </w:rPr>
        <w:t xml:space="preserve"> and final end of march. </w:t>
      </w:r>
    </w:p>
    <w:p w:rsidR="00A5782B" w:rsidRDefault="00A5782B" w:rsidP="00524D82">
      <w:pPr>
        <w:spacing w:after="0"/>
        <w:rPr>
          <w:lang w:val="en-US"/>
        </w:rPr>
      </w:pPr>
      <w:r>
        <w:rPr>
          <w:lang w:val="en-US"/>
        </w:rPr>
        <w:br w:type="page"/>
      </w:r>
    </w:p>
    <w:p w:rsidR="00A5782B" w:rsidRDefault="00A5782B" w:rsidP="00524D82">
      <w:pPr>
        <w:spacing w:after="0"/>
        <w:rPr>
          <w:u w:val="single"/>
          <w:lang w:val="en-US"/>
        </w:rPr>
      </w:pPr>
      <w:r w:rsidRPr="00A5782B">
        <w:rPr>
          <w:u w:val="single"/>
          <w:lang w:val="en-US"/>
        </w:rPr>
        <w:lastRenderedPageBreak/>
        <w:t>Lit scan</w:t>
      </w:r>
      <w:r>
        <w:rPr>
          <w:u w:val="single"/>
          <w:lang w:val="en-US"/>
        </w:rPr>
        <w:t xml:space="preserve"> / ideas</w:t>
      </w:r>
    </w:p>
    <w:p w:rsidR="00A5782B" w:rsidRDefault="00A5782B" w:rsidP="00524D82">
      <w:pPr>
        <w:spacing w:after="0"/>
        <w:rPr>
          <w:lang w:val="en-US"/>
        </w:rPr>
      </w:pPr>
      <w:r>
        <w:rPr>
          <w:lang w:val="en-US"/>
        </w:rPr>
        <w:t xml:space="preserve">Use multiple waves where possible? </w:t>
      </w:r>
    </w:p>
    <w:p w:rsidR="00A5782B" w:rsidRDefault="00A5782B" w:rsidP="00524D82">
      <w:pPr>
        <w:spacing w:after="0"/>
        <w:rPr>
          <w:lang w:val="en-US"/>
        </w:rPr>
      </w:pPr>
      <w:proofErr w:type="spellStart"/>
      <w:r>
        <w:rPr>
          <w:lang w:val="en-US"/>
        </w:rPr>
        <w:t>Hoonakker</w:t>
      </w:r>
      <w:proofErr w:type="spellEnd"/>
      <w:r>
        <w:rPr>
          <w:lang w:val="en-US"/>
        </w:rPr>
        <w:t xml:space="preserve"> (chapter 2 of book) -&gt; no direct link between ICT and QWL on country level, no link between intensity and ICT either. </w:t>
      </w:r>
    </w:p>
    <w:p w:rsidR="00A5782B" w:rsidRDefault="00A5782B" w:rsidP="00524D82">
      <w:pPr>
        <w:spacing w:after="0"/>
        <w:rPr>
          <w:lang w:val="en-US"/>
        </w:rPr>
      </w:pPr>
      <w:r>
        <w:rPr>
          <w:lang w:val="en-US"/>
        </w:rPr>
        <w:t>Kubicek et al (book) -&gt; rise of intensification (check with EWCS)</w:t>
      </w:r>
    </w:p>
    <w:p w:rsidR="00A5782B" w:rsidRDefault="00A5782B" w:rsidP="00524D82">
      <w:pPr>
        <w:spacing w:after="0"/>
        <w:rPr>
          <w:lang w:val="en-US"/>
        </w:rPr>
      </w:pPr>
    </w:p>
    <w:p w:rsidR="00A5782B" w:rsidRPr="00A5782B" w:rsidRDefault="00A5782B" w:rsidP="00524D82">
      <w:pPr>
        <w:spacing w:after="0"/>
      </w:pPr>
    </w:p>
    <w:p w:rsidR="00524D82" w:rsidRDefault="00524D82" w:rsidP="00524D82">
      <w:pPr>
        <w:spacing w:after="0"/>
      </w:pPr>
      <w:r>
        <w:br w:type="page"/>
      </w:r>
    </w:p>
    <w:p w:rsidR="00A5782B" w:rsidRPr="00524D82" w:rsidRDefault="00524D82" w:rsidP="00524D82">
      <w:pPr>
        <w:spacing w:after="0"/>
        <w:rPr>
          <w:u w:val="single"/>
        </w:rPr>
      </w:pPr>
      <w:r w:rsidRPr="00524D82">
        <w:rPr>
          <w:u w:val="single"/>
        </w:rPr>
        <w:t>Controls</w:t>
      </w:r>
    </w:p>
    <w:p w:rsidR="00524D82" w:rsidRDefault="00524D82" w:rsidP="00524D82">
      <w:pPr>
        <w:spacing w:after="0"/>
      </w:pPr>
      <w:r>
        <w:t>Occupation</w:t>
      </w:r>
    </w:p>
    <w:p w:rsidR="00524D82" w:rsidRDefault="00524D82" w:rsidP="00524D82">
      <w:pPr>
        <w:spacing w:after="0"/>
      </w:pPr>
      <w:r>
        <w:t>Hours worked</w:t>
      </w:r>
      <w:r>
        <w:t xml:space="preserve"> (could be moderator)</w:t>
      </w:r>
    </w:p>
    <w:p w:rsidR="00524D82" w:rsidRPr="00A5782B" w:rsidRDefault="00524D82" w:rsidP="00524D82">
      <w:pPr>
        <w:spacing w:after="0"/>
      </w:pPr>
      <w:r>
        <w:t>Number of jobs</w:t>
      </w:r>
    </w:p>
    <w:p w:rsidR="00524D82" w:rsidRDefault="00524D82" w:rsidP="00524D82">
      <w:pPr>
        <w:spacing w:after="0"/>
      </w:pPr>
      <w:r>
        <w:t>Mobility</w:t>
      </w:r>
    </w:p>
    <w:p w:rsidR="00D92F4B" w:rsidRDefault="00D92F4B" w:rsidP="00524D82">
      <w:pPr>
        <w:spacing w:after="0"/>
      </w:pPr>
      <w:r>
        <w:t>Education</w:t>
      </w:r>
    </w:p>
    <w:p w:rsidR="00D92F4B" w:rsidRDefault="00D92F4B" w:rsidP="00524D82">
      <w:pPr>
        <w:spacing w:after="0"/>
      </w:pPr>
      <w:r>
        <w:t>Country</w:t>
      </w:r>
    </w:p>
    <w:p w:rsidR="00524D82" w:rsidRDefault="00524D82" w:rsidP="00524D82">
      <w:pPr>
        <w:spacing w:after="0"/>
      </w:pPr>
    </w:p>
    <w:p w:rsidR="00524D82" w:rsidRPr="00524D82" w:rsidRDefault="00524D82" w:rsidP="00524D82">
      <w:pPr>
        <w:spacing w:after="0"/>
        <w:rPr>
          <w:u w:val="single"/>
          <w:lang w:val="fr-FR"/>
        </w:rPr>
      </w:pPr>
      <w:proofErr w:type="spellStart"/>
      <w:r w:rsidRPr="00524D82">
        <w:rPr>
          <w:u w:val="single"/>
          <w:lang w:val="fr-FR"/>
        </w:rPr>
        <w:t>Demands</w:t>
      </w:r>
      <w:proofErr w:type="spellEnd"/>
    </w:p>
    <w:p w:rsidR="00CD7882" w:rsidRDefault="00D92F4B" w:rsidP="00D92F4B">
      <w:pPr>
        <w:spacing w:after="0"/>
      </w:pPr>
      <w:r>
        <w:t xml:space="preserve">Quantitative demands: </w:t>
      </w:r>
      <w:r w:rsidR="00524D82" w:rsidRPr="00D92F4B">
        <w:t>Frequent disruptive interruptions</w:t>
      </w:r>
      <w:r w:rsidRPr="00D92F4B">
        <w:t xml:space="preserve"> / </w:t>
      </w:r>
      <w:r>
        <w:t xml:space="preserve">High speed / tight deadlines / enough </w:t>
      </w:r>
    </w:p>
    <w:p w:rsidR="00D92F4B" w:rsidRPr="00524D82" w:rsidRDefault="00D92F4B" w:rsidP="00D92F4B">
      <w:pPr>
        <w:spacing w:after="0"/>
      </w:pPr>
      <w:proofErr w:type="gramStart"/>
      <w:r>
        <w:t>time</w:t>
      </w:r>
      <w:proofErr w:type="gramEnd"/>
      <w:r>
        <w:t xml:space="preserve"> to get the job done</w:t>
      </w:r>
    </w:p>
    <w:p w:rsidR="00524D82" w:rsidRDefault="00524D82" w:rsidP="00524D82">
      <w:pPr>
        <w:spacing w:after="0"/>
      </w:pPr>
      <w:r w:rsidRPr="00524D82">
        <w:t>Working in free time to meet work demands</w:t>
      </w:r>
    </w:p>
    <w:p w:rsidR="00524D82" w:rsidRDefault="00CD7882" w:rsidP="00524D82">
      <w:pPr>
        <w:spacing w:after="0"/>
      </w:pPr>
      <w:r>
        <w:t>Work extensity (weekly working hours + long working days)</w:t>
      </w:r>
    </w:p>
    <w:p w:rsidR="00CD7882" w:rsidRDefault="00CD7882" w:rsidP="00524D82">
      <w:pPr>
        <w:spacing w:after="0"/>
      </w:pPr>
    </w:p>
    <w:p w:rsidR="00CD7882" w:rsidRPr="00524D82" w:rsidRDefault="00CD7882" w:rsidP="00524D82">
      <w:pPr>
        <w:spacing w:after="0"/>
      </w:pPr>
    </w:p>
    <w:p w:rsidR="00524D82" w:rsidRDefault="00524D82" w:rsidP="00524D82">
      <w:pPr>
        <w:spacing w:after="0"/>
        <w:rPr>
          <w:u w:val="single"/>
          <w:lang w:val="fr-FR"/>
        </w:rPr>
      </w:pPr>
      <w:proofErr w:type="spellStart"/>
      <w:r w:rsidRPr="00524D82">
        <w:rPr>
          <w:u w:val="single"/>
          <w:lang w:val="fr-FR"/>
        </w:rPr>
        <w:t>Resources</w:t>
      </w:r>
      <w:proofErr w:type="spellEnd"/>
    </w:p>
    <w:p w:rsidR="00524D82" w:rsidRPr="00524D82" w:rsidRDefault="00524D82" w:rsidP="00524D82">
      <w:pPr>
        <w:spacing w:after="0"/>
      </w:pPr>
      <w:r w:rsidRPr="00524D82">
        <w:t>Hour or two off</w:t>
      </w:r>
    </w:p>
    <w:p w:rsidR="00524D82" w:rsidRDefault="00524D82" w:rsidP="00524D82">
      <w:pPr>
        <w:spacing w:after="0"/>
      </w:pPr>
      <w:r>
        <w:t>Working time arrangements</w:t>
      </w:r>
    </w:p>
    <w:p w:rsidR="00524D82" w:rsidRDefault="00524D82" w:rsidP="00524D82">
      <w:pPr>
        <w:spacing w:after="0"/>
      </w:pPr>
      <w:r>
        <w:t>Cognitive dimension:  solving unforeseen problems, carrying out complex tasks, learning new things, ability to apply new your own ideas.</w:t>
      </w:r>
    </w:p>
    <w:p w:rsidR="00524D82" w:rsidRDefault="00D92F4B" w:rsidP="00524D82">
      <w:pPr>
        <w:spacing w:after="0"/>
      </w:pPr>
      <w:r>
        <w:t xml:space="preserve">Decision latitude: </w:t>
      </w:r>
      <w:proofErr w:type="gramStart"/>
      <w:r>
        <w:t>3 autonomy</w:t>
      </w:r>
      <w:proofErr w:type="gramEnd"/>
      <w:r>
        <w:t xml:space="preserve"> + having a say in choice of colleagues</w:t>
      </w:r>
    </w:p>
    <w:p w:rsidR="00D92F4B" w:rsidRDefault="00D92F4B" w:rsidP="00524D82">
      <w:pPr>
        <w:spacing w:after="0"/>
      </w:pPr>
      <w:r>
        <w:t>Social support index</w:t>
      </w:r>
    </w:p>
    <w:p w:rsidR="00D92F4B" w:rsidRDefault="00D92F4B" w:rsidP="00524D82">
      <w:pPr>
        <w:spacing w:after="0"/>
      </w:pPr>
      <w:r>
        <w:t>Q70E: there is good cooperation between you and your colleagues</w:t>
      </w:r>
    </w:p>
    <w:p w:rsidR="00D92F4B" w:rsidRDefault="00D92F4B" w:rsidP="00524D82">
      <w:pPr>
        <w:spacing w:after="0"/>
      </w:pPr>
      <w:r>
        <w:t>Q89D: I generally get on well with my work colleagues</w:t>
      </w:r>
    </w:p>
    <w:p w:rsidR="00524D82" w:rsidRDefault="00524D82" w:rsidP="00524D82">
      <w:pPr>
        <w:spacing w:after="0"/>
      </w:pPr>
    </w:p>
    <w:p w:rsidR="00CD7882" w:rsidRPr="00CD7882" w:rsidRDefault="00CD7882" w:rsidP="00524D82">
      <w:pPr>
        <w:spacing w:after="0"/>
        <w:rPr>
          <w:u w:val="single"/>
        </w:rPr>
      </w:pPr>
      <w:r w:rsidRPr="00CD7882">
        <w:rPr>
          <w:u w:val="single"/>
        </w:rPr>
        <w:t>Mediators</w:t>
      </w:r>
    </w:p>
    <w:p w:rsidR="00CD7882" w:rsidRDefault="00CD7882" w:rsidP="00CD7882">
      <w:pPr>
        <w:spacing w:after="0"/>
      </w:pPr>
      <w:r>
        <w:t>Engagement</w:t>
      </w:r>
    </w:p>
    <w:p w:rsidR="00CD7882" w:rsidRDefault="00CD7882" w:rsidP="00CD7882">
      <w:pPr>
        <w:spacing w:after="0"/>
      </w:pPr>
      <w:r>
        <w:t>Exhaustion + cynicism (burnout)</w:t>
      </w:r>
    </w:p>
    <w:p w:rsidR="00CD7882" w:rsidRPr="00524D82" w:rsidRDefault="00CD7882" w:rsidP="00524D82">
      <w:pPr>
        <w:spacing w:after="0"/>
      </w:pPr>
    </w:p>
    <w:p w:rsidR="00524D82" w:rsidRDefault="00524D82" w:rsidP="00524D82">
      <w:pPr>
        <w:spacing w:after="0"/>
        <w:rPr>
          <w:u w:val="single"/>
        </w:rPr>
      </w:pPr>
      <w:r w:rsidRPr="00524D82">
        <w:rPr>
          <w:u w:val="single"/>
        </w:rPr>
        <w:t>Outcomes</w:t>
      </w:r>
    </w:p>
    <w:p w:rsidR="00CD7882" w:rsidRDefault="00CD7882" w:rsidP="00CD7882">
      <w:pPr>
        <w:spacing w:after="0"/>
      </w:pPr>
      <w:r>
        <w:t>WHO5 (opposite being at risk of depression)</w:t>
      </w:r>
    </w:p>
    <w:p w:rsidR="00524D82" w:rsidRDefault="00524D82" w:rsidP="00524D82">
      <w:pPr>
        <w:spacing w:after="0"/>
      </w:pPr>
      <w:r>
        <w:t>Anxiety, possible connection to technostress</w:t>
      </w:r>
    </w:p>
    <w:p w:rsidR="00524D82" w:rsidRDefault="00524D82" w:rsidP="00524D82">
      <w:pPr>
        <w:spacing w:after="0"/>
      </w:pPr>
      <w:proofErr w:type="spellStart"/>
      <w:r>
        <w:t>Fatigure</w:t>
      </w:r>
      <w:proofErr w:type="spellEnd"/>
      <w:r>
        <w:t xml:space="preserve"> / sleeping scale</w:t>
      </w:r>
    </w:p>
    <w:p w:rsidR="00524D82" w:rsidRDefault="00524D82" w:rsidP="00524D82">
      <w:pPr>
        <w:spacing w:after="0"/>
      </w:pPr>
      <w:r>
        <w:t>Self-rated health</w:t>
      </w:r>
    </w:p>
    <w:p w:rsidR="00524D82" w:rsidRDefault="00524D82" w:rsidP="00524D82">
      <w:pPr>
        <w:spacing w:after="0"/>
      </w:pPr>
      <w:r>
        <w:t>Sitting / repetitive hand or arm movements</w:t>
      </w:r>
    </w:p>
    <w:p w:rsidR="00524D82" w:rsidRDefault="00524D82" w:rsidP="00524D82">
      <w:pPr>
        <w:spacing w:after="0"/>
      </w:pPr>
      <w:r>
        <w:t>Stress</w:t>
      </w:r>
    </w:p>
    <w:p w:rsidR="00D92F4B" w:rsidRDefault="00D92F4B" w:rsidP="00524D82">
      <w:pPr>
        <w:spacing w:after="0"/>
      </w:pPr>
      <w:r>
        <w:t>Muscular pains, headaches / eyestrain</w:t>
      </w:r>
    </w:p>
    <w:p w:rsidR="00D92F4B" w:rsidRDefault="00D92F4B" w:rsidP="00524D82">
      <w:pPr>
        <w:spacing w:after="0"/>
      </w:pPr>
      <w:r>
        <w:t>Sleeping scale</w:t>
      </w:r>
    </w:p>
    <w:p w:rsidR="00D92F4B" w:rsidRPr="00524D82" w:rsidRDefault="00D92F4B" w:rsidP="00524D82">
      <w:pPr>
        <w:spacing w:after="0"/>
      </w:pPr>
      <w:r>
        <w:t xml:space="preserve">Absenteeism / </w:t>
      </w:r>
      <w:proofErr w:type="spellStart"/>
      <w:r>
        <w:t>presenteeism</w:t>
      </w:r>
      <w:proofErr w:type="spellEnd"/>
      <w:r>
        <w:t xml:space="preserve"> </w:t>
      </w:r>
    </w:p>
    <w:p w:rsidR="00CD7882" w:rsidRDefault="00CD788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6010"/>
        <w:gridCol w:w="1538"/>
      </w:tblGrid>
      <w:tr w:rsidR="00CD7882" w:rsidRPr="00A468FC" w:rsidTr="00977146">
        <w:tc>
          <w:tcPr>
            <w:tcW w:w="1524" w:type="dxa"/>
            <w:shd w:val="clear" w:color="auto" w:fill="auto"/>
            <w:vAlign w:val="center"/>
          </w:tcPr>
          <w:p w:rsidR="00CD7882" w:rsidRPr="00A468FC" w:rsidRDefault="00CD7882" w:rsidP="00977146">
            <w:pPr>
              <w:pStyle w:val="TableHead"/>
            </w:pPr>
            <w:r w:rsidRPr="00A468FC">
              <w:t xml:space="preserve">Constructs </w:t>
            </w:r>
          </w:p>
        </w:tc>
        <w:tc>
          <w:tcPr>
            <w:tcW w:w="5756" w:type="dxa"/>
            <w:shd w:val="clear" w:color="auto" w:fill="auto"/>
            <w:vAlign w:val="center"/>
          </w:tcPr>
          <w:p w:rsidR="00CD7882" w:rsidRPr="00A468FC" w:rsidRDefault="00CD7882" w:rsidP="00977146">
            <w:pPr>
              <w:pStyle w:val="TableHead"/>
            </w:pPr>
            <w:r w:rsidRPr="00A468FC">
              <w:t xml:space="preserve">Indicators </w:t>
            </w:r>
          </w:p>
        </w:tc>
        <w:tc>
          <w:tcPr>
            <w:tcW w:w="1473" w:type="dxa"/>
            <w:shd w:val="clear" w:color="auto" w:fill="auto"/>
            <w:tcMar>
              <w:left w:w="0" w:type="dxa"/>
              <w:right w:w="0" w:type="dxa"/>
            </w:tcMar>
          </w:tcPr>
          <w:p w:rsidR="00CD7882" w:rsidRPr="00A468FC" w:rsidRDefault="00CD7882" w:rsidP="00977146">
            <w:pPr>
              <w:pStyle w:val="TableHead"/>
            </w:pPr>
            <w:r w:rsidRPr="00A468FC">
              <w:t>Standardi</w:t>
            </w:r>
            <w:r>
              <w:t>s</w:t>
            </w:r>
            <w:r w:rsidRPr="00A468FC">
              <w:t>ed factor loading</w:t>
            </w:r>
          </w:p>
        </w:tc>
      </w:tr>
      <w:tr w:rsidR="00CD7882" w:rsidRPr="00A468FC" w:rsidTr="00977146">
        <w:tc>
          <w:tcPr>
            <w:tcW w:w="1524" w:type="dxa"/>
            <w:vMerge w:val="restart"/>
            <w:shd w:val="clear" w:color="auto" w:fill="auto"/>
          </w:tcPr>
          <w:p w:rsidR="00CD7882" w:rsidRPr="00A468FC" w:rsidRDefault="00CD7882" w:rsidP="00977146">
            <w:r w:rsidRPr="00A468FC">
              <w:t>Physical risks</w:t>
            </w:r>
          </w:p>
        </w:tc>
        <w:tc>
          <w:tcPr>
            <w:tcW w:w="5756" w:type="dxa"/>
            <w:shd w:val="clear" w:color="auto" w:fill="auto"/>
          </w:tcPr>
          <w:p w:rsidR="00CD7882" w:rsidRPr="00A468FC" w:rsidRDefault="00CD7882" w:rsidP="00977146">
            <w:r w:rsidRPr="00A468FC">
              <w:t>Ambient risks index (mean of Q29b-Q29d)</w:t>
            </w:r>
          </w:p>
        </w:tc>
        <w:tc>
          <w:tcPr>
            <w:tcW w:w="1473" w:type="dxa"/>
            <w:shd w:val="clear" w:color="auto" w:fill="auto"/>
            <w:tcMar>
              <w:left w:w="0" w:type="dxa"/>
              <w:right w:w="0" w:type="dxa"/>
            </w:tcMar>
            <w:vAlign w:val="bottom"/>
          </w:tcPr>
          <w:p w:rsidR="00CD7882" w:rsidRPr="00A468FC" w:rsidRDefault="00CD7882" w:rsidP="00977146">
            <w:pPr>
              <w:jc w:val="center"/>
            </w:pPr>
            <w:r w:rsidRPr="00A468FC">
              <w:t>.604</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Biochemical risks index (mean of Q29e-Q29i)</w:t>
            </w:r>
          </w:p>
        </w:tc>
        <w:tc>
          <w:tcPr>
            <w:tcW w:w="1473" w:type="dxa"/>
            <w:shd w:val="clear" w:color="auto" w:fill="auto"/>
            <w:tcMar>
              <w:left w:w="0" w:type="dxa"/>
              <w:right w:w="0" w:type="dxa"/>
            </w:tcMar>
            <w:vAlign w:val="bottom"/>
          </w:tcPr>
          <w:p w:rsidR="00CD7882" w:rsidRPr="00A468FC" w:rsidRDefault="00CD7882" w:rsidP="00977146">
            <w:pPr>
              <w:jc w:val="center"/>
            </w:pPr>
            <w:r w:rsidRPr="00A468FC">
              <w:t>.557</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Posture-related risks index (mean of Q29a, Q30a-c, Q30e)</w:t>
            </w:r>
          </w:p>
        </w:tc>
        <w:tc>
          <w:tcPr>
            <w:tcW w:w="1473" w:type="dxa"/>
            <w:shd w:val="clear" w:color="auto" w:fill="auto"/>
            <w:tcMar>
              <w:left w:w="0" w:type="dxa"/>
              <w:right w:w="0" w:type="dxa"/>
            </w:tcMar>
            <w:vAlign w:val="bottom"/>
          </w:tcPr>
          <w:p w:rsidR="00CD7882" w:rsidRPr="00A468FC" w:rsidRDefault="00CD7882" w:rsidP="00977146">
            <w:pPr>
              <w:jc w:val="center"/>
            </w:pPr>
            <w:r w:rsidRPr="00A468FC">
              <w:t>.914</w:t>
            </w:r>
          </w:p>
        </w:tc>
      </w:tr>
      <w:tr w:rsidR="00CD7882" w:rsidRPr="00A468FC" w:rsidTr="00977146">
        <w:tc>
          <w:tcPr>
            <w:tcW w:w="1524" w:type="dxa"/>
            <w:vMerge w:val="restart"/>
            <w:shd w:val="clear" w:color="auto" w:fill="auto"/>
          </w:tcPr>
          <w:p w:rsidR="00CD7882" w:rsidRPr="00A468FC" w:rsidRDefault="00CD7882" w:rsidP="00977146">
            <w:r w:rsidRPr="00A468FC">
              <w:t>Work intensity</w:t>
            </w:r>
          </w:p>
        </w:tc>
        <w:tc>
          <w:tcPr>
            <w:tcW w:w="5756" w:type="dxa"/>
            <w:shd w:val="clear" w:color="auto" w:fill="auto"/>
          </w:tcPr>
          <w:p w:rsidR="00CD7882" w:rsidRPr="00A468FC" w:rsidRDefault="00CD7882" w:rsidP="00977146">
            <w:r w:rsidRPr="00A468FC">
              <w:t>Working at very high speed (Q49a)</w:t>
            </w:r>
          </w:p>
        </w:tc>
        <w:tc>
          <w:tcPr>
            <w:tcW w:w="1473" w:type="dxa"/>
            <w:shd w:val="clear" w:color="auto" w:fill="auto"/>
            <w:tcMar>
              <w:left w:w="0" w:type="dxa"/>
              <w:right w:w="0" w:type="dxa"/>
            </w:tcMar>
            <w:vAlign w:val="bottom"/>
          </w:tcPr>
          <w:p w:rsidR="00CD7882" w:rsidRPr="00A468FC" w:rsidRDefault="00CD7882" w:rsidP="00977146">
            <w:pPr>
              <w:jc w:val="center"/>
            </w:pPr>
            <w:r w:rsidRPr="00A468FC">
              <w:t>.866</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Working to tight deadlines (Q49b)</w:t>
            </w:r>
          </w:p>
        </w:tc>
        <w:tc>
          <w:tcPr>
            <w:tcW w:w="1473" w:type="dxa"/>
            <w:shd w:val="clear" w:color="auto" w:fill="auto"/>
            <w:tcMar>
              <w:left w:w="0" w:type="dxa"/>
              <w:right w:w="0" w:type="dxa"/>
            </w:tcMar>
            <w:vAlign w:val="bottom"/>
          </w:tcPr>
          <w:p w:rsidR="00CD7882" w:rsidRPr="00A468FC" w:rsidRDefault="00CD7882" w:rsidP="00977146">
            <w:pPr>
              <w:jc w:val="center"/>
            </w:pPr>
            <w:r w:rsidRPr="00A468FC">
              <w:t>.756</w:t>
            </w:r>
          </w:p>
        </w:tc>
      </w:tr>
      <w:tr w:rsidR="00CD7882" w:rsidRPr="00A468FC" w:rsidTr="00977146">
        <w:tc>
          <w:tcPr>
            <w:tcW w:w="1524" w:type="dxa"/>
            <w:vMerge w:val="restart"/>
            <w:shd w:val="clear" w:color="auto" w:fill="auto"/>
          </w:tcPr>
          <w:p w:rsidR="00CD7882" w:rsidRPr="00A468FC" w:rsidRDefault="00CD7882" w:rsidP="00977146">
            <w:r w:rsidRPr="00A468FC">
              <w:t>Work extensity</w:t>
            </w:r>
          </w:p>
        </w:tc>
        <w:tc>
          <w:tcPr>
            <w:tcW w:w="5756" w:type="dxa"/>
            <w:shd w:val="clear" w:color="auto" w:fill="auto"/>
          </w:tcPr>
          <w:p w:rsidR="00CD7882" w:rsidRPr="00A468FC" w:rsidRDefault="00CD7882" w:rsidP="00977146">
            <w:r w:rsidRPr="00A468FC">
              <w:t>Weekly working hours (Q24)</w:t>
            </w:r>
          </w:p>
        </w:tc>
        <w:tc>
          <w:tcPr>
            <w:tcW w:w="1473" w:type="dxa"/>
            <w:shd w:val="clear" w:color="auto" w:fill="auto"/>
            <w:tcMar>
              <w:left w:w="0" w:type="dxa"/>
              <w:right w:w="0" w:type="dxa"/>
            </w:tcMar>
            <w:vAlign w:val="bottom"/>
          </w:tcPr>
          <w:p w:rsidR="00CD7882" w:rsidRPr="00A468FC" w:rsidRDefault="00CD7882" w:rsidP="00977146">
            <w:pPr>
              <w:jc w:val="center"/>
            </w:pPr>
            <w:r w:rsidRPr="00A468FC">
              <w:t>.593</w:t>
            </w:r>
          </w:p>
        </w:tc>
      </w:tr>
      <w:tr w:rsidR="00CD7882" w:rsidRPr="00A468FC" w:rsidTr="00977146">
        <w:trPr>
          <w:trHeight w:val="221"/>
        </w:trPr>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Long working days (Q37d)</w:t>
            </w:r>
          </w:p>
        </w:tc>
        <w:tc>
          <w:tcPr>
            <w:tcW w:w="1473" w:type="dxa"/>
            <w:shd w:val="clear" w:color="auto" w:fill="auto"/>
            <w:tcMar>
              <w:left w:w="0" w:type="dxa"/>
              <w:right w:w="0" w:type="dxa"/>
            </w:tcMar>
            <w:vAlign w:val="bottom"/>
          </w:tcPr>
          <w:p w:rsidR="00CD7882" w:rsidRPr="00A468FC" w:rsidRDefault="00CD7882" w:rsidP="00977146">
            <w:pPr>
              <w:jc w:val="center"/>
            </w:pPr>
            <w:r w:rsidRPr="00A468FC">
              <w:t>.736</w:t>
            </w:r>
          </w:p>
        </w:tc>
      </w:tr>
      <w:tr w:rsidR="00CD7882" w:rsidRPr="00A468FC" w:rsidTr="00977146">
        <w:tc>
          <w:tcPr>
            <w:tcW w:w="1524" w:type="dxa"/>
            <w:vMerge w:val="restart"/>
            <w:shd w:val="clear" w:color="auto" w:fill="auto"/>
          </w:tcPr>
          <w:p w:rsidR="00CD7882" w:rsidRPr="00A468FC" w:rsidRDefault="00CD7882" w:rsidP="00977146">
            <w:r w:rsidRPr="00A468FC">
              <w:t>Emotional demands</w:t>
            </w:r>
          </w:p>
        </w:tc>
        <w:tc>
          <w:tcPr>
            <w:tcW w:w="5756" w:type="dxa"/>
            <w:shd w:val="clear" w:color="auto" w:fill="auto"/>
          </w:tcPr>
          <w:p w:rsidR="00CD7882" w:rsidRPr="00A468FC" w:rsidRDefault="00CD7882" w:rsidP="00977146">
            <w:r w:rsidRPr="00A468FC">
              <w:t>Handling angry clients (Q30g)</w:t>
            </w:r>
          </w:p>
        </w:tc>
        <w:tc>
          <w:tcPr>
            <w:tcW w:w="1473" w:type="dxa"/>
            <w:shd w:val="clear" w:color="auto" w:fill="auto"/>
            <w:tcMar>
              <w:left w:w="0" w:type="dxa"/>
              <w:right w:w="0" w:type="dxa"/>
            </w:tcMar>
            <w:vAlign w:val="bottom"/>
          </w:tcPr>
          <w:p w:rsidR="00CD7882" w:rsidRPr="00A468FC" w:rsidRDefault="00CD7882" w:rsidP="00977146">
            <w:pPr>
              <w:jc w:val="center"/>
            </w:pPr>
            <w:r w:rsidRPr="00A468FC">
              <w:t>.562</w:t>
            </w:r>
          </w:p>
        </w:tc>
      </w:tr>
      <w:tr w:rsidR="00CD7882" w:rsidRPr="00A468FC" w:rsidTr="00977146">
        <w:trPr>
          <w:trHeight w:val="317"/>
        </w:trPr>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Emotionally disturbing situations (Q30h)</w:t>
            </w:r>
          </w:p>
        </w:tc>
        <w:tc>
          <w:tcPr>
            <w:tcW w:w="1473" w:type="dxa"/>
            <w:shd w:val="clear" w:color="auto" w:fill="auto"/>
            <w:tcMar>
              <w:left w:w="0" w:type="dxa"/>
              <w:right w:w="0" w:type="dxa"/>
            </w:tcMar>
            <w:vAlign w:val="bottom"/>
          </w:tcPr>
          <w:p w:rsidR="00CD7882" w:rsidRPr="00A468FC" w:rsidRDefault="00CD7882" w:rsidP="00977146">
            <w:pPr>
              <w:jc w:val="center"/>
            </w:pPr>
            <w:r w:rsidRPr="00A468FC">
              <w:t>.838</w:t>
            </w:r>
          </w:p>
        </w:tc>
      </w:tr>
      <w:tr w:rsidR="00CD7882" w:rsidRPr="00A468FC" w:rsidTr="00977146">
        <w:tc>
          <w:tcPr>
            <w:tcW w:w="1524" w:type="dxa"/>
            <w:vMerge w:val="restart"/>
            <w:shd w:val="clear" w:color="auto" w:fill="auto"/>
          </w:tcPr>
          <w:p w:rsidR="00CD7882" w:rsidRPr="00A468FC" w:rsidRDefault="00CD7882" w:rsidP="00977146">
            <w:r w:rsidRPr="00A468FC">
              <w:t>Social demands</w:t>
            </w:r>
          </w:p>
        </w:tc>
        <w:tc>
          <w:tcPr>
            <w:tcW w:w="5756" w:type="dxa"/>
            <w:shd w:val="clear" w:color="auto" w:fill="auto"/>
          </w:tcPr>
          <w:p w:rsidR="00CD7882" w:rsidRPr="00A468FC" w:rsidRDefault="00CD7882" w:rsidP="00977146">
            <w:r w:rsidRPr="00A468FC">
              <w:t>Harassment index (mean of Q80a-d, Q81a-c)</w:t>
            </w:r>
          </w:p>
        </w:tc>
        <w:tc>
          <w:tcPr>
            <w:tcW w:w="1473" w:type="dxa"/>
            <w:shd w:val="clear" w:color="auto" w:fill="auto"/>
            <w:tcMar>
              <w:left w:w="0" w:type="dxa"/>
              <w:right w:w="0" w:type="dxa"/>
            </w:tcMar>
            <w:vAlign w:val="bottom"/>
          </w:tcPr>
          <w:p w:rsidR="00CD7882" w:rsidRPr="00A468FC" w:rsidRDefault="00CD7882" w:rsidP="00977146">
            <w:pPr>
              <w:jc w:val="center"/>
            </w:pPr>
            <w:r w:rsidRPr="00A468FC">
              <w:t>.738</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Discrimination index (mean of Q72a-g)</w:t>
            </w:r>
          </w:p>
        </w:tc>
        <w:tc>
          <w:tcPr>
            <w:tcW w:w="1473" w:type="dxa"/>
            <w:shd w:val="clear" w:color="auto" w:fill="auto"/>
            <w:tcMar>
              <w:left w:w="0" w:type="dxa"/>
              <w:right w:w="0" w:type="dxa"/>
            </w:tcMar>
            <w:vAlign w:val="bottom"/>
          </w:tcPr>
          <w:p w:rsidR="00CD7882" w:rsidRPr="00A468FC" w:rsidRDefault="00CD7882" w:rsidP="00977146">
            <w:pPr>
              <w:jc w:val="center"/>
            </w:pPr>
            <w:r w:rsidRPr="00A468FC">
              <w:t>.359</w:t>
            </w:r>
          </w:p>
        </w:tc>
      </w:tr>
      <w:tr w:rsidR="00CD7882" w:rsidRPr="00A468FC" w:rsidTr="00977146">
        <w:tc>
          <w:tcPr>
            <w:tcW w:w="1524" w:type="dxa"/>
            <w:vMerge w:val="restart"/>
            <w:shd w:val="clear" w:color="auto" w:fill="auto"/>
          </w:tcPr>
          <w:p w:rsidR="00CD7882" w:rsidRPr="00A468FC" w:rsidRDefault="00CD7882" w:rsidP="00977146">
            <w:r w:rsidRPr="00A468FC">
              <w:t>Social resources</w:t>
            </w:r>
          </w:p>
        </w:tc>
        <w:tc>
          <w:tcPr>
            <w:tcW w:w="5756" w:type="dxa"/>
            <w:shd w:val="clear" w:color="auto" w:fill="auto"/>
          </w:tcPr>
          <w:p w:rsidR="00CD7882" w:rsidRPr="00A468FC" w:rsidRDefault="00CD7882" w:rsidP="00977146">
            <w:r w:rsidRPr="00A468FC">
              <w:t>Colleague social support index (mean of Q61a, Q70e, Q89d)</w:t>
            </w:r>
          </w:p>
        </w:tc>
        <w:tc>
          <w:tcPr>
            <w:tcW w:w="1473" w:type="dxa"/>
            <w:shd w:val="clear" w:color="auto" w:fill="auto"/>
            <w:tcMar>
              <w:left w:w="0" w:type="dxa"/>
              <w:right w:w="0" w:type="dxa"/>
            </w:tcMar>
            <w:vAlign w:val="bottom"/>
          </w:tcPr>
          <w:p w:rsidR="00CD7882" w:rsidRPr="00A468FC" w:rsidRDefault="00CD7882" w:rsidP="00977146">
            <w:pPr>
              <w:jc w:val="center"/>
            </w:pPr>
            <w:r w:rsidRPr="00A468FC">
              <w:t>.594</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Supervisor social support index (mean of Q61b, Q63a-f)</w:t>
            </w:r>
          </w:p>
        </w:tc>
        <w:tc>
          <w:tcPr>
            <w:tcW w:w="1473" w:type="dxa"/>
            <w:shd w:val="clear" w:color="auto" w:fill="auto"/>
            <w:tcMar>
              <w:left w:w="0" w:type="dxa"/>
              <w:right w:w="0" w:type="dxa"/>
            </w:tcMar>
            <w:vAlign w:val="bottom"/>
          </w:tcPr>
          <w:p w:rsidR="00CD7882" w:rsidRPr="00A468FC" w:rsidRDefault="00CD7882" w:rsidP="00977146">
            <w:pPr>
              <w:jc w:val="center"/>
            </w:pPr>
            <w:r w:rsidRPr="00A468FC">
              <w:t>.787</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Recognition index (mean of Q70a-b, Q89c)</w:t>
            </w:r>
          </w:p>
        </w:tc>
        <w:tc>
          <w:tcPr>
            <w:tcW w:w="1473" w:type="dxa"/>
            <w:shd w:val="clear" w:color="auto" w:fill="auto"/>
            <w:tcMar>
              <w:left w:w="0" w:type="dxa"/>
              <w:right w:w="0" w:type="dxa"/>
            </w:tcMar>
            <w:vAlign w:val="bottom"/>
          </w:tcPr>
          <w:p w:rsidR="00CD7882" w:rsidRPr="00A468FC" w:rsidRDefault="00CD7882" w:rsidP="00977146">
            <w:pPr>
              <w:jc w:val="center"/>
            </w:pPr>
            <w:r w:rsidRPr="00A468FC">
              <w:t>.879</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Organizational justice index (mean of Q61l, Q70d, Q70f)</w:t>
            </w:r>
          </w:p>
        </w:tc>
        <w:tc>
          <w:tcPr>
            <w:tcW w:w="1473" w:type="dxa"/>
            <w:shd w:val="clear" w:color="auto" w:fill="auto"/>
            <w:tcMar>
              <w:left w:w="0" w:type="dxa"/>
              <w:right w:w="0" w:type="dxa"/>
            </w:tcMar>
            <w:vAlign w:val="bottom"/>
          </w:tcPr>
          <w:p w:rsidR="00CD7882" w:rsidRPr="00A468FC" w:rsidRDefault="00CD7882" w:rsidP="00977146">
            <w:pPr>
              <w:jc w:val="center"/>
            </w:pPr>
            <w:r w:rsidRPr="00A468FC">
              <w:t>.838</w:t>
            </w:r>
          </w:p>
        </w:tc>
      </w:tr>
      <w:tr w:rsidR="00CD7882" w:rsidRPr="00A468FC" w:rsidTr="00977146">
        <w:tc>
          <w:tcPr>
            <w:tcW w:w="1524" w:type="dxa"/>
            <w:vMerge w:val="restart"/>
            <w:shd w:val="clear" w:color="auto" w:fill="auto"/>
          </w:tcPr>
          <w:p w:rsidR="00CD7882" w:rsidRPr="00A468FC" w:rsidRDefault="00CD7882" w:rsidP="00977146">
            <w:r w:rsidRPr="00A468FC">
              <w:t>Work resources</w:t>
            </w:r>
          </w:p>
        </w:tc>
        <w:tc>
          <w:tcPr>
            <w:tcW w:w="5756" w:type="dxa"/>
            <w:shd w:val="clear" w:color="auto" w:fill="auto"/>
          </w:tcPr>
          <w:p w:rsidR="00CD7882" w:rsidRPr="00A468FC" w:rsidRDefault="00CD7882" w:rsidP="00977146">
            <w:r w:rsidRPr="00A468FC">
              <w:t>Job control index (mean of Q54a-c, Q61f)</w:t>
            </w:r>
          </w:p>
        </w:tc>
        <w:tc>
          <w:tcPr>
            <w:tcW w:w="1473" w:type="dxa"/>
            <w:shd w:val="clear" w:color="auto" w:fill="auto"/>
            <w:tcMar>
              <w:left w:w="0" w:type="dxa"/>
              <w:right w:w="0" w:type="dxa"/>
            </w:tcMar>
            <w:vAlign w:val="bottom"/>
          </w:tcPr>
          <w:p w:rsidR="00CD7882" w:rsidRPr="00A468FC" w:rsidRDefault="00CD7882" w:rsidP="00977146">
            <w:pPr>
              <w:jc w:val="center"/>
            </w:pPr>
            <w:r w:rsidRPr="00A468FC">
              <w:t>.547</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Skill discretion index (mean of Q53c, Q53e-f, Q61i)</w:t>
            </w:r>
          </w:p>
        </w:tc>
        <w:tc>
          <w:tcPr>
            <w:tcW w:w="1473" w:type="dxa"/>
            <w:shd w:val="clear" w:color="auto" w:fill="auto"/>
            <w:tcMar>
              <w:left w:w="0" w:type="dxa"/>
              <w:right w:w="0" w:type="dxa"/>
            </w:tcMar>
            <w:vAlign w:val="bottom"/>
          </w:tcPr>
          <w:p w:rsidR="00CD7882" w:rsidRPr="00A468FC" w:rsidRDefault="00CD7882" w:rsidP="00977146">
            <w:pPr>
              <w:jc w:val="center"/>
            </w:pPr>
            <w:r w:rsidRPr="00A468FC">
              <w:t>.625</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Participation index (mean of Q61c-d, Q61n)</w:t>
            </w:r>
          </w:p>
        </w:tc>
        <w:tc>
          <w:tcPr>
            <w:tcW w:w="1473" w:type="dxa"/>
            <w:shd w:val="clear" w:color="auto" w:fill="auto"/>
            <w:tcMar>
              <w:left w:w="0" w:type="dxa"/>
              <w:right w:w="0" w:type="dxa"/>
            </w:tcMar>
            <w:vAlign w:val="bottom"/>
          </w:tcPr>
          <w:p w:rsidR="00CD7882" w:rsidRPr="00A468FC" w:rsidRDefault="00CD7882" w:rsidP="00977146">
            <w:pPr>
              <w:jc w:val="center"/>
            </w:pPr>
            <w:r w:rsidRPr="00A468FC">
              <w:t>.820</w:t>
            </w:r>
          </w:p>
        </w:tc>
      </w:tr>
      <w:tr w:rsidR="00CD7882" w:rsidRPr="00A468FC" w:rsidTr="00977146">
        <w:tc>
          <w:tcPr>
            <w:tcW w:w="1524" w:type="dxa"/>
            <w:vMerge w:val="restart"/>
            <w:shd w:val="clear" w:color="auto" w:fill="auto"/>
          </w:tcPr>
          <w:p w:rsidR="00CD7882" w:rsidRPr="00A468FC" w:rsidRDefault="00CD7882" w:rsidP="00977146">
            <w:r w:rsidRPr="00A468FC">
              <w:t>Rewards</w:t>
            </w:r>
          </w:p>
        </w:tc>
        <w:tc>
          <w:tcPr>
            <w:tcW w:w="5756" w:type="dxa"/>
            <w:shd w:val="clear" w:color="auto" w:fill="auto"/>
          </w:tcPr>
          <w:p w:rsidR="00CD7882" w:rsidRPr="00A468FC" w:rsidRDefault="00CD7882" w:rsidP="00977146">
            <w:r w:rsidRPr="00A468FC">
              <w:t>Fair pay (Q89a)</w:t>
            </w:r>
          </w:p>
        </w:tc>
        <w:tc>
          <w:tcPr>
            <w:tcW w:w="1473" w:type="dxa"/>
            <w:shd w:val="clear" w:color="auto" w:fill="auto"/>
            <w:tcMar>
              <w:left w:w="0" w:type="dxa"/>
              <w:right w:w="0" w:type="dxa"/>
            </w:tcMar>
            <w:vAlign w:val="bottom"/>
          </w:tcPr>
          <w:p w:rsidR="00CD7882" w:rsidRPr="00A468FC" w:rsidRDefault="00CD7882" w:rsidP="00977146">
            <w:pPr>
              <w:jc w:val="center"/>
            </w:pPr>
            <w:r w:rsidRPr="00A468FC">
              <w:t>.629</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Career perspective (Q89b)</w:t>
            </w:r>
          </w:p>
        </w:tc>
        <w:tc>
          <w:tcPr>
            <w:tcW w:w="1473" w:type="dxa"/>
            <w:shd w:val="clear" w:color="auto" w:fill="auto"/>
            <w:tcMar>
              <w:left w:w="0" w:type="dxa"/>
              <w:right w:w="0" w:type="dxa"/>
            </w:tcMar>
            <w:vAlign w:val="bottom"/>
          </w:tcPr>
          <w:p w:rsidR="00CD7882" w:rsidRPr="00A468FC" w:rsidRDefault="00CD7882" w:rsidP="00977146">
            <w:pPr>
              <w:jc w:val="center"/>
            </w:pPr>
            <w:r w:rsidRPr="00A468FC">
              <w:t>.637</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Job security (Q89g)</w:t>
            </w:r>
          </w:p>
        </w:tc>
        <w:tc>
          <w:tcPr>
            <w:tcW w:w="1473" w:type="dxa"/>
            <w:shd w:val="clear" w:color="auto" w:fill="auto"/>
            <w:tcMar>
              <w:left w:w="0" w:type="dxa"/>
              <w:right w:w="0" w:type="dxa"/>
            </w:tcMar>
            <w:vAlign w:val="bottom"/>
          </w:tcPr>
          <w:p w:rsidR="00CD7882" w:rsidRPr="00A468FC" w:rsidRDefault="00CD7882" w:rsidP="00977146">
            <w:pPr>
              <w:jc w:val="center"/>
            </w:pPr>
            <w:r w:rsidRPr="00A468FC">
              <w:t>.263</w:t>
            </w:r>
          </w:p>
        </w:tc>
      </w:tr>
      <w:tr w:rsidR="00CD7882" w:rsidRPr="00A468FC" w:rsidTr="00977146">
        <w:trPr>
          <w:trHeight w:val="289"/>
        </w:trPr>
        <w:tc>
          <w:tcPr>
            <w:tcW w:w="1524" w:type="dxa"/>
            <w:shd w:val="clear" w:color="auto" w:fill="auto"/>
          </w:tcPr>
          <w:p w:rsidR="00CD7882" w:rsidRPr="00A468FC" w:rsidRDefault="00CD7882" w:rsidP="00977146">
            <w:r w:rsidRPr="00A468FC">
              <w:t>Exhaustion</w:t>
            </w:r>
          </w:p>
        </w:tc>
        <w:tc>
          <w:tcPr>
            <w:tcW w:w="5756" w:type="dxa"/>
            <w:shd w:val="clear" w:color="auto" w:fill="auto"/>
          </w:tcPr>
          <w:p w:rsidR="00CD7882" w:rsidRPr="00A468FC" w:rsidRDefault="00CD7882" w:rsidP="00977146">
            <w:r w:rsidRPr="00A468FC">
              <w:t>Exhaustion (Q90d)</w:t>
            </w:r>
          </w:p>
        </w:tc>
        <w:tc>
          <w:tcPr>
            <w:tcW w:w="1473" w:type="dxa"/>
            <w:shd w:val="clear" w:color="auto" w:fill="auto"/>
            <w:tcMar>
              <w:left w:w="0" w:type="dxa"/>
              <w:right w:w="0" w:type="dxa"/>
            </w:tcMar>
            <w:vAlign w:val="bottom"/>
          </w:tcPr>
          <w:p w:rsidR="00CD7882" w:rsidRPr="00A468FC" w:rsidRDefault="00CD7882" w:rsidP="00977146">
            <w:pPr>
              <w:jc w:val="center"/>
            </w:pPr>
            <w:r w:rsidRPr="00A468FC">
              <w:t>N/A</w:t>
            </w:r>
          </w:p>
        </w:tc>
      </w:tr>
      <w:tr w:rsidR="00CD7882" w:rsidRPr="00A468FC" w:rsidTr="00977146">
        <w:tc>
          <w:tcPr>
            <w:tcW w:w="1524" w:type="dxa"/>
            <w:vMerge w:val="restart"/>
            <w:shd w:val="clear" w:color="auto" w:fill="auto"/>
          </w:tcPr>
          <w:p w:rsidR="00CD7882" w:rsidRPr="00A468FC" w:rsidRDefault="00CD7882" w:rsidP="00977146">
            <w:r w:rsidRPr="00A468FC">
              <w:t>Engagement</w:t>
            </w:r>
          </w:p>
        </w:tc>
        <w:tc>
          <w:tcPr>
            <w:tcW w:w="5756" w:type="dxa"/>
            <w:shd w:val="clear" w:color="auto" w:fill="auto"/>
          </w:tcPr>
          <w:p w:rsidR="00CD7882" w:rsidRPr="00A468FC" w:rsidRDefault="00CD7882" w:rsidP="00977146">
            <w:proofErr w:type="spellStart"/>
            <w:r w:rsidRPr="00A468FC">
              <w:t>Vigor</w:t>
            </w:r>
            <w:proofErr w:type="spellEnd"/>
            <w:r w:rsidRPr="00A468FC">
              <w:t xml:space="preserve"> (Q90a)</w:t>
            </w:r>
          </w:p>
        </w:tc>
        <w:tc>
          <w:tcPr>
            <w:tcW w:w="1473" w:type="dxa"/>
            <w:shd w:val="clear" w:color="auto" w:fill="auto"/>
            <w:tcMar>
              <w:left w:w="0" w:type="dxa"/>
              <w:right w:w="0" w:type="dxa"/>
            </w:tcMar>
            <w:vAlign w:val="bottom"/>
          </w:tcPr>
          <w:p w:rsidR="00CD7882" w:rsidRPr="00A468FC" w:rsidRDefault="00CD7882" w:rsidP="00977146">
            <w:pPr>
              <w:jc w:val="center"/>
            </w:pPr>
            <w:r w:rsidRPr="00A468FC">
              <w:t>.772</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Dedication (Q90b)</w:t>
            </w:r>
          </w:p>
        </w:tc>
        <w:tc>
          <w:tcPr>
            <w:tcW w:w="1473" w:type="dxa"/>
            <w:shd w:val="clear" w:color="auto" w:fill="auto"/>
            <w:tcMar>
              <w:left w:w="0" w:type="dxa"/>
              <w:right w:w="0" w:type="dxa"/>
            </w:tcMar>
            <w:vAlign w:val="bottom"/>
          </w:tcPr>
          <w:p w:rsidR="00CD7882" w:rsidRPr="00A468FC" w:rsidRDefault="00CD7882" w:rsidP="00977146">
            <w:pPr>
              <w:jc w:val="center"/>
            </w:pPr>
            <w:r w:rsidRPr="00A468FC">
              <w:t>.742</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Absorption (Q90c)</w:t>
            </w:r>
          </w:p>
        </w:tc>
        <w:tc>
          <w:tcPr>
            <w:tcW w:w="1473" w:type="dxa"/>
            <w:shd w:val="clear" w:color="auto" w:fill="auto"/>
            <w:tcMar>
              <w:left w:w="0" w:type="dxa"/>
              <w:right w:w="0" w:type="dxa"/>
            </w:tcMar>
            <w:vAlign w:val="bottom"/>
          </w:tcPr>
          <w:p w:rsidR="00CD7882" w:rsidRPr="00A468FC" w:rsidRDefault="00CD7882" w:rsidP="00977146">
            <w:pPr>
              <w:jc w:val="center"/>
            </w:pPr>
            <w:r w:rsidRPr="00A468FC">
              <w:t>.515</w:t>
            </w:r>
          </w:p>
        </w:tc>
      </w:tr>
      <w:tr w:rsidR="00CD7882" w:rsidRPr="00A468FC" w:rsidTr="00977146">
        <w:tc>
          <w:tcPr>
            <w:tcW w:w="1524" w:type="dxa"/>
            <w:shd w:val="clear" w:color="auto" w:fill="auto"/>
          </w:tcPr>
          <w:p w:rsidR="00CD7882" w:rsidRPr="00A468FC" w:rsidRDefault="00CD7882" w:rsidP="00977146">
            <w:r w:rsidRPr="00A468FC">
              <w:t>General self-rated health</w:t>
            </w:r>
          </w:p>
        </w:tc>
        <w:tc>
          <w:tcPr>
            <w:tcW w:w="5756" w:type="dxa"/>
            <w:shd w:val="clear" w:color="auto" w:fill="auto"/>
          </w:tcPr>
          <w:p w:rsidR="00CD7882" w:rsidRPr="00A468FC" w:rsidRDefault="00CD7882" w:rsidP="00977146">
            <w:r w:rsidRPr="00A468FC">
              <w:t>Health in general (Q75)</w:t>
            </w:r>
          </w:p>
        </w:tc>
        <w:tc>
          <w:tcPr>
            <w:tcW w:w="1473" w:type="dxa"/>
            <w:shd w:val="clear" w:color="auto" w:fill="auto"/>
            <w:tcMar>
              <w:left w:w="0" w:type="dxa"/>
              <w:right w:w="0" w:type="dxa"/>
            </w:tcMar>
          </w:tcPr>
          <w:p w:rsidR="00CD7882" w:rsidRPr="00A468FC" w:rsidRDefault="00CD7882" w:rsidP="00977146">
            <w:pPr>
              <w:jc w:val="center"/>
            </w:pPr>
            <w:r w:rsidRPr="00A468FC">
              <w:t>N/A</w:t>
            </w:r>
          </w:p>
        </w:tc>
      </w:tr>
      <w:tr w:rsidR="00CD7882" w:rsidRPr="00A468FC" w:rsidTr="00977146">
        <w:tc>
          <w:tcPr>
            <w:tcW w:w="1524" w:type="dxa"/>
            <w:shd w:val="clear" w:color="auto" w:fill="auto"/>
          </w:tcPr>
          <w:p w:rsidR="00CD7882" w:rsidRPr="00A468FC" w:rsidRDefault="00CD7882" w:rsidP="00977146">
            <w:r w:rsidRPr="00A468FC">
              <w:t>Number of health symptoms</w:t>
            </w:r>
          </w:p>
        </w:tc>
        <w:tc>
          <w:tcPr>
            <w:tcW w:w="5756" w:type="dxa"/>
            <w:shd w:val="clear" w:color="auto" w:fill="auto"/>
          </w:tcPr>
          <w:p w:rsidR="00CD7882" w:rsidRPr="00A468FC" w:rsidRDefault="00CD7882" w:rsidP="00977146">
            <w:r w:rsidRPr="00A468FC">
              <w:t>Sum score (based on Q78a-i)</w:t>
            </w:r>
          </w:p>
        </w:tc>
        <w:tc>
          <w:tcPr>
            <w:tcW w:w="1473" w:type="dxa"/>
            <w:shd w:val="clear" w:color="auto" w:fill="auto"/>
            <w:tcMar>
              <w:left w:w="0" w:type="dxa"/>
              <w:right w:w="0" w:type="dxa"/>
            </w:tcMar>
          </w:tcPr>
          <w:p w:rsidR="00CD7882" w:rsidRPr="00A468FC" w:rsidRDefault="00CD7882" w:rsidP="00977146">
            <w:pPr>
              <w:jc w:val="center"/>
            </w:pPr>
            <w:r w:rsidRPr="00A468FC">
              <w:t>N/A</w:t>
            </w:r>
          </w:p>
        </w:tc>
      </w:tr>
      <w:tr w:rsidR="00CD7882" w:rsidRPr="00A468FC" w:rsidTr="00977146">
        <w:tc>
          <w:tcPr>
            <w:tcW w:w="1524" w:type="dxa"/>
            <w:shd w:val="clear" w:color="auto" w:fill="auto"/>
          </w:tcPr>
          <w:p w:rsidR="00CD7882" w:rsidRPr="00A468FC" w:rsidRDefault="00CD7882" w:rsidP="00977146">
            <w:r w:rsidRPr="00A468FC">
              <w:t>Sickness absence</w:t>
            </w:r>
          </w:p>
        </w:tc>
        <w:tc>
          <w:tcPr>
            <w:tcW w:w="5756" w:type="dxa"/>
            <w:shd w:val="clear" w:color="auto" w:fill="auto"/>
          </w:tcPr>
          <w:p w:rsidR="00CD7882" w:rsidRPr="00A468FC" w:rsidRDefault="00CD7882" w:rsidP="00977146">
            <w:proofErr w:type="spellStart"/>
            <w:r w:rsidRPr="00A468FC">
              <w:t>Logarithmized</w:t>
            </w:r>
            <w:proofErr w:type="spellEnd"/>
            <w:r w:rsidRPr="00A468FC">
              <w:t xml:space="preserve"> item (ln(1+Q82))</w:t>
            </w:r>
          </w:p>
        </w:tc>
        <w:tc>
          <w:tcPr>
            <w:tcW w:w="1473" w:type="dxa"/>
            <w:shd w:val="clear" w:color="auto" w:fill="auto"/>
            <w:tcMar>
              <w:left w:w="0" w:type="dxa"/>
              <w:right w:w="0" w:type="dxa"/>
            </w:tcMar>
          </w:tcPr>
          <w:p w:rsidR="00CD7882" w:rsidRPr="00A468FC" w:rsidRDefault="00CD7882" w:rsidP="00977146">
            <w:pPr>
              <w:jc w:val="center"/>
            </w:pPr>
            <w:r w:rsidRPr="00A468FC">
              <w:t>N/A</w:t>
            </w:r>
          </w:p>
        </w:tc>
      </w:tr>
      <w:tr w:rsidR="00CD7882" w:rsidRPr="00A468FC" w:rsidTr="00977146">
        <w:tc>
          <w:tcPr>
            <w:tcW w:w="1524" w:type="dxa"/>
            <w:shd w:val="clear" w:color="auto" w:fill="auto"/>
          </w:tcPr>
          <w:p w:rsidR="00CD7882" w:rsidRPr="00A468FC" w:rsidRDefault="00CD7882" w:rsidP="00977146">
            <w:proofErr w:type="spellStart"/>
            <w:r w:rsidRPr="00A468FC">
              <w:t>Presenteeism</w:t>
            </w:r>
            <w:proofErr w:type="spellEnd"/>
          </w:p>
        </w:tc>
        <w:tc>
          <w:tcPr>
            <w:tcW w:w="5756" w:type="dxa"/>
            <w:shd w:val="clear" w:color="auto" w:fill="auto"/>
          </w:tcPr>
          <w:p w:rsidR="00CD7882" w:rsidRPr="00A468FC" w:rsidRDefault="00CD7882" w:rsidP="00977146">
            <w:proofErr w:type="spellStart"/>
            <w:r w:rsidRPr="00A468FC">
              <w:t>Logarithmized</w:t>
            </w:r>
            <w:proofErr w:type="spellEnd"/>
            <w:r w:rsidRPr="00A468FC">
              <w:t xml:space="preserve"> item (ln(1+Q84b) or 0 if Q84a=”No”)</w:t>
            </w:r>
          </w:p>
        </w:tc>
        <w:tc>
          <w:tcPr>
            <w:tcW w:w="1473" w:type="dxa"/>
            <w:shd w:val="clear" w:color="auto" w:fill="auto"/>
            <w:tcMar>
              <w:left w:w="0" w:type="dxa"/>
              <w:right w:w="0" w:type="dxa"/>
            </w:tcMar>
            <w:vAlign w:val="bottom"/>
          </w:tcPr>
          <w:p w:rsidR="00CD7882" w:rsidRPr="00A468FC" w:rsidRDefault="00CD7882" w:rsidP="00977146">
            <w:pPr>
              <w:jc w:val="center"/>
            </w:pPr>
            <w:r w:rsidRPr="00A468FC">
              <w:t>N/A</w:t>
            </w:r>
          </w:p>
        </w:tc>
      </w:tr>
      <w:tr w:rsidR="00CD7882" w:rsidRPr="00A468FC" w:rsidTr="00977146">
        <w:tc>
          <w:tcPr>
            <w:tcW w:w="1524" w:type="dxa"/>
            <w:vMerge w:val="restart"/>
            <w:shd w:val="clear" w:color="auto" w:fill="auto"/>
          </w:tcPr>
          <w:p w:rsidR="00CD7882" w:rsidRPr="00A468FC" w:rsidRDefault="00CD7882" w:rsidP="00977146">
            <w:r w:rsidRPr="00A468FC">
              <w:t>Sleep quality</w:t>
            </w:r>
          </w:p>
        </w:tc>
        <w:tc>
          <w:tcPr>
            <w:tcW w:w="5756" w:type="dxa"/>
            <w:shd w:val="clear" w:color="auto" w:fill="auto"/>
          </w:tcPr>
          <w:p w:rsidR="00CD7882" w:rsidRPr="00A468FC" w:rsidRDefault="00CD7882" w:rsidP="00977146">
            <w:r w:rsidRPr="00A468FC">
              <w:t>No difficulty falling asleep (Q79a)</w:t>
            </w:r>
          </w:p>
        </w:tc>
        <w:tc>
          <w:tcPr>
            <w:tcW w:w="1473" w:type="dxa"/>
            <w:shd w:val="clear" w:color="auto" w:fill="auto"/>
            <w:tcMar>
              <w:left w:w="0" w:type="dxa"/>
              <w:right w:w="0" w:type="dxa"/>
            </w:tcMar>
            <w:vAlign w:val="bottom"/>
          </w:tcPr>
          <w:p w:rsidR="00CD7882" w:rsidRPr="00A468FC" w:rsidRDefault="00CD7882" w:rsidP="00977146">
            <w:pPr>
              <w:jc w:val="center"/>
            </w:pPr>
            <w:r w:rsidRPr="00A468FC">
              <w:t>.759</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Not waking up repeatedly during the sleep (Q79b)</w:t>
            </w:r>
          </w:p>
        </w:tc>
        <w:tc>
          <w:tcPr>
            <w:tcW w:w="1473" w:type="dxa"/>
            <w:shd w:val="clear" w:color="auto" w:fill="auto"/>
            <w:tcMar>
              <w:left w:w="0" w:type="dxa"/>
              <w:right w:w="0" w:type="dxa"/>
            </w:tcMar>
            <w:vAlign w:val="bottom"/>
          </w:tcPr>
          <w:p w:rsidR="00CD7882" w:rsidRPr="00A468FC" w:rsidRDefault="00CD7882" w:rsidP="00977146">
            <w:pPr>
              <w:jc w:val="center"/>
            </w:pPr>
            <w:r w:rsidRPr="00A468FC">
              <w:t>.764</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pPr>
              <w:rPr>
                <w:lang w:val="en-US"/>
              </w:rPr>
            </w:pPr>
            <w:r w:rsidRPr="00A468FC">
              <w:t>Not waking up with a feeling of exhaustion and fatigue (Q79c)</w:t>
            </w:r>
          </w:p>
        </w:tc>
        <w:tc>
          <w:tcPr>
            <w:tcW w:w="1473" w:type="dxa"/>
            <w:shd w:val="clear" w:color="auto" w:fill="auto"/>
            <w:tcMar>
              <w:left w:w="0" w:type="dxa"/>
              <w:right w:w="0" w:type="dxa"/>
            </w:tcMar>
            <w:vAlign w:val="bottom"/>
          </w:tcPr>
          <w:p w:rsidR="00CD7882" w:rsidRPr="00A468FC" w:rsidRDefault="00CD7882" w:rsidP="00977146">
            <w:pPr>
              <w:jc w:val="center"/>
            </w:pPr>
            <w:r w:rsidRPr="00A468FC">
              <w:t>.752</w:t>
            </w:r>
          </w:p>
        </w:tc>
      </w:tr>
      <w:tr w:rsidR="00CD7882" w:rsidRPr="00A468FC" w:rsidTr="00977146">
        <w:tc>
          <w:tcPr>
            <w:tcW w:w="1524" w:type="dxa"/>
            <w:vMerge w:val="restart"/>
            <w:shd w:val="clear" w:color="auto" w:fill="auto"/>
          </w:tcPr>
          <w:p w:rsidR="00CD7882" w:rsidRPr="00A468FC" w:rsidRDefault="00CD7882" w:rsidP="00977146">
            <w:r w:rsidRPr="00A468FC">
              <w:t>Well-being</w:t>
            </w:r>
          </w:p>
        </w:tc>
        <w:tc>
          <w:tcPr>
            <w:tcW w:w="5756" w:type="dxa"/>
            <w:shd w:val="clear" w:color="auto" w:fill="auto"/>
          </w:tcPr>
          <w:p w:rsidR="00CD7882" w:rsidRPr="00A468FC" w:rsidRDefault="00CD7882" w:rsidP="00977146">
            <w:r w:rsidRPr="00A468FC">
              <w:t xml:space="preserve">Feeling </w:t>
            </w:r>
            <w:proofErr w:type="spellStart"/>
            <w:r w:rsidRPr="00A468FC">
              <w:t>cheeful</w:t>
            </w:r>
            <w:proofErr w:type="spellEnd"/>
            <w:r w:rsidRPr="00A468FC">
              <w:t xml:space="preserve"> and in good spirits (Q87a)</w:t>
            </w:r>
          </w:p>
        </w:tc>
        <w:tc>
          <w:tcPr>
            <w:tcW w:w="1473" w:type="dxa"/>
            <w:shd w:val="clear" w:color="auto" w:fill="auto"/>
            <w:tcMar>
              <w:left w:w="0" w:type="dxa"/>
              <w:right w:w="0" w:type="dxa"/>
            </w:tcMar>
            <w:vAlign w:val="bottom"/>
          </w:tcPr>
          <w:p w:rsidR="00CD7882" w:rsidRPr="00A468FC" w:rsidRDefault="00CD7882" w:rsidP="00977146">
            <w:pPr>
              <w:jc w:val="center"/>
            </w:pPr>
            <w:r w:rsidRPr="00A468FC">
              <w:t>.797</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Feeling calm and relaxed (Q87b)</w:t>
            </w:r>
          </w:p>
        </w:tc>
        <w:tc>
          <w:tcPr>
            <w:tcW w:w="1473" w:type="dxa"/>
            <w:shd w:val="clear" w:color="auto" w:fill="auto"/>
            <w:tcMar>
              <w:left w:w="0" w:type="dxa"/>
              <w:right w:w="0" w:type="dxa"/>
            </w:tcMar>
            <w:vAlign w:val="bottom"/>
          </w:tcPr>
          <w:p w:rsidR="00CD7882" w:rsidRPr="00A468FC" w:rsidRDefault="00CD7882" w:rsidP="00977146">
            <w:pPr>
              <w:jc w:val="center"/>
            </w:pPr>
            <w:r w:rsidRPr="00A468FC">
              <w:t>.786</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Feeling active and vigorous (Q87c)</w:t>
            </w:r>
          </w:p>
        </w:tc>
        <w:tc>
          <w:tcPr>
            <w:tcW w:w="1473" w:type="dxa"/>
            <w:shd w:val="clear" w:color="auto" w:fill="auto"/>
            <w:tcMar>
              <w:left w:w="0" w:type="dxa"/>
              <w:right w:w="0" w:type="dxa"/>
            </w:tcMar>
            <w:vAlign w:val="bottom"/>
          </w:tcPr>
          <w:p w:rsidR="00CD7882" w:rsidRPr="00A468FC" w:rsidRDefault="00CD7882" w:rsidP="00977146">
            <w:pPr>
              <w:jc w:val="center"/>
            </w:pPr>
            <w:r w:rsidRPr="00A468FC">
              <w:t>.826</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Wake up feeling fresh and rested (Q87d)</w:t>
            </w:r>
          </w:p>
        </w:tc>
        <w:tc>
          <w:tcPr>
            <w:tcW w:w="1473" w:type="dxa"/>
            <w:shd w:val="clear" w:color="auto" w:fill="auto"/>
            <w:tcMar>
              <w:left w:w="0" w:type="dxa"/>
              <w:right w:w="0" w:type="dxa"/>
            </w:tcMar>
            <w:vAlign w:val="bottom"/>
          </w:tcPr>
          <w:p w:rsidR="00CD7882" w:rsidRPr="00A468FC" w:rsidRDefault="00CD7882" w:rsidP="00977146">
            <w:pPr>
              <w:jc w:val="center"/>
            </w:pPr>
            <w:r w:rsidRPr="00A468FC">
              <w:t>.767</w:t>
            </w:r>
          </w:p>
        </w:tc>
      </w:tr>
      <w:tr w:rsidR="00CD7882" w:rsidRPr="00A468FC" w:rsidTr="00977146">
        <w:tc>
          <w:tcPr>
            <w:tcW w:w="1524" w:type="dxa"/>
            <w:vMerge/>
            <w:shd w:val="clear" w:color="auto" w:fill="auto"/>
          </w:tcPr>
          <w:p w:rsidR="00CD7882" w:rsidRPr="00A468FC" w:rsidRDefault="00CD7882" w:rsidP="00977146"/>
        </w:tc>
        <w:tc>
          <w:tcPr>
            <w:tcW w:w="5756" w:type="dxa"/>
            <w:shd w:val="clear" w:color="auto" w:fill="auto"/>
          </w:tcPr>
          <w:p w:rsidR="00CD7882" w:rsidRPr="00A468FC" w:rsidRDefault="00CD7882" w:rsidP="00977146">
            <w:r w:rsidRPr="00A468FC">
              <w:t>Life filled with interesting things (Q87e)</w:t>
            </w:r>
          </w:p>
        </w:tc>
        <w:tc>
          <w:tcPr>
            <w:tcW w:w="1473" w:type="dxa"/>
            <w:shd w:val="clear" w:color="auto" w:fill="auto"/>
            <w:tcMar>
              <w:left w:w="0" w:type="dxa"/>
              <w:right w:w="0" w:type="dxa"/>
            </w:tcMar>
            <w:vAlign w:val="bottom"/>
          </w:tcPr>
          <w:p w:rsidR="00CD7882" w:rsidRPr="00A468FC" w:rsidRDefault="00CD7882" w:rsidP="00977146">
            <w:pPr>
              <w:jc w:val="center"/>
            </w:pPr>
            <w:r w:rsidRPr="00A468FC">
              <w:t>.688</w:t>
            </w:r>
          </w:p>
        </w:tc>
      </w:tr>
    </w:tbl>
    <w:p w:rsidR="00524D82" w:rsidRDefault="00524D82" w:rsidP="00524D82">
      <w:pPr>
        <w:spacing w:after="0"/>
      </w:pPr>
      <w:bookmarkStart w:id="0" w:name="_GoBack"/>
      <w:bookmarkEnd w:id="0"/>
    </w:p>
    <w:sectPr w:rsidR="00524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E4C31"/>
    <w:multiLevelType w:val="hybridMultilevel"/>
    <w:tmpl w:val="8034B2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6AE1047D"/>
    <w:multiLevelType w:val="hybridMultilevel"/>
    <w:tmpl w:val="CA1646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7E"/>
    <w:rsid w:val="00524D82"/>
    <w:rsid w:val="005F167E"/>
    <w:rsid w:val="008113C9"/>
    <w:rsid w:val="00965354"/>
    <w:rsid w:val="00A5782B"/>
    <w:rsid w:val="00CD7882"/>
    <w:rsid w:val="00D92F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Mathijn Wilkens</dc:creator>
  <cp:lastModifiedBy>Mathijn Wilkens</cp:lastModifiedBy>
  <cp:revision>4</cp:revision>
  <dcterms:created xsi:type="dcterms:W3CDTF">2019-01-24T15:11:00Z</dcterms:created>
  <dcterms:modified xsi:type="dcterms:W3CDTF">2019-02-06T12:57:00Z</dcterms:modified>
</cp:coreProperties>
</file>