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C227" w14:textId="6BA49247" w:rsidR="00E560C7" w:rsidRDefault="009F0464" w:rsidP="009F0464">
      <w:pPr>
        <w:jc w:val="center"/>
      </w:pPr>
      <w:r>
        <w:t>Pandas Data Analysis</w:t>
      </w:r>
    </w:p>
    <w:p w14:paraId="238CA767" w14:textId="54AF79D2" w:rsidR="009F0464" w:rsidRDefault="009F0464" w:rsidP="009F0464">
      <w:pPr>
        <w:pStyle w:val="ListParagraph"/>
        <w:numPr>
          <w:ilvl w:val="0"/>
          <w:numId w:val="1"/>
        </w:numPr>
      </w:pPr>
      <w:r>
        <w:t>F</w:t>
      </w:r>
      <w:r>
        <w:t xml:space="preserve">rom all 576 total players, 484 are Male, 81 are Female and 11 are Other/Non-Disclosed category. Male percentage is 84.03%, Female is 14.04% and Other/Non-Disclosed is 1.91%. Male </w:t>
      </w:r>
      <w:r>
        <w:t>s</w:t>
      </w:r>
      <w:r>
        <w:t>have a significant higher value compared to the Females.</w:t>
      </w:r>
    </w:p>
    <w:p w14:paraId="6AE14E9E" w14:textId="3FC56445" w:rsidR="009F0464" w:rsidRDefault="009B7711" w:rsidP="009F0464">
      <w:pPr>
        <w:pStyle w:val="ListParagraph"/>
        <w:numPr>
          <w:ilvl w:val="0"/>
          <w:numId w:val="1"/>
        </w:numPr>
      </w:pPr>
      <w:r>
        <w:t>Although the players skew heavily male it appears to have no affect of avg total purchases per person. This data shows us that no matter the gender once a player is interested gender does not affect avg purchases.</w:t>
      </w:r>
    </w:p>
    <w:p w14:paraId="12A493F8" w14:textId="1967260D" w:rsidR="009B7711" w:rsidRDefault="009B7711" w:rsidP="009F0464">
      <w:pPr>
        <w:pStyle w:val="ListParagraph"/>
        <w:numPr>
          <w:ilvl w:val="0"/>
          <w:numId w:val="1"/>
        </w:numPr>
      </w:pPr>
      <w:r>
        <w:t>Players in age 20-24 age range</w:t>
      </w:r>
      <w:r>
        <w:t xml:space="preserve"> </w:t>
      </w:r>
      <w:r w:rsidR="00A555AB">
        <w:t xml:space="preserve">are </w:t>
      </w:r>
      <w:r>
        <w:t>the highest population by age range</w:t>
      </w:r>
      <w:r w:rsidR="00A555AB">
        <w:t xml:space="preserve"> and therefore dwarf the competition in total purchases. However, once again looking closely at averages per age range; it has no significant correlation.</w:t>
      </w:r>
    </w:p>
    <w:p w14:paraId="2C4CF96B" w14:textId="20095218" w:rsidR="009F0464" w:rsidRDefault="009F0464" w:rsidP="009F0464">
      <w:pPr>
        <w:jc w:val="center"/>
      </w:pPr>
    </w:p>
    <w:p w14:paraId="209F1C7E" w14:textId="77777777" w:rsidR="009F0464" w:rsidRDefault="009F0464" w:rsidP="009F0464"/>
    <w:sectPr w:rsidR="009F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391"/>
    <w:multiLevelType w:val="hybridMultilevel"/>
    <w:tmpl w:val="785CE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2C"/>
    <w:rsid w:val="009B7711"/>
    <w:rsid w:val="009F0464"/>
    <w:rsid w:val="00A555AB"/>
    <w:rsid w:val="00E5482C"/>
    <w:rsid w:val="00E5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09CB"/>
  <w15:chartTrackingRefBased/>
  <w15:docId w15:val="{915408BC-F4D1-4F39-A83E-207D3C2D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Michael Williams</cp:lastModifiedBy>
  <cp:revision>2</cp:revision>
  <dcterms:created xsi:type="dcterms:W3CDTF">2021-04-16T04:44:00Z</dcterms:created>
  <dcterms:modified xsi:type="dcterms:W3CDTF">2021-04-16T05:08:00Z</dcterms:modified>
</cp:coreProperties>
</file>