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075F8" w14:textId="74A20E7A" w:rsidR="00BD495A" w:rsidRDefault="00136780" w:rsidP="00136780">
      <w:pPr>
        <w:jc w:val="center"/>
        <w:rPr>
          <w:b/>
          <w:bCs/>
        </w:rPr>
      </w:pPr>
      <w:r>
        <w:rPr>
          <w:b/>
          <w:bCs/>
        </w:rPr>
        <w:t>Postępowanie karne</w:t>
      </w:r>
    </w:p>
    <w:p w14:paraId="42C9D78C" w14:textId="29A16530" w:rsidR="00136780" w:rsidRDefault="00136780" w:rsidP="00136780">
      <w:pPr>
        <w:jc w:val="center"/>
        <w:rPr>
          <w:b/>
          <w:bCs/>
        </w:rPr>
      </w:pPr>
      <w:r>
        <w:rPr>
          <w:b/>
          <w:bCs/>
        </w:rPr>
        <w:t>21.01.2025 r.</w:t>
      </w:r>
    </w:p>
    <w:p w14:paraId="1F4BDE59" w14:textId="20D1A2E6" w:rsidR="00136780" w:rsidRDefault="00136780" w:rsidP="00A61708">
      <w:pPr>
        <w:jc w:val="center"/>
        <w:rPr>
          <w:b/>
          <w:bCs/>
        </w:rPr>
      </w:pPr>
      <w:r>
        <w:rPr>
          <w:b/>
          <w:bCs/>
        </w:rPr>
        <w:t>SSN dr Dariusz Kala</w:t>
      </w:r>
    </w:p>
    <w:p w14:paraId="398B5015" w14:textId="3CA3BAAF" w:rsidR="00136780" w:rsidRDefault="00136780" w:rsidP="00136780">
      <w:pPr>
        <w:jc w:val="center"/>
        <w:rPr>
          <w:b/>
          <w:bCs/>
        </w:rPr>
      </w:pPr>
      <w:r>
        <w:rPr>
          <w:b/>
          <w:bCs/>
        </w:rPr>
        <w:t>Względne i bezwzględne przyczyny odwoławcze i wybrane problemy kasacyjne</w:t>
      </w:r>
    </w:p>
    <w:p w14:paraId="0633B9E0" w14:textId="77777777" w:rsidR="00136780" w:rsidRDefault="00136780" w:rsidP="00136780">
      <w:pPr>
        <w:jc w:val="center"/>
        <w:rPr>
          <w:b/>
          <w:bCs/>
        </w:rPr>
      </w:pPr>
    </w:p>
    <w:p w14:paraId="6F4DE5F7" w14:textId="5721D3B1" w:rsidR="00136780" w:rsidRDefault="00501FA1" w:rsidP="00136780">
      <w:pPr>
        <w:jc w:val="both"/>
      </w:pPr>
      <w:r>
        <w:t>Art. 438 k.p.k. – Względny przyczyny odwoławcze:</w:t>
      </w:r>
    </w:p>
    <w:p w14:paraId="211534D2" w14:textId="1B51DF24" w:rsidR="00501FA1" w:rsidRDefault="00501FA1" w:rsidP="00501FA1">
      <w:pPr>
        <w:pStyle w:val="Akapitzlist"/>
        <w:numPr>
          <w:ilvl w:val="0"/>
          <w:numId w:val="1"/>
        </w:numPr>
        <w:jc w:val="both"/>
      </w:pPr>
      <w:r>
        <w:t>Obraza przepisów prawa materialnego w zakresie kwalifikacji prawnej czynu przypisanego oskarżonemu;</w:t>
      </w:r>
    </w:p>
    <w:p w14:paraId="4DA8C710" w14:textId="68CDAA1F" w:rsidR="00501FA1" w:rsidRDefault="00501FA1" w:rsidP="00501FA1">
      <w:pPr>
        <w:ind w:left="360"/>
        <w:jc w:val="both"/>
      </w:pPr>
      <w:r>
        <w:t>1a) Obraza przepisów prawa materialnego w innym wypadku, niż wskazany w pkt 1, chyba że pomimo błędnej podstawy prawnej orzeczenie odpowiada prawu;</w:t>
      </w:r>
    </w:p>
    <w:p w14:paraId="78A29DB4" w14:textId="2FAEF49B" w:rsidR="00501FA1" w:rsidRDefault="00501FA1" w:rsidP="00501FA1">
      <w:pPr>
        <w:pStyle w:val="Akapitzlist"/>
        <w:numPr>
          <w:ilvl w:val="0"/>
          <w:numId w:val="1"/>
        </w:numPr>
        <w:jc w:val="both"/>
      </w:pPr>
      <w:r>
        <w:t>Obraza przepisów postępowania, jeżeli mogła ona mieć wpływ na treść orzeczenia;</w:t>
      </w:r>
    </w:p>
    <w:p w14:paraId="75BBFD19" w14:textId="625EB67E" w:rsidR="00501FA1" w:rsidRDefault="00501FA1" w:rsidP="00501FA1">
      <w:pPr>
        <w:pStyle w:val="Akapitzlist"/>
        <w:numPr>
          <w:ilvl w:val="0"/>
          <w:numId w:val="1"/>
        </w:numPr>
        <w:jc w:val="both"/>
      </w:pPr>
      <w:r>
        <w:t>Błąd w ustaleniach faktycznych przyjętych za podstawę orzeczenia, jeżeli mógł on mieć wpływ na treść tego orzeczenia;</w:t>
      </w:r>
    </w:p>
    <w:p w14:paraId="22D6D7C8" w14:textId="50431326" w:rsidR="00501FA1" w:rsidRDefault="00501FA1" w:rsidP="00501FA1">
      <w:pPr>
        <w:pStyle w:val="Akapitzlist"/>
        <w:numPr>
          <w:ilvl w:val="0"/>
          <w:numId w:val="1"/>
        </w:numPr>
        <w:jc w:val="both"/>
      </w:pPr>
      <w:r>
        <w:t>Rażącej niewspółmierności kary, środka karnego, nawiązki lub niesłusznego zastosowania albo niezastosowania środka zabezpieczającego, przepadku lub innego środka.</w:t>
      </w:r>
    </w:p>
    <w:p w14:paraId="7B101EC6" w14:textId="77777777" w:rsidR="00501FA1" w:rsidRDefault="00501FA1" w:rsidP="00136780">
      <w:pPr>
        <w:jc w:val="both"/>
      </w:pPr>
    </w:p>
    <w:p w14:paraId="57421BBC" w14:textId="055D3545" w:rsidR="00501FA1" w:rsidRDefault="00501FA1" w:rsidP="00136780">
      <w:pPr>
        <w:jc w:val="both"/>
      </w:pPr>
      <w:r>
        <w:t>Art. 433 k.p.k. – Sąd odwoławczy rozpoznane sprawę w granicach zaskarżenia, a jeżeli w środku odwoławczym zostały wskazane zarzuty stawiane rozstrzygnięciu – również w granicach podniesionych zarzutów, uwzględniając treść art. 447 §1-3, a w zakresie szerszym w wypadkach wskazanych w art. 435, art. 439 §1, art. 440 i art. 455 k.p.k.</w:t>
      </w:r>
    </w:p>
    <w:p w14:paraId="70825733" w14:textId="77777777" w:rsidR="00501FA1" w:rsidRDefault="00501FA1" w:rsidP="00136780">
      <w:pPr>
        <w:jc w:val="both"/>
      </w:pPr>
    </w:p>
    <w:p w14:paraId="780B2349" w14:textId="79D9E69B" w:rsidR="00501FA1" w:rsidRDefault="00F77488" w:rsidP="00136780">
      <w:pPr>
        <w:jc w:val="both"/>
      </w:pPr>
      <w:r>
        <w:t>Art. 439 k.p.k. – Bezwzględne przyczyny odwoławcze</w:t>
      </w:r>
    </w:p>
    <w:p w14:paraId="79A15FC0" w14:textId="252AE3D1" w:rsidR="00F77488" w:rsidRDefault="00F77488" w:rsidP="00136780">
      <w:pPr>
        <w:jc w:val="both"/>
      </w:pPr>
      <w:r>
        <w:t>§1 – Niezależnie od granic zaskarżenia i podniesionych zarzutów oraz wpływu uchybienia na treść orzeczenia sąd odwoławczy na posiedzeniu uchyla zaskarżone orzeczenie, jeżeli:</w:t>
      </w:r>
    </w:p>
    <w:p w14:paraId="14318D5E" w14:textId="77777777" w:rsidR="008F136F" w:rsidRDefault="008F136F" w:rsidP="00136780">
      <w:pPr>
        <w:jc w:val="both"/>
      </w:pPr>
    </w:p>
    <w:p w14:paraId="100CED6E" w14:textId="77777777" w:rsidR="008F136F" w:rsidRDefault="008F136F" w:rsidP="00136780">
      <w:pPr>
        <w:jc w:val="both"/>
      </w:pPr>
    </w:p>
    <w:p w14:paraId="4B3946A1" w14:textId="6F8EB876" w:rsidR="008F136F" w:rsidRDefault="008F136F" w:rsidP="00136780">
      <w:pPr>
        <w:jc w:val="both"/>
      </w:pPr>
      <w:r>
        <w:t>Obraza przepisów prawa materialnego: art. 438 pkt 1 i 1a k.p.k.</w:t>
      </w:r>
    </w:p>
    <w:p w14:paraId="452B62D8" w14:textId="77777777" w:rsidR="001F5E32" w:rsidRDefault="001F5E32" w:rsidP="00136780">
      <w:pPr>
        <w:jc w:val="both"/>
      </w:pPr>
    </w:p>
    <w:p w14:paraId="27DAD45F" w14:textId="1AD34C27" w:rsidR="001F5E32" w:rsidRDefault="001F5E32" w:rsidP="00136780">
      <w:pPr>
        <w:jc w:val="both"/>
      </w:pPr>
      <w:r>
        <w:t>„Zarzucam naruszenie przepisu prawa materialnego tj. art. przez jego nieprawidłowe zastosowanie (niezastosowanie) skutkujące tym, iż orzeczenie w tej części nie odpowiada ………………………………..</w:t>
      </w:r>
    </w:p>
    <w:p w14:paraId="750DD088" w14:textId="77777777" w:rsidR="001F5E32" w:rsidRDefault="001F5E32" w:rsidP="00136780">
      <w:pPr>
        <w:jc w:val="both"/>
      </w:pPr>
    </w:p>
    <w:p w14:paraId="34B9A35B" w14:textId="42F23F48" w:rsidR="001F5E32" w:rsidRDefault="00BB7287" w:rsidP="00136780">
      <w:pPr>
        <w:jc w:val="both"/>
      </w:pPr>
      <w:r>
        <w:t>KANON: Jeżeli dany przepis na charakter regulacji fakultatywnej (uwzględniając pełną treść i prawidłowo ją interpretując), to jego niezastosowanie nie może być uznane za obrazę przepisu prawa materialnego. (np. art. 60 §1 k.k.). „Sąd nie dopuszcza się „obrazy prawa materialnego” przez niezastosowanie przepisu dotyczącego nadzwyczajnego złagodzenia kary, wtedy gdy ………………..”</w:t>
      </w:r>
    </w:p>
    <w:p w14:paraId="620BAB6A" w14:textId="447E3C74" w:rsidR="00303C5B" w:rsidRDefault="00303C5B" w:rsidP="00136780">
      <w:pPr>
        <w:jc w:val="both"/>
      </w:pPr>
      <w:r>
        <w:t xml:space="preserve">Kradzież z włamaniem – Uchwała SN z dnia 25 czerwca 1980 r. - VII KZP 48/78 </w:t>
      </w:r>
    </w:p>
    <w:p w14:paraId="2FBAB576" w14:textId="77777777" w:rsidR="00303C5B" w:rsidRDefault="00303C5B" w:rsidP="00136780">
      <w:pPr>
        <w:jc w:val="both"/>
      </w:pPr>
    </w:p>
    <w:p w14:paraId="55D72265" w14:textId="589AD30D" w:rsidR="00303C5B" w:rsidRDefault="003E2DF9" w:rsidP="00136780">
      <w:pPr>
        <w:jc w:val="both"/>
      </w:pPr>
      <w:r>
        <w:t>Reguły formułowania zarzutów:</w:t>
      </w:r>
    </w:p>
    <w:p w14:paraId="6F717DDA" w14:textId="3BFB6BAE" w:rsidR="003E2DF9" w:rsidRDefault="003E2DF9" w:rsidP="003E2DF9">
      <w:pPr>
        <w:pStyle w:val="Akapitzlist"/>
        <w:numPr>
          <w:ilvl w:val="0"/>
          <w:numId w:val="2"/>
        </w:numPr>
        <w:jc w:val="both"/>
      </w:pPr>
      <w:r>
        <w:t>Zasada pierwszego ogniwa (zarzut powinien „uderzać” w pierwotną przyczynę wadliwości orzeczenia)</w:t>
      </w:r>
    </w:p>
    <w:p w14:paraId="49796F65" w14:textId="6C5F8F20" w:rsidR="003E2DF9" w:rsidRDefault="003E2DF9" w:rsidP="003E2DF9">
      <w:pPr>
        <w:pStyle w:val="Akapitzlist"/>
        <w:numPr>
          <w:ilvl w:val="0"/>
          <w:numId w:val="2"/>
        </w:numPr>
        <w:jc w:val="both"/>
      </w:pPr>
      <w:r>
        <w:t>Zasada pojedynczego zarzutu (zakaz formułowania zarzutów mieszanych [łączonych} co do samej okoliczności).</w:t>
      </w:r>
    </w:p>
    <w:p w14:paraId="2972673A" w14:textId="24EEE4D4" w:rsidR="003E2DF9" w:rsidRDefault="003E2DF9" w:rsidP="003E2DF9">
      <w:pPr>
        <w:jc w:val="both"/>
      </w:pPr>
      <w:r>
        <w:t>Te dwie reguły co do zasady nie mają zastosowania do sytuacji podnoszenia zarzutu błędu w ustaleniach faktycznych wynikającego z naruszenia przepisów prawa procesowego.</w:t>
      </w:r>
    </w:p>
    <w:p w14:paraId="0B3EE27B" w14:textId="77777777" w:rsidR="003E2DF9" w:rsidRDefault="003E2DF9" w:rsidP="003E2DF9">
      <w:pPr>
        <w:jc w:val="both"/>
      </w:pPr>
    </w:p>
    <w:p w14:paraId="75BB8AA3" w14:textId="5B84A185" w:rsidR="003E2DF9" w:rsidRDefault="003E2DF9" w:rsidP="003E2DF9">
      <w:pPr>
        <w:jc w:val="both"/>
      </w:pPr>
      <w:r>
        <w:t xml:space="preserve">9/10 przypadków błąd w ustaleniach faktycznych będzie konsekwencją naruszenia art. 7 </w:t>
      </w:r>
      <w:proofErr w:type="spellStart"/>
      <w:r>
        <w:t>kpk</w:t>
      </w:r>
      <w:proofErr w:type="spellEnd"/>
    </w:p>
    <w:p w14:paraId="102156BF" w14:textId="77777777" w:rsidR="003E2DF9" w:rsidRDefault="003E2DF9" w:rsidP="003E2DF9">
      <w:pPr>
        <w:jc w:val="both"/>
      </w:pPr>
    </w:p>
    <w:p w14:paraId="0EBEE0AA" w14:textId="0ABB664D" w:rsidR="003E2DF9" w:rsidRDefault="003E2DF9" w:rsidP="003E2DF9">
      <w:pPr>
        <w:pStyle w:val="Akapitzlist"/>
        <w:numPr>
          <w:ilvl w:val="0"/>
          <w:numId w:val="2"/>
        </w:numPr>
        <w:jc w:val="both"/>
      </w:pPr>
      <w:r>
        <w:t>Zasada wszechstronności – wolno w środku odwoławczym postawić wiele różnych zarzutów, z tym że każdy z nich dotyczyć powinien różnej okoliczności</w:t>
      </w:r>
    </w:p>
    <w:p w14:paraId="6BE45E09" w14:textId="424CA55C" w:rsidR="003E2DF9" w:rsidRDefault="003E2DF9" w:rsidP="003E2DF9">
      <w:pPr>
        <w:pStyle w:val="Akapitzlist"/>
        <w:numPr>
          <w:ilvl w:val="0"/>
          <w:numId w:val="2"/>
        </w:numPr>
        <w:jc w:val="both"/>
      </w:pPr>
      <w:r>
        <w:t>Zasada hierarchii:</w:t>
      </w:r>
    </w:p>
    <w:p w14:paraId="256AD1BB" w14:textId="137B4696" w:rsidR="003E2DF9" w:rsidRDefault="003E2DF9" w:rsidP="003E2DF9">
      <w:pPr>
        <w:pStyle w:val="Akapitzlist"/>
        <w:jc w:val="both"/>
      </w:pPr>
      <w:r>
        <w:t>- Bezwzględne przyczyny odwoławcze</w:t>
      </w:r>
    </w:p>
    <w:p w14:paraId="2F7D8194" w14:textId="2EDE0411" w:rsidR="003E2DF9" w:rsidRDefault="003E2DF9" w:rsidP="003E2DF9">
      <w:pPr>
        <w:pStyle w:val="Akapitzlist"/>
        <w:jc w:val="both"/>
      </w:pPr>
      <w:r>
        <w:t>- Względne przyczyny odwoławcze (najpierw zarzuty dotyczące sfery faktu, a potem sfery prawa)</w:t>
      </w:r>
    </w:p>
    <w:p w14:paraId="64C0D7BB" w14:textId="77777777" w:rsidR="003E2DF9" w:rsidRDefault="003E2DF9" w:rsidP="003E2DF9">
      <w:pPr>
        <w:jc w:val="both"/>
      </w:pPr>
    </w:p>
    <w:p w14:paraId="77A58582" w14:textId="17C8A7CD" w:rsidR="003E2DF9" w:rsidRDefault="003E2DF9" w:rsidP="003E2DF9">
      <w:pPr>
        <w:pStyle w:val="Akapitzlist"/>
        <w:numPr>
          <w:ilvl w:val="0"/>
          <w:numId w:val="2"/>
        </w:numPr>
        <w:jc w:val="both"/>
      </w:pPr>
      <w:r>
        <w:t>Problem zarzutów ujmowanych ewentualnie</w:t>
      </w:r>
    </w:p>
    <w:p w14:paraId="54FCD675" w14:textId="583A30E4" w:rsidR="003E2DF9" w:rsidRDefault="003E2DF9" w:rsidP="003E2DF9">
      <w:pPr>
        <w:pStyle w:val="Akapitzlist"/>
        <w:jc w:val="both"/>
      </w:pPr>
      <w:r>
        <w:t>Np. „Na wypadek gdyby sąd nie podzielił powyższych zarzutów podnoszę zarzut rażącej niewspółmierności kary.”</w:t>
      </w:r>
    </w:p>
    <w:p w14:paraId="7E3FDB07" w14:textId="77777777" w:rsidR="003E2DF9" w:rsidRDefault="003E2DF9" w:rsidP="003E2DF9">
      <w:pPr>
        <w:jc w:val="both"/>
      </w:pPr>
    </w:p>
    <w:p w14:paraId="07B8ACAE" w14:textId="30C2093F" w:rsidR="003E2DF9" w:rsidRDefault="003E2DF9" w:rsidP="003E2DF9">
      <w:pPr>
        <w:jc w:val="both"/>
      </w:pPr>
      <w:r>
        <w:t>Forma środka odwoławczego (zarzut):</w:t>
      </w:r>
    </w:p>
    <w:p w14:paraId="7C26BC8D" w14:textId="77777777" w:rsidR="00CA2409" w:rsidRDefault="003E2DF9" w:rsidP="003E2DF9">
      <w:pPr>
        <w:jc w:val="both"/>
      </w:pPr>
      <w:r>
        <w:t xml:space="preserve">Jako obrońca oskarżonego, na podstawie </w:t>
      </w:r>
    </w:p>
    <w:p w14:paraId="7CE61629" w14:textId="5F90357B" w:rsidR="003E2DF9" w:rsidRDefault="00CA2409" w:rsidP="003E2DF9">
      <w:pPr>
        <w:jc w:val="both"/>
      </w:pPr>
      <w:r>
        <w:t xml:space="preserve">- </w:t>
      </w:r>
      <w:r w:rsidR="003E2DF9">
        <w:t>art. 438 pkt 1 k.p.k. zarzucam obrazę przepisu prawa karnego materialnego, tj. art. 280 par. 2 k.k. poprzez jego wadliwe zastosowanie w sytuacji, gdy zachowanie oskarżonego wyczerpywało znamiona art. 280 par 1 k.k., skoro posłużył się jedynie całkowicie tępym nożem o zaokrąglonym ostrzu (okoliczność niekwestionowana przez strony)</w:t>
      </w:r>
    </w:p>
    <w:p w14:paraId="25632186" w14:textId="6AAFA32C" w:rsidR="00CA2409" w:rsidRDefault="00CA2409" w:rsidP="003E2DF9">
      <w:pPr>
        <w:jc w:val="both"/>
      </w:pPr>
      <w:r>
        <w:t xml:space="preserve">- art. 438 pkt 2 </w:t>
      </w:r>
      <w:proofErr w:type="spellStart"/>
      <w:r>
        <w:t>kpk</w:t>
      </w:r>
      <w:proofErr w:type="spellEnd"/>
      <w:r>
        <w:t xml:space="preserve"> zarzucam mogę mieć wpływ na treść wyroku naruszenie </w:t>
      </w:r>
      <w:proofErr w:type="spellStart"/>
      <w:r>
        <w:t>przeissu</w:t>
      </w:r>
      <w:proofErr w:type="spellEnd"/>
      <w:r>
        <w:t xml:space="preserve"> prawa karnego procesowego:</w:t>
      </w:r>
    </w:p>
    <w:p w14:paraId="63D28F32" w14:textId="539ED220" w:rsidR="00CA2409" w:rsidRDefault="00CA2409" w:rsidP="003E2DF9">
      <w:pPr>
        <w:jc w:val="both"/>
      </w:pPr>
      <w:r>
        <w:tab/>
        <w:t xml:space="preserve">- tj. art. 170 par. 1 pkt 3 </w:t>
      </w:r>
      <w:proofErr w:type="spellStart"/>
      <w:r>
        <w:t>kpk</w:t>
      </w:r>
      <w:proofErr w:type="spellEnd"/>
      <w:r>
        <w:t xml:space="preserve"> poprzez niezasadne oddalenie wniosku dowodowego o przesłuchanie jako świadka Piotra Kowalskiego w sytuacji….. </w:t>
      </w:r>
    </w:p>
    <w:p w14:paraId="04DD1AE2" w14:textId="537AA55F" w:rsidR="00CA2409" w:rsidRDefault="00CA2409" w:rsidP="003E2DF9">
      <w:pPr>
        <w:jc w:val="both"/>
      </w:pPr>
      <w:r>
        <w:t xml:space="preserve">- art. 438 pkt 3 </w:t>
      </w:r>
      <w:proofErr w:type="spellStart"/>
      <w:r>
        <w:t>kpk</w:t>
      </w:r>
      <w:proofErr w:type="spellEnd"/>
      <w:r>
        <w:t xml:space="preserve"> zarzucam, będący </w:t>
      </w:r>
      <w:proofErr w:type="spellStart"/>
      <w:r>
        <w:t>popchodną</w:t>
      </w:r>
      <w:proofErr w:type="spellEnd"/>
      <w:r>
        <w:t xml:space="preserve"> powyższych naruszeń przepisów prawa procesowego, mogący mieć </w:t>
      </w:r>
      <w:proofErr w:type="spellStart"/>
      <w:r>
        <w:t>wpłtw</w:t>
      </w:r>
      <w:proofErr w:type="spellEnd"/>
      <w:r>
        <w:t xml:space="preserve"> na treść</w:t>
      </w:r>
    </w:p>
    <w:p w14:paraId="3E03CD14" w14:textId="77777777" w:rsidR="003E2DF9" w:rsidRDefault="003E2DF9" w:rsidP="003E2DF9">
      <w:pPr>
        <w:pStyle w:val="Akapitzlist"/>
        <w:jc w:val="both"/>
      </w:pPr>
    </w:p>
    <w:p w14:paraId="331523AF" w14:textId="77777777" w:rsidR="00254408" w:rsidRDefault="00254408" w:rsidP="003E2DF9">
      <w:pPr>
        <w:jc w:val="both"/>
      </w:pPr>
    </w:p>
    <w:p w14:paraId="1479C542" w14:textId="54EB0DE9" w:rsidR="00254408" w:rsidRDefault="00254408" w:rsidP="003E2DF9">
      <w:pPr>
        <w:jc w:val="both"/>
      </w:pPr>
      <w:r>
        <w:t>Zaskarżenie w całości:</w:t>
      </w:r>
    </w:p>
    <w:p w14:paraId="39A7D5D3" w14:textId="4D06AF24" w:rsidR="003E2DF9" w:rsidRDefault="00CA2409" w:rsidP="003E2DF9">
      <w:pPr>
        <w:jc w:val="both"/>
      </w:pPr>
      <w:r>
        <w:lastRenderedPageBreak/>
        <w:t>Odwołując się do powyższych zarzutów wnoszę – po uzupełnieniu postępowania dowodowego przez sąd odwoławczy – o zmianę zaskarżonego wyroku i przyjęcie, że…; w pozostałej części utrzymanie wyroku w mocy oraz o nieobciążanie oskarżonego kosztami procesu za postępowanie odwoławcze z uwagi na jego trudną sytuację materialną</w:t>
      </w:r>
    </w:p>
    <w:p w14:paraId="396627F1" w14:textId="411CC9CD" w:rsidR="00CA2409" w:rsidRDefault="00CA2409" w:rsidP="003E2DF9">
      <w:pPr>
        <w:jc w:val="both"/>
      </w:pPr>
      <w:r>
        <w:t xml:space="preserve">W związku z postawionymi zarzutami wnoszę o </w:t>
      </w:r>
    </w:p>
    <w:p w14:paraId="455BCEFB" w14:textId="77777777" w:rsidR="00CA2409" w:rsidRDefault="00CA2409" w:rsidP="003E2DF9">
      <w:pPr>
        <w:jc w:val="both"/>
      </w:pPr>
    </w:p>
    <w:p w14:paraId="67CA75C4" w14:textId="54F2E0C3" w:rsidR="00CA2409" w:rsidRDefault="00CA2409" w:rsidP="003E2DF9">
      <w:pPr>
        <w:jc w:val="both"/>
      </w:pPr>
      <w:r>
        <w:t>Sąd odwoławczy zmienia zaskarżone orzeczenie, orzekając odmiennie co do istoty, lub uchyla je i umarza postępowanie</w:t>
      </w:r>
      <w:r w:rsidR="00254408">
        <w:t xml:space="preserve">; w innych wypadkach uchyla orzeczenie i przekazuje sprawę sądowi pierwszej instancji do ponownego rozpoznania. Uchylenie orzeczenia i przekazanie sprawy do ponownego rozpoznania może nastąpić wyłącznie w wypadkach wskazanych w art. 439 par 1, art. 454 lub jeżeli jest konieczne przeprowadzenie przewodu w całości. </w:t>
      </w:r>
    </w:p>
    <w:p w14:paraId="595B7853" w14:textId="77777777" w:rsidR="00254408" w:rsidRDefault="00254408" w:rsidP="003E2DF9">
      <w:pPr>
        <w:jc w:val="both"/>
      </w:pPr>
    </w:p>
    <w:p w14:paraId="6BA78A32" w14:textId="23E2A85A" w:rsidR="00254408" w:rsidRDefault="00254408" w:rsidP="003E2DF9">
      <w:pPr>
        <w:jc w:val="both"/>
      </w:pPr>
      <w:r>
        <w:t>Zaskarżenie w części:</w:t>
      </w:r>
    </w:p>
    <w:p w14:paraId="35B9D35C" w14:textId="4BEF5974" w:rsidR="00254408" w:rsidRDefault="00254408" w:rsidP="003E2DF9">
      <w:pPr>
        <w:jc w:val="both"/>
      </w:pPr>
      <w:r>
        <w:t xml:space="preserve">Odwołując się do powyższego zarzutu wnoszę o zmianę wyroku i podwyższenie akry pozbawienia wolności do roku oraz środka karnego do lat trzech i o utrzymanie w pozostałej części zaskarżonego wyroku w mocy oraz o rozstrzygnięcie o kosztach procesu za postępowanie odwoławcze. </w:t>
      </w:r>
    </w:p>
    <w:p w14:paraId="2A66F7D1" w14:textId="77777777" w:rsidR="00254408" w:rsidRDefault="00254408" w:rsidP="003E2DF9">
      <w:pPr>
        <w:jc w:val="both"/>
      </w:pPr>
    </w:p>
    <w:p w14:paraId="1F2FB15F" w14:textId="7878FF7A" w:rsidR="00254408" w:rsidRDefault="00254408" w:rsidP="003E2DF9">
      <w:pPr>
        <w:jc w:val="both"/>
      </w:pPr>
      <w:r>
        <w:t>KAZUS:</w:t>
      </w:r>
    </w:p>
    <w:p w14:paraId="5F6C5FB4" w14:textId="4EC52787" w:rsidR="00333826" w:rsidRPr="00136780" w:rsidRDefault="00333826" w:rsidP="00333826">
      <w:pPr>
        <w:jc w:val="both"/>
      </w:pPr>
      <w:r>
        <w:t>- błędna kwalifikacja prawna czynu</w:t>
      </w:r>
    </w:p>
    <w:p w14:paraId="46012A65" w14:textId="13D57136" w:rsidR="00254408" w:rsidRDefault="00333826" w:rsidP="003E2DF9">
      <w:pPr>
        <w:jc w:val="both"/>
      </w:pPr>
      <w:r>
        <w:t>- zarzut braku wydania postanowienia o zmianie kwalifikacji prawnej</w:t>
      </w:r>
    </w:p>
    <w:p w14:paraId="610078E8" w14:textId="694C0628" w:rsidR="00333826" w:rsidRDefault="00333826" w:rsidP="003E2DF9">
      <w:pPr>
        <w:jc w:val="both"/>
      </w:pPr>
      <w:r>
        <w:t>- brak zaliczenia na poczet kary pozbawienia wolności okresu zatrzymania oskarżonego</w:t>
      </w:r>
    </w:p>
    <w:p w14:paraId="058F4BC3" w14:textId="51395D35" w:rsidR="00333826" w:rsidRDefault="00333826" w:rsidP="003E2DF9">
      <w:pPr>
        <w:jc w:val="both"/>
      </w:pPr>
      <w:r>
        <w:t xml:space="preserve">- </w:t>
      </w:r>
    </w:p>
    <w:p w14:paraId="6AC89488" w14:textId="69F897B3" w:rsidR="00333826" w:rsidRDefault="00A03434">
      <w:pPr>
        <w:jc w:val="both"/>
      </w:pPr>
      <w:r>
        <w:t xml:space="preserve">Działając jako obrońca oskarżonego, na podstawie art. 444 §1 k.p.k. wnoszę apelację co do </w:t>
      </w:r>
      <w:r w:rsidR="004B1EFC">
        <w:t>winy</w:t>
      </w:r>
      <w:r>
        <w:t xml:space="preserve"> od wyroku skazującego Sądu Rejonowego w </w:t>
      </w:r>
      <w:proofErr w:type="spellStart"/>
      <w:r>
        <w:t>W</w:t>
      </w:r>
      <w:proofErr w:type="spellEnd"/>
      <w:r>
        <w:t xml:space="preserve">. II Wydział Karny z dnia 27 września 2024 r., sygn. akt II K 666/24, którego odpis wraz z uzasadnieniem został mi doręczony w dniu ……….., </w:t>
      </w:r>
      <w:r w:rsidR="002E32D0">
        <w:t xml:space="preserve">na podstawie art. </w:t>
      </w:r>
      <w:r>
        <w:t>438 pkt 1</w:t>
      </w:r>
      <w:r w:rsidR="004B1EFC">
        <w:t xml:space="preserve"> i 1a</w:t>
      </w:r>
      <w:r>
        <w:t xml:space="preserve"> k.p.k. </w:t>
      </w:r>
      <w:r w:rsidR="002E32D0">
        <w:t>zarzucam:</w:t>
      </w:r>
    </w:p>
    <w:p w14:paraId="785FA4F3" w14:textId="26AC5876" w:rsidR="002E32D0" w:rsidRDefault="002E32D0" w:rsidP="002E32D0">
      <w:pPr>
        <w:pStyle w:val="Akapitzlist"/>
        <w:numPr>
          <w:ilvl w:val="0"/>
          <w:numId w:val="3"/>
        </w:numPr>
        <w:jc w:val="both"/>
      </w:pPr>
      <w:r>
        <w:t>Obrazę przepisów prawa karnego materialnego w zakresie kwalifikacji prawnej czynu przypisanego oskarżonemu poprzez jego wadliwe zastosowanie w sytuacji, gdy zachowanie oskarżonego wyczerpywało znamiona art. 278 §3a k.p.k., skoro oskarżony nie użył, ani nie groził użyciem wobec Pokrzywdzonej przemocy, a także nie doprowadził Pokrzywdzonej do stanu nieprzytomności lub bezbronności.</w:t>
      </w:r>
    </w:p>
    <w:p w14:paraId="3B51A41F" w14:textId="3BC98D37" w:rsidR="002E32D0" w:rsidRDefault="002E32D0" w:rsidP="002E32D0">
      <w:pPr>
        <w:pStyle w:val="Akapitzlist"/>
        <w:jc w:val="both"/>
      </w:pPr>
    </w:p>
    <w:p w14:paraId="7E466CD1" w14:textId="773D15E3" w:rsidR="002E32D0" w:rsidRDefault="002E32D0" w:rsidP="002E32D0">
      <w:pPr>
        <w:pStyle w:val="Akapitzlist"/>
        <w:numPr>
          <w:ilvl w:val="0"/>
          <w:numId w:val="3"/>
        </w:numPr>
        <w:jc w:val="both"/>
      </w:pPr>
      <w:r>
        <w:t xml:space="preserve">Obrazę przepisów prawa karnego materialnego w zakresie </w:t>
      </w:r>
      <w:r w:rsidR="00D7087B">
        <w:t xml:space="preserve">błędnego uznania przez Sąd I instancji, że Oskarżony działał w warunkach recydywy specjalnej podstawowej w rozumieniu art. 64 §1 k.k., podczas gdy przestępstwo za które </w:t>
      </w:r>
      <w:r w:rsidR="004B1EFC">
        <w:t>Oskarżony</w:t>
      </w:r>
      <w:r w:rsidR="00D7087B">
        <w:t xml:space="preserve"> został uprzednio skazany nie jest przestępstwem podobnym i jednocześnie upłynęło ponad 5 lat od odbycia przez Oskarżonego kary. Ponadto wówczas zasądzona wobec Oskarżonego kara 4 </w:t>
      </w:r>
      <w:proofErr w:type="spellStart"/>
      <w:r w:rsidR="00D7087B">
        <w:t>msc</w:t>
      </w:r>
      <w:proofErr w:type="spellEnd"/>
      <w:r w:rsidR="00D7087B">
        <w:t xml:space="preserve"> pozbawienia wolności nie przekracza wymaganych ustawowo w art. 64 §1 k.k. 6 miesięcy. </w:t>
      </w:r>
    </w:p>
    <w:p w14:paraId="2E88A0B1" w14:textId="27963E9D" w:rsidR="004B1EFC" w:rsidRPr="006975B7" w:rsidRDefault="006975B7" w:rsidP="004B1EFC">
      <w:pPr>
        <w:pStyle w:val="Akapitzlist"/>
        <w:rPr>
          <w:b/>
          <w:bCs/>
        </w:rPr>
      </w:pPr>
      <w:r w:rsidRPr="006975B7">
        <w:rPr>
          <w:b/>
          <w:bCs/>
        </w:rPr>
        <w:t>DOPISAĆ: Co skutkowało, że ………………</w:t>
      </w:r>
    </w:p>
    <w:p w14:paraId="3B7FBD29" w14:textId="00A458E1" w:rsidR="004B1EFC" w:rsidRDefault="004B1EFC" w:rsidP="002E32D0">
      <w:pPr>
        <w:pStyle w:val="Akapitzlist"/>
        <w:numPr>
          <w:ilvl w:val="0"/>
          <w:numId w:val="3"/>
        </w:numPr>
        <w:jc w:val="both"/>
      </w:pPr>
      <w:r>
        <w:lastRenderedPageBreak/>
        <w:t>Obrazę przepisów prawa karnego materialnego w zakresie niezastosowania przez Sąd I instancji art. 63 §1 k.k. poprzez niezaliczenie na poczet orzeczonej wobec Oskarżonego kary okresu rzeczywistego pozbawienia wolności w sprawie.</w:t>
      </w:r>
      <w:r w:rsidR="006975B7">
        <w:t xml:space="preserve"> </w:t>
      </w:r>
      <w:r w:rsidR="006975B7" w:rsidRPr="006975B7">
        <w:rPr>
          <w:b/>
          <w:bCs/>
        </w:rPr>
        <w:t>DOPISAĆ: Co skutkowało, że ………</w:t>
      </w:r>
    </w:p>
    <w:p w14:paraId="0F5FD1C3" w14:textId="77777777" w:rsidR="00D7087B" w:rsidRDefault="00D7087B" w:rsidP="00D7087B">
      <w:pPr>
        <w:pStyle w:val="Akapitzlist"/>
      </w:pPr>
    </w:p>
    <w:p w14:paraId="5A1C0E9C" w14:textId="77777777" w:rsidR="007854E1" w:rsidRDefault="00D7087B" w:rsidP="002E32D0">
      <w:pPr>
        <w:pStyle w:val="Akapitzlist"/>
        <w:numPr>
          <w:ilvl w:val="0"/>
          <w:numId w:val="3"/>
        </w:numPr>
        <w:jc w:val="both"/>
      </w:pPr>
      <w:r>
        <w:t>Mogące mieć wpływ na treść wyroku naruszenie prz</w:t>
      </w:r>
      <w:r w:rsidR="007854E1">
        <w:t>episów postępowania karnego procesowego:</w:t>
      </w:r>
    </w:p>
    <w:p w14:paraId="01696FD6" w14:textId="77777777" w:rsidR="007854E1" w:rsidRDefault="007854E1" w:rsidP="007854E1">
      <w:pPr>
        <w:pStyle w:val="Akapitzlist"/>
      </w:pPr>
    </w:p>
    <w:p w14:paraId="5445A88B" w14:textId="212E6A61" w:rsidR="00D7087B" w:rsidRDefault="007854E1" w:rsidP="007854E1">
      <w:pPr>
        <w:pStyle w:val="Akapitzlist"/>
        <w:jc w:val="both"/>
      </w:pPr>
      <w:r>
        <w:t>- art. 399 §1 k.p.k. poprzez jego niezastosowanie i w konsekwencji nie uprzedzenie Stron przez Sąd o możliwości zakwalifikowania czynu według innego przepisu prawnego.</w:t>
      </w:r>
    </w:p>
    <w:p w14:paraId="67465D0A" w14:textId="29A180C7" w:rsidR="007854E1" w:rsidRDefault="007854E1" w:rsidP="00332E6B">
      <w:pPr>
        <w:pStyle w:val="Akapitzlist"/>
        <w:tabs>
          <w:tab w:val="left" w:pos="2268"/>
        </w:tabs>
        <w:jc w:val="both"/>
      </w:pPr>
      <w:r>
        <w:t xml:space="preserve">- art. </w:t>
      </w:r>
      <w:r w:rsidR="00332E6B">
        <w:t xml:space="preserve">367 §1 k.p.k. w zw. z </w:t>
      </w:r>
      <w:r w:rsidR="00332E6B" w:rsidRPr="00332E6B">
        <w:rPr>
          <w:b/>
          <w:bCs/>
        </w:rPr>
        <w:t>art. 86 §1 i 2 k.p.k.</w:t>
      </w:r>
      <w:r w:rsidR="00332E6B">
        <w:t xml:space="preserve"> poprzez jego niezastosowanie i w konsekwencji nieumożliwienie</w:t>
      </w:r>
    </w:p>
    <w:p w14:paraId="2A87A37F" w14:textId="77777777" w:rsidR="007854E1" w:rsidRDefault="007854E1" w:rsidP="007854E1">
      <w:pPr>
        <w:jc w:val="both"/>
      </w:pPr>
    </w:p>
    <w:p w14:paraId="17687612" w14:textId="548FD3AD" w:rsidR="007854E1" w:rsidRDefault="007854E1" w:rsidP="007854E1">
      <w:pPr>
        <w:jc w:val="both"/>
      </w:pPr>
      <w:r>
        <w:t>Odwołując się do powyższych zarzutów wnoszę o zmianę wyroku poprzez zmianę kwalifikacji prawnej czynu i uznanie Oskarżonego za winnego popełnienia zarzucanego mu czynu</w:t>
      </w:r>
      <w:r w:rsidR="004B1EFC">
        <w:t xml:space="preserve">, tj. przestępstwa z art. 278 §3a k.k. i orzeczenia wobec Oskarżonego kary 6 miesięcy pozbawienia wolności i zaliczenia okresu jego zatrzymania na poczet orzeczonej kary. </w:t>
      </w:r>
    </w:p>
    <w:p w14:paraId="6B30A923" w14:textId="77777777" w:rsidR="001952D2" w:rsidRDefault="001952D2" w:rsidP="007854E1">
      <w:pPr>
        <w:jc w:val="both"/>
      </w:pPr>
    </w:p>
    <w:p w14:paraId="5112B628" w14:textId="77777777" w:rsidR="001952D2" w:rsidRDefault="001952D2" w:rsidP="007854E1">
      <w:pPr>
        <w:jc w:val="both"/>
      </w:pPr>
    </w:p>
    <w:p w14:paraId="01207485" w14:textId="7FD0DE21" w:rsidR="001952D2" w:rsidRDefault="001952D2" w:rsidP="001952D2">
      <w:pPr>
        <w:jc w:val="center"/>
        <w:rPr>
          <w:b/>
          <w:bCs/>
        </w:rPr>
      </w:pPr>
      <w:r>
        <w:rPr>
          <w:b/>
          <w:bCs/>
        </w:rPr>
        <w:t>Postępowanie karne</w:t>
      </w:r>
    </w:p>
    <w:p w14:paraId="4C8314E0" w14:textId="25B70EC3" w:rsidR="001952D2" w:rsidRDefault="001952D2" w:rsidP="001952D2">
      <w:pPr>
        <w:jc w:val="center"/>
        <w:rPr>
          <w:b/>
          <w:bCs/>
        </w:rPr>
      </w:pPr>
      <w:r>
        <w:rPr>
          <w:b/>
          <w:bCs/>
        </w:rPr>
        <w:t>28.01.2025 r.</w:t>
      </w:r>
    </w:p>
    <w:p w14:paraId="14FC204E" w14:textId="083E45A7" w:rsidR="001952D2" w:rsidRDefault="001952D2" w:rsidP="0065231B">
      <w:pPr>
        <w:jc w:val="center"/>
        <w:rPr>
          <w:b/>
          <w:bCs/>
        </w:rPr>
      </w:pPr>
      <w:r>
        <w:rPr>
          <w:b/>
          <w:bCs/>
        </w:rPr>
        <w:t>SSN dr Dariusz Kala</w:t>
      </w:r>
    </w:p>
    <w:p w14:paraId="0FE48D83" w14:textId="17DF2DAB" w:rsidR="001952D2" w:rsidRDefault="001952D2" w:rsidP="001952D2">
      <w:pPr>
        <w:jc w:val="both"/>
      </w:pPr>
      <w:r>
        <w:t>Art. 455a k.p.k. – Nie można uchylić wyroku z tego powodu, że jego uzasadnienie nie spełnia wymogów określonych w art. 424.</w:t>
      </w:r>
    </w:p>
    <w:p w14:paraId="41BAAE61" w14:textId="6CBE28EF" w:rsidR="001952D2" w:rsidRDefault="0065231B" w:rsidP="001952D2">
      <w:pPr>
        <w:jc w:val="both"/>
      </w:pPr>
      <w:r>
        <w:t xml:space="preserve">^ Jest to przepis adresowany do sądu. </w:t>
      </w:r>
    </w:p>
    <w:p w14:paraId="0F4726D4" w14:textId="4623C199" w:rsidR="0065231B" w:rsidRDefault="0065231B" w:rsidP="001952D2">
      <w:pPr>
        <w:jc w:val="both"/>
      </w:pPr>
      <w:r>
        <w:t xml:space="preserve">Wyrok SA w Katowicach z dnia 24 marca 2016 r. i II </w:t>
      </w:r>
      <w:proofErr w:type="spellStart"/>
      <w:r>
        <w:t>AKa</w:t>
      </w:r>
      <w:proofErr w:type="spellEnd"/>
      <w:r>
        <w:t xml:space="preserve"> 521/16, LEX nr 2229258</w:t>
      </w:r>
    </w:p>
    <w:p w14:paraId="3BB4A63D" w14:textId="19B1D346" w:rsidR="0065231B" w:rsidRDefault="0065231B" w:rsidP="001952D2">
      <w:pPr>
        <w:jc w:val="both"/>
      </w:pPr>
      <w:r>
        <w:t xml:space="preserve">Treść uzasadnienia niejednokrotnie będzie świadczyła, że naruszono art. 7 k.p.k. </w:t>
      </w:r>
    </w:p>
    <w:p w14:paraId="4591F76B" w14:textId="2736A42F" w:rsidR="0065231B" w:rsidRDefault="0065231B" w:rsidP="001952D2">
      <w:pPr>
        <w:jc w:val="both"/>
      </w:pPr>
      <w:r>
        <w:t>Zarzut art. 7 k.p.k. w zw. z 424 k.p.k.</w:t>
      </w:r>
    </w:p>
    <w:p w14:paraId="61831305" w14:textId="77777777" w:rsidR="0065231B" w:rsidRDefault="0065231B" w:rsidP="001952D2">
      <w:pPr>
        <w:jc w:val="both"/>
      </w:pPr>
    </w:p>
    <w:p w14:paraId="7824A306" w14:textId="26725D3C" w:rsidR="0065231B" w:rsidRDefault="0065231B" w:rsidP="001952D2">
      <w:pPr>
        <w:jc w:val="both"/>
        <w:rPr>
          <w:rFonts w:cstheme="minorHAnsi"/>
          <w:shd w:val="clear" w:color="auto" w:fill="FFFFFF"/>
        </w:rPr>
      </w:pPr>
      <w:r w:rsidRPr="0065231B">
        <w:rPr>
          <w:rFonts w:cstheme="minorHAnsi"/>
        </w:rPr>
        <w:t xml:space="preserve">Art. 7 k.p.k.: </w:t>
      </w:r>
      <w:r w:rsidRPr="0065231B">
        <w:rPr>
          <w:rFonts w:cstheme="minorHAnsi"/>
          <w:shd w:val="clear" w:color="auto" w:fill="FFFFFF"/>
        </w:rPr>
        <w:t xml:space="preserve">Organy postępowania kształtują swe przekonanie na podstawie </w:t>
      </w:r>
      <w:r w:rsidRPr="0065231B">
        <w:rPr>
          <w:rFonts w:cstheme="minorHAnsi"/>
          <w:b/>
          <w:bCs/>
          <w:u w:val="single"/>
          <w:shd w:val="clear" w:color="auto" w:fill="FFFFFF"/>
        </w:rPr>
        <w:t>wszystkich</w:t>
      </w:r>
      <w:r w:rsidRPr="0065231B">
        <w:rPr>
          <w:rFonts w:cstheme="minorHAnsi"/>
          <w:shd w:val="clear" w:color="auto" w:fill="FFFFFF"/>
        </w:rPr>
        <w:t xml:space="preserve"> przeprowadzonych dowodów, ocenianych </w:t>
      </w:r>
      <w:r w:rsidRPr="0065231B">
        <w:rPr>
          <w:rFonts w:cstheme="minorHAnsi"/>
          <w:b/>
          <w:bCs/>
          <w:u w:val="single"/>
          <w:shd w:val="clear" w:color="auto" w:fill="FFFFFF"/>
        </w:rPr>
        <w:t>swobodnie</w:t>
      </w:r>
      <w:r w:rsidRPr="0065231B">
        <w:rPr>
          <w:rFonts w:cstheme="minorHAnsi"/>
          <w:shd w:val="clear" w:color="auto" w:fill="FFFFFF"/>
        </w:rPr>
        <w:t xml:space="preserve"> z uwzględnieniem </w:t>
      </w:r>
      <w:r w:rsidRPr="0065231B">
        <w:rPr>
          <w:rFonts w:cstheme="minorHAnsi"/>
          <w:b/>
          <w:bCs/>
          <w:u w:val="single"/>
          <w:shd w:val="clear" w:color="auto" w:fill="FFFFFF"/>
        </w:rPr>
        <w:t>zasad prawidłowego rozumowania</w:t>
      </w:r>
      <w:r w:rsidRPr="0065231B">
        <w:rPr>
          <w:rFonts w:cstheme="minorHAnsi"/>
          <w:shd w:val="clear" w:color="auto" w:fill="FFFFFF"/>
        </w:rPr>
        <w:t xml:space="preserve"> oraz </w:t>
      </w:r>
      <w:r w:rsidRPr="0065231B">
        <w:rPr>
          <w:rFonts w:cstheme="minorHAnsi"/>
          <w:b/>
          <w:bCs/>
          <w:u w:val="single"/>
          <w:shd w:val="clear" w:color="auto" w:fill="FFFFFF"/>
        </w:rPr>
        <w:t>wskazań wiedzy</w:t>
      </w:r>
      <w:r w:rsidRPr="0065231B">
        <w:rPr>
          <w:rFonts w:cstheme="minorHAnsi"/>
          <w:shd w:val="clear" w:color="auto" w:fill="FFFFFF"/>
        </w:rPr>
        <w:t xml:space="preserve"> i </w:t>
      </w:r>
      <w:r w:rsidRPr="0065231B">
        <w:rPr>
          <w:rFonts w:cstheme="minorHAnsi"/>
          <w:b/>
          <w:bCs/>
          <w:u w:val="single"/>
          <w:shd w:val="clear" w:color="auto" w:fill="FFFFFF"/>
        </w:rPr>
        <w:t>doświadczenia życiowego</w:t>
      </w:r>
      <w:r w:rsidRPr="0065231B">
        <w:rPr>
          <w:rFonts w:cstheme="minorHAnsi"/>
          <w:shd w:val="clear" w:color="auto" w:fill="FFFFFF"/>
        </w:rPr>
        <w:t>.</w:t>
      </w:r>
    </w:p>
    <w:p w14:paraId="74807E6C" w14:textId="77777777" w:rsidR="0065231B" w:rsidRDefault="0065231B" w:rsidP="001952D2">
      <w:pPr>
        <w:jc w:val="both"/>
        <w:rPr>
          <w:rFonts w:cstheme="minorHAnsi"/>
          <w:shd w:val="clear" w:color="auto" w:fill="FFFFFF"/>
        </w:rPr>
      </w:pPr>
    </w:p>
    <w:p w14:paraId="1D56581F" w14:textId="7507689B" w:rsidR="0065231B" w:rsidRDefault="0065231B" w:rsidP="001952D2">
      <w:pPr>
        <w:jc w:val="both"/>
        <w:rPr>
          <w:rFonts w:cstheme="minorHAnsi"/>
          <w:shd w:val="clear" w:color="auto" w:fill="FFFFFF"/>
        </w:rPr>
      </w:pPr>
      <w:r>
        <w:rPr>
          <w:rFonts w:cstheme="minorHAnsi"/>
          <w:shd w:val="clear" w:color="auto" w:fill="FFFFFF"/>
        </w:rPr>
        <w:t xml:space="preserve">Zakres naszego wniosku o uzasadnienie przekłada się na zakres naszego zaskarżenia orzeczenia. </w:t>
      </w:r>
    </w:p>
    <w:p w14:paraId="4316D8F3" w14:textId="142255CD" w:rsidR="001952D2" w:rsidRPr="0065231B" w:rsidRDefault="0065231B" w:rsidP="001952D2">
      <w:pPr>
        <w:jc w:val="both"/>
        <w:rPr>
          <w:rFonts w:cstheme="minorHAnsi"/>
        </w:rPr>
      </w:pPr>
      <w:r w:rsidRPr="0065231B">
        <w:rPr>
          <w:rFonts w:cstheme="minorHAnsi"/>
        </w:rPr>
        <w:t>Art. 424 §1 k.p.k.: Uzasadnienie powinno zawierać zwięzłe:</w:t>
      </w:r>
    </w:p>
    <w:p w14:paraId="7F6C2DFD" w14:textId="5533EF71" w:rsidR="0065231B" w:rsidRPr="0065231B" w:rsidRDefault="0065231B" w:rsidP="0065231B">
      <w:pPr>
        <w:pStyle w:val="Akapitzlist"/>
        <w:numPr>
          <w:ilvl w:val="0"/>
          <w:numId w:val="5"/>
        </w:numPr>
        <w:jc w:val="both"/>
        <w:rPr>
          <w:rFonts w:cstheme="minorHAnsi"/>
        </w:rPr>
      </w:pPr>
      <w:r w:rsidRPr="0065231B">
        <w:rPr>
          <w:rFonts w:cstheme="minorHAnsi"/>
        </w:rPr>
        <w:t>w</w:t>
      </w:r>
      <w:r w:rsidRPr="0065231B">
        <w:rPr>
          <w:rFonts w:cstheme="minorHAnsi"/>
          <w:shd w:val="clear" w:color="auto" w:fill="FFFFFF"/>
        </w:rPr>
        <w:t>skazanie, jakie fakty sąd uznał za udowodnione lub nieudowodnione, na jakich w tej mierze oparł się dowodach i dlaczego nie uznał dowodów przeciwnych;</w:t>
      </w:r>
    </w:p>
    <w:p w14:paraId="06C5B34E" w14:textId="16F61C26" w:rsidR="0065231B" w:rsidRDefault="0065231B" w:rsidP="0065231B">
      <w:pPr>
        <w:pStyle w:val="Akapitzlist"/>
        <w:numPr>
          <w:ilvl w:val="0"/>
          <w:numId w:val="5"/>
        </w:numPr>
        <w:jc w:val="both"/>
        <w:rPr>
          <w:rFonts w:cstheme="minorHAnsi"/>
        </w:rPr>
      </w:pPr>
      <w:r w:rsidRPr="0065231B">
        <w:rPr>
          <w:rFonts w:cstheme="minorHAnsi"/>
        </w:rPr>
        <w:t>wyjaśnienie podstawy prawnej wyroku;</w:t>
      </w:r>
    </w:p>
    <w:p w14:paraId="7E5ECAA9" w14:textId="4DE6863C" w:rsidR="0065231B" w:rsidRDefault="00D33F4B" w:rsidP="00DE5148">
      <w:pPr>
        <w:jc w:val="both"/>
        <w:rPr>
          <w:rFonts w:cstheme="minorHAnsi"/>
        </w:rPr>
      </w:pPr>
      <w:r>
        <w:rPr>
          <w:rFonts w:cstheme="minorHAnsi"/>
        </w:rPr>
        <w:lastRenderedPageBreak/>
        <w:t>Uchybienia procesowe, które wystąpiły w postępowaniu przygotowawczym, w tych tylko wyjątkowych wypadkach mogłyby być zakwalifikowane według art. 387 k.p.k. (obecnie 438), gdy takie uchybienie przemknęło do postępowania procesowego, czyli na przykład w sytuacji, kiedy oskarżony nie miał i dalej nie ma obrońcy.</w:t>
      </w:r>
    </w:p>
    <w:p w14:paraId="5429F70C" w14:textId="70D97E44" w:rsidR="00D33F4B" w:rsidRDefault="00D33F4B" w:rsidP="00DE5148">
      <w:pPr>
        <w:jc w:val="both"/>
        <w:rPr>
          <w:rFonts w:cstheme="minorHAnsi"/>
        </w:rPr>
      </w:pPr>
      <w:r>
        <w:rPr>
          <w:rFonts w:cstheme="minorHAnsi"/>
        </w:rPr>
        <w:t>Zarzut apelacyjny konstruowany w związku z obrazą przepisu prawa procesowego powinien odnosić się do konkretnego przepisu k.p.k. lub innej ustawy procesowej (krajowej, międzynarodowej), przy czym niektóre regulacje nie mogą być samoistną podstawą konstruowania zarzutu ze względu na ich zbyt ogólny charakter. (np. art. 2 §1 pkt 1 k.p.k., art. 2 par 2 k.p.k., art. 4 k.p.k., art. 9 k.p.k. – dz. Z urzędu). Co z art. 5, 7, 8 §1 k.p.k.?</w:t>
      </w:r>
    </w:p>
    <w:p w14:paraId="68384C41" w14:textId="4B0FD52D" w:rsidR="00376FC1" w:rsidRDefault="00376FC1" w:rsidP="00DE5148">
      <w:pPr>
        <w:jc w:val="both"/>
        <w:rPr>
          <w:rFonts w:cstheme="minorHAnsi"/>
        </w:rPr>
      </w:pPr>
      <w:r>
        <w:rPr>
          <w:rFonts w:cstheme="minorHAnsi"/>
        </w:rPr>
        <w:t xml:space="preserve">Zarzut obrazy art. 2 §1 k.p.k. (obecnie art. 2 §1 pkt 1 k.p.k.) nie może stanowić podstawy rewizji (apelacji). Przepis ten bowiem ma charakter ogólny i nie reguluje on zasad postępowania w sprawach karnych, a tylko określa cel, do osiągnięcia którego służą konkretne, poszczególne przepisy kodeksu postepowania karnego, mające owo postępowanie ukształtować prawidłowo. </w:t>
      </w:r>
    </w:p>
    <w:p w14:paraId="62664FA5" w14:textId="77777777" w:rsidR="00376FC1" w:rsidRDefault="00376FC1" w:rsidP="0065231B">
      <w:pPr>
        <w:ind w:left="360"/>
        <w:jc w:val="both"/>
        <w:rPr>
          <w:rFonts w:cstheme="minorHAnsi"/>
        </w:rPr>
      </w:pPr>
    </w:p>
    <w:p w14:paraId="4A6394A2" w14:textId="039C8F92" w:rsidR="00376FC1" w:rsidRPr="00376FC1" w:rsidRDefault="00376FC1" w:rsidP="00DE5148">
      <w:pPr>
        <w:jc w:val="both"/>
        <w:rPr>
          <w:rFonts w:cstheme="minorHAnsi"/>
          <w:b/>
          <w:bCs/>
        </w:rPr>
      </w:pPr>
      <w:r w:rsidRPr="00376FC1">
        <w:rPr>
          <w:rFonts w:cstheme="minorHAnsi"/>
          <w:b/>
          <w:bCs/>
        </w:rPr>
        <w:t>Zarzuty naruszenia przez sąd w wyroku skazującym za przestępstwo z art. 286 §1 kk</w:t>
      </w:r>
    </w:p>
    <w:p w14:paraId="40F26AAC" w14:textId="59B63E29" w:rsidR="00376FC1" w:rsidRDefault="00376FC1" w:rsidP="00DE5148">
      <w:pPr>
        <w:jc w:val="both"/>
        <w:rPr>
          <w:rFonts w:cstheme="minorHAnsi"/>
        </w:rPr>
      </w:pPr>
      <w:r>
        <w:rPr>
          <w:rFonts w:cstheme="minorHAnsi"/>
        </w:rPr>
        <w:t>- art. 5 par. 1 k.p.k. poprzez przyjęcie jako okoliczności obciążającej faktu zarzucenia oskarżonemu w innej sprawie popełnienia przestępstwa z art. 284 §1 kk (ta ostatnia sprawa jest w toku)</w:t>
      </w:r>
    </w:p>
    <w:p w14:paraId="1053AA0B" w14:textId="1F331856" w:rsidR="00376FC1" w:rsidRDefault="00376FC1" w:rsidP="00DE5148">
      <w:pPr>
        <w:jc w:val="both"/>
        <w:rPr>
          <w:rFonts w:cstheme="minorHAnsi"/>
        </w:rPr>
      </w:pPr>
      <w:r>
        <w:rPr>
          <w:rFonts w:cstheme="minorHAnsi"/>
        </w:rPr>
        <w:t>- art. 5 par 2 k.p.k. poprzez nierozstrzygnięcie na korzyść oskarżonego nie dającej się usunąć wątpliwości co do tego, kto dokonał podrobienia dokumentu, na podstawie którego miało dojść do wyłudzenia pieniędzy na szkodę pokrzywdzonego (w wyroku uznano mimo to, że podrobienia dokonał oskarżony)</w:t>
      </w:r>
    </w:p>
    <w:p w14:paraId="233CA9D6" w14:textId="4FD434EA" w:rsidR="00376FC1" w:rsidRDefault="00376FC1" w:rsidP="00DE5148">
      <w:pPr>
        <w:jc w:val="both"/>
        <w:rPr>
          <w:rFonts w:cstheme="minorHAnsi"/>
        </w:rPr>
      </w:pPr>
      <w:r>
        <w:rPr>
          <w:rFonts w:cstheme="minorHAnsi"/>
        </w:rPr>
        <w:t>- art. 7 k.p.k. poprzez wadliwą (sprzeczną z zasadami logiki i doświadczenia życiowego) ocenę dowodu z wyjaśnień oskarżonego, które zostały uznane za niewiarygodne jedynie na tej podstawie, że pozostawały w sprzeczności z zeznaniami pokrzywdzonego.</w:t>
      </w:r>
    </w:p>
    <w:p w14:paraId="3F154CB1" w14:textId="77777777" w:rsidR="00376FC1" w:rsidRDefault="00376FC1" w:rsidP="0065231B">
      <w:pPr>
        <w:ind w:left="360"/>
        <w:jc w:val="both"/>
        <w:rPr>
          <w:rFonts w:cstheme="minorHAnsi"/>
        </w:rPr>
      </w:pPr>
    </w:p>
    <w:p w14:paraId="42F0DFB8" w14:textId="1A0E7687" w:rsidR="00376FC1" w:rsidRDefault="00DE5148" w:rsidP="00DE5148">
      <w:pPr>
        <w:jc w:val="both"/>
        <w:rPr>
          <w:rFonts w:cstheme="minorHAnsi"/>
        </w:rPr>
      </w:pPr>
      <w:r>
        <w:rPr>
          <w:rFonts w:cstheme="minorHAnsi"/>
        </w:rPr>
        <w:t>Art. 447 §6 k.p.k. – Podstawą apelacji nie mogą być wyłącznie zarzuty, których uwzględnienie mogłoby nastąpić w trybie określonym w art. 105, art. 420 lub art. 626 k.p.k.</w:t>
      </w:r>
    </w:p>
    <w:p w14:paraId="595BE30B" w14:textId="77777777" w:rsidR="00DE5148" w:rsidRDefault="00DE5148" w:rsidP="00DE5148">
      <w:pPr>
        <w:jc w:val="both"/>
        <w:rPr>
          <w:rFonts w:cstheme="minorHAnsi"/>
        </w:rPr>
      </w:pPr>
    </w:p>
    <w:p w14:paraId="77684EF9" w14:textId="3C0AC6C6" w:rsidR="00DE5148" w:rsidRDefault="005D0794" w:rsidP="00DE5148">
      <w:pPr>
        <w:jc w:val="both"/>
        <w:rPr>
          <w:rFonts w:cstheme="minorHAnsi"/>
          <w:b/>
          <w:bCs/>
          <w:color w:val="FF0000"/>
        </w:rPr>
      </w:pPr>
      <w:r>
        <w:rPr>
          <w:rFonts w:cstheme="minorHAnsi"/>
          <w:b/>
          <w:bCs/>
        </w:rPr>
        <w:t xml:space="preserve">Błąd w ustaleniach faktycznych (error </w:t>
      </w:r>
      <w:proofErr w:type="spellStart"/>
      <w:r>
        <w:rPr>
          <w:rFonts w:cstheme="minorHAnsi"/>
          <w:b/>
          <w:bCs/>
        </w:rPr>
        <w:t>facti</w:t>
      </w:r>
      <w:proofErr w:type="spellEnd"/>
      <w:r>
        <w:rPr>
          <w:rFonts w:cstheme="minorHAnsi"/>
          <w:b/>
          <w:bCs/>
        </w:rPr>
        <w:t xml:space="preserve">) – art. 438 pkt 3 k.p.k. – </w:t>
      </w:r>
      <w:r w:rsidRPr="005D0794">
        <w:rPr>
          <w:rFonts w:cstheme="minorHAnsi"/>
          <w:b/>
          <w:bCs/>
          <w:color w:val="FF0000"/>
        </w:rPr>
        <w:t>Zarzut co do zasady niesamoistny</w:t>
      </w:r>
    </w:p>
    <w:p w14:paraId="662B0FBA" w14:textId="7DF66F64" w:rsidR="005D0794" w:rsidRDefault="005D0794" w:rsidP="00DE5148">
      <w:pPr>
        <w:jc w:val="both"/>
        <w:rPr>
          <w:rFonts w:cstheme="minorHAnsi"/>
        </w:rPr>
      </w:pPr>
    </w:p>
    <w:p w14:paraId="46AE95FC" w14:textId="0EE17E32" w:rsidR="00CA57D7" w:rsidRPr="005D0794" w:rsidRDefault="00CA57D7" w:rsidP="00DE5148">
      <w:pPr>
        <w:jc w:val="both"/>
        <w:rPr>
          <w:rFonts w:cstheme="minorHAnsi"/>
        </w:rPr>
      </w:pPr>
      <w:r>
        <w:rPr>
          <w:rFonts w:cstheme="minorHAnsi"/>
        </w:rPr>
        <w:t>Zasadny zarzut, gdy: ocena i wnioski, które poczynił sąd nie odpowiadają prawidłowości logicznego rozumowania – Zarzut błędu w ustaleniach faktycznych przyjętych za podstawę orzeczenia jest tylko wówczas słuszny, gdy zasadność ocen i wniosków wyprowadzanych przez sąd orzekający nie odpowiada prawidłowości logicznego rozumowania a stawiając ten zarzut należy wykazać jakich mianowicie konkretnych uchybień w zakresie logicznego rozumowania dopuścił się Sąd I instancji – wyrok SA w Poznaniu z 06.07.1995 r. - II Akr 182/95</w:t>
      </w:r>
    </w:p>
    <w:p w14:paraId="572D881B" w14:textId="77777777" w:rsidR="00D33F4B" w:rsidRDefault="00D33F4B" w:rsidP="00CA57D7">
      <w:pPr>
        <w:jc w:val="both"/>
        <w:rPr>
          <w:rFonts w:cstheme="minorHAnsi"/>
        </w:rPr>
      </w:pPr>
    </w:p>
    <w:p w14:paraId="1E5CC306" w14:textId="5B2C190D" w:rsidR="00CA57D7" w:rsidRDefault="00CA57D7" w:rsidP="00CA57D7">
      <w:pPr>
        <w:pStyle w:val="Akapitzlist"/>
        <w:numPr>
          <w:ilvl w:val="0"/>
          <w:numId w:val="6"/>
        </w:numPr>
        <w:jc w:val="both"/>
        <w:rPr>
          <w:rFonts w:cstheme="minorHAnsi"/>
        </w:rPr>
      </w:pPr>
      <w:r>
        <w:rPr>
          <w:rFonts w:cstheme="minorHAnsi"/>
        </w:rPr>
        <w:t>Błąd braku</w:t>
      </w:r>
    </w:p>
    <w:p w14:paraId="6D801BBD" w14:textId="2A29C948" w:rsidR="00CA57D7" w:rsidRDefault="00CA57D7" w:rsidP="00CA57D7">
      <w:pPr>
        <w:pStyle w:val="Akapitzlist"/>
        <w:jc w:val="both"/>
        <w:rPr>
          <w:rFonts w:cstheme="minorHAnsi"/>
        </w:rPr>
      </w:pPr>
    </w:p>
    <w:p w14:paraId="6307CE34" w14:textId="5598FF93" w:rsidR="00CA57D7" w:rsidRDefault="00CA57D7" w:rsidP="00CA57D7">
      <w:pPr>
        <w:pStyle w:val="Akapitzlist"/>
        <w:jc w:val="both"/>
        <w:rPr>
          <w:rFonts w:cstheme="minorHAnsi"/>
        </w:rPr>
      </w:pPr>
      <w:r>
        <w:rPr>
          <w:rFonts w:cstheme="minorHAnsi"/>
        </w:rPr>
        <w:lastRenderedPageBreak/>
        <w:t xml:space="preserve">Sąd ustalił stan faktyczny sprawy w oderwaniu od zgromadzonych dowodów (pominął w ocenie określone, pozyskane dowody – art. 7 </w:t>
      </w:r>
      <w:proofErr w:type="spellStart"/>
      <w:r>
        <w:rPr>
          <w:rFonts w:cstheme="minorHAnsi"/>
        </w:rPr>
        <w:t>kpk</w:t>
      </w:r>
      <w:proofErr w:type="spellEnd"/>
      <w:r>
        <w:rPr>
          <w:rFonts w:cstheme="minorHAnsi"/>
        </w:rPr>
        <w:t>) albo nie pozyskał w ogóle pewnych dowodów co mogło wypaczyć stan faktyczny sprawy)</w:t>
      </w:r>
    </w:p>
    <w:p w14:paraId="492554D9" w14:textId="77777777" w:rsidR="00CA57D7" w:rsidRDefault="00CA57D7" w:rsidP="00CA57D7">
      <w:pPr>
        <w:pStyle w:val="Akapitzlist"/>
        <w:jc w:val="both"/>
        <w:rPr>
          <w:rFonts w:cstheme="minorHAnsi"/>
        </w:rPr>
      </w:pPr>
    </w:p>
    <w:p w14:paraId="411861CC" w14:textId="183455AE" w:rsidR="00CA57D7" w:rsidRDefault="00CA57D7" w:rsidP="00CA57D7">
      <w:pPr>
        <w:pStyle w:val="Akapitzlist"/>
        <w:numPr>
          <w:ilvl w:val="0"/>
          <w:numId w:val="6"/>
        </w:numPr>
        <w:jc w:val="both"/>
        <w:rPr>
          <w:rFonts w:cstheme="minorHAnsi"/>
        </w:rPr>
      </w:pPr>
      <w:r>
        <w:rPr>
          <w:rFonts w:cstheme="minorHAnsi"/>
        </w:rPr>
        <w:t>Błąd dowolności</w:t>
      </w:r>
    </w:p>
    <w:p w14:paraId="61D70053" w14:textId="42C4F2E6" w:rsidR="00CA57D7" w:rsidRDefault="00CA57D7" w:rsidP="00CA57D7">
      <w:pPr>
        <w:tabs>
          <w:tab w:val="left" w:pos="3084"/>
        </w:tabs>
      </w:pPr>
    </w:p>
    <w:p w14:paraId="648FACFD" w14:textId="77777777" w:rsidR="00CA57D7" w:rsidRDefault="00CA57D7" w:rsidP="00CA57D7">
      <w:pPr>
        <w:tabs>
          <w:tab w:val="left" w:pos="3084"/>
        </w:tabs>
      </w:pPr>
    </w:p>
    <w:p w14:paraId="62A97FA6" w14:textId="45F7149F" w:rsidR="00CA57D7" w:rsidRDefault="00CA57D7" w:rsidP="00CA57D7">
      <w:pPr>
        <w:tabs>
          <w:tab w:val="left" w:pos="3084"/>
        </w:tabs>
      </w:pPr>
      <w:r>
        <w:t>Postanowienie SN z 2002.05.27, V KKN 314/01, LEX nr 53334; 21.10.2013 r. – II K</w:t>
      </w:r>
    </w:p>
    <w:p w14:paraId="19BBDE60" w14:textId="77777777" w:rsidR="00D01E77" w:rsidRDefault="00D01E77" w:rsidP="00CA57D7">
      <w:pPr>
        <w:tabs>
          <w:tab w:val="left" w:pos="3084"/>
        </w:tabs>
      </w:pPr>
    </w:p>
    <w:p w14:paraId="069ECC34" w14:textId="77777777" w:rsidR="00D01E77" w:rsidRDefault="00D01E77" w:rsidP="00CA57D7">
      <w:pPr>
        <w:tabs>
          <w:tab w:val="left" w:pos="3084"/>
        </w:tabs>
      </w:pPr>
    </w:p>
    <w:p w14:paraId="1D7711BF" w14:textId="4563F050" w:rsidR="00D01E77" w:rsidRDefault="00D01E77" w:rsidP="00CA57D7">
      <w:pPr>
        <w:tabs>
          <w:tab w:val="left" w:pos="3084"/>
        </w:tabs>
      </w:pPr>
      <w:r>
        <w:t>KASACJA</w:t>
      </w:r>
    </w:p>
    <w:p w14:paraId="76222347" w14:textId="54671F2D" w:rsidR="00D01E77" w:rsidRDefault="00D01E77" w:rsidP="00CA57D7">
      <w:pPr>
        <w:tabs>
          <w:tab w:val="left" w:pos="3084"/>
        </w:tabs>
      </w:pPr>
      <w:r>
        <w:t>Klasyk – zarzut naruszenia 433 par. 2 k.p.k. poprzez pominięcie zarzutu apelacyjnego nr II</w:t>
      </w:r>
    </w:p>
    <w:p w14:paraId="6403CD6F" w14:textId="2329A129" w:rsidR="00D01E77" w:rsidRDefault="00D01E77" w:rsidP="00CA57D7">
      <w:pPr>
        <w:tabs>
          <w:tab w:val="left" w:pos="3084"/>
        </w:tabs>
      </w:pPr>
      <w:r>
        <w:t xml:space="preserve">II – rażące naruszenie art. 7 </w:t>
      </w:r>
      <w:proofErr w:type="spellStart"/>
      <w:r>
        <w:t>kpk</w:t>
      </w:r>
      <w:proofErr w:type="spellEnd"/>
      <w:r>
        <w:t xml:space="preserve"> poprzez wadliwą, niezgodną ocenę zeznań świadka (bo sąd II instancji błędnie ocenił – bo dokonuje wyłącznie oceny)</w:t>
      </w:r>
    </w:p>
    <w:p w14:paraId="34E5FFCB" w14:textId="4963EC2C" w:rsidR="00D01E77" w:rsidRDefault="00D01E77" w:rsidP="00CA57D7">
      <w:pPr>
        <w:tabs>
          <w:tab w:val="left" w:pos="3084"/>
        </w:tabs>
      </w:pPr>
      <w:r>
        <w:t xml:space="preserve">III. Naruszenie art. 457 par. 3 – jak już to w zw. z np. art. 7 </w:t>
      </w:r>
      <w:proofErr w:type="spellStart"/>
      <w:r>
        <w:t>kpk</w:t>
      </w:r>
      <w:proofErr w:type="spellEnd"/>
    </w:p>
    <w:p w14:paraId="4C53ED97" w14:textId="6AEDEDC9" w:rsidR="00D01E77" w:rsidRDefault="00D01E77" w:rsidP="00CA57D7">
      <w:pPr>
        <w:tabs>
          <w:tab w:val="left" w:pos="3084"/>
        </w:tabs>
      </w:pPr>
      <w:r>
        <w:t xml:space="preserve">Wniosek: Odwołując się do postawionych zarzutów wnoszę o uchylenie zaskarżonego wyroku sądu odwoławczego i przekazanie sprawy temu sądowi do ponownego rozpoznania. </w:t>
      </w:r>
    </w:p>
    <w:p w14:paraId="762460CE" w14:textId="77777777" w:rsidR="007A1494" w:rsidRDefault="007A1494" w:rsidP="00CA57D7">
      <w:pPr>
        <w:tabs>
          <w:tab w:val="left" w:pos="3084"/>
        </w:tabs>
      </w:pPr>
    </w:p>
    <w:p w14:paraId="387F6BDD" w14:textId="77777777" w:rsidR="007A1494" w:rsidRDefault="007A1494" w:rsidP="00CA57D7">
      <w:pPr>
        <w:tabs>
          <w:tab w:val="left" w:pos="3084"/>
        </w:tabs>
      </w:pPr>
    </w:p>
    <w:p w14:paraId="0F73C5C0" w14:textId="77777777" w:rsidR="007A1494" w:rsidRDefault="007A1494" w:rsidP="00CA57D7">
      <w:pPr>
        <w:tabs>
          <w:tab w:val="left" w:pos="3084"/>
        </w:tabs>
      </w:pPr>
    </w:p>
    <w:p w14:paraId="375EDA23" w14:textId="6EA77F6E" w:rsidR="007A1494" w:rsidRDefault="007A1494" w:rsidP="007A1494">
      <w:pPr>
        <w:tabs>
          <w:tab w:val="left" w:pos="3084"/>
        </w:tabs>
        <w:jc w:val="center"/>
        <w:rPr>
          <w:b/>
          <w:bCs/>
        </w:rPr>
      </w:pPr>
      <w:r>
        <w:rPr>
          <w:b/>
          <w:bCs/>
        </w:rPr>
        <w:t>Prawo karne</w:t>
      </w:r>
    </w:p>
    <w:p w14:paraId="1E93F5BC" w14:textId="5FBC8354" w:rsidR="007A1494" w:rsidRDefault="007A1494" w:rsidP="007A1494">
      <w:pPr>
        <w:tabs>
          <w:tab w:val="left" w:pos="3084"/>
        </w:tabs>
        <w:jc w:val="center"/>
        <w:rPr>
          <w:b/>
          <w:bCs/>
        </w:rPr>
      </w:pPr>
      <w:r>
        <w:rPr>
          <w:b/>
          <w:bCs/>
        </w:rPr>
        <w:t>04.02.2025 r.</w:t>
      </w:r>
    </w:p>
    <w:p w14:paraId="4EE5BD67" w14:textId="7107FAFB" w:rsidR="007A1494" w:rsidRDefault="007A1494" w:rsidP="007A1494">
      <w:pPr>
        <w:tabs>
          <w:tab w:val="left" w:pos="3084"/>
        </w:tabs>
        <w:jc w:val="center"/>
        <w:rPr>
          <w:b/>
          <w:bCs/>
        </w:rPr>
      </w:pPr>
      <w:r>
        <w:rPr>
          <w:b/>
          <w:bCs/>
        </w:rPr>
        <w:t xml:space="preserve">SSN dr hab. Igor </w:t>
      </w:r>
      <w:proofErr w:type="spellStart"/>
      <w:r>
        <w:rPr>
          <w:b/>
          <w:bCs/>
        </w:rPr>
        <w:t>Zgoliński</w:t>
      </w:r>
      <w:proofErr w:type="spellEnd"/>
    </w:p>
    <w:p w14:paraId="04EE6A36" w14:textId="77777777" w:rsidR="007A1494" w:rsidRDefault="007A1494" w:rsidP="007A1494">
      <w:pPr>
        <w:tabs>
          <w:tab w:val="left" w:pos="3084"/>
        </w:tabs>
        <w:jc w:val="center"/>
        <w:rPr>
          <w:b/>
          <w:bCs/>
        </w:rPr>
      </w:pPr>
    </w:p>
    <w:p w14:paraId="0175806C" w14:textId="4645C39E" w:rsidR="007A1494" w:rsidRDefault="007A1494" w:rsidP="007A1494">
      <w:pPr>
        <w:tabs>
          <w:tab w:val="left" w:pos="3084"/>
        </w:tabs>
        <w:jc w:val="both"/>
      </w:pPr>
      <w:r>
        <w:t>Komentarz BECK – 1 tom</w:t>
      </w:r>
    </w:p>
    <w:p w14:paraId="0BC956DD" w14:textId="4BEBD42D" w:rsidR="007A1494" w:rsidRDefault="007A1494" w:rsidP="007A1494">
      <w:pPr>
        <w:tabs>
          <w:tab w:val="left" w:pos="3084"/>
        </w:tabs>
        <w:jc w:val="both"/>
      </w:pPr>
      <w:r>
        <w:t xml:space="preserve">Komentarz Konarskiej – </w:t>
      </w:r>
      <w:proofErr w:type="spellStart"/>
      <w:r>
        <w:t>Wrzosek</w:t>
      </w:r>
      <w:proofErr w:type="spellEnd"/>
      <w:r>
        <w:t xml:space="preserve"> też jest niezły – 1 tom</w:t>
      </w:r>
    </w:p>
    <w:p w14:paraId="7EB3C8BB" w14:textId="77777777" w:rsidR="00D90967" w:rsidRDefault="00D90967" w:rsidP="007A1494">
      <w:pPr>
        <w:tabs>
          <w:tab w:val="left" w:pos="3084"/>
        </w:tabs>
        <w:jc w:val="both"/>
      </w:pPr>
    </w:p>
    <w:p w14:paraId="7E4E3F37" w14:textId="64288473" w:rsidR="00D90967" w:rsidRDefault="00D90967" w:rsidP="007A1494">
      <w:pPr>
        <w:tabs>
          <w:tab w:val="left" w:pos="3084"/>
        </w:tabs>
        <w:jc w:val="both"/>
      </w:pPr>
      <w:r>
        <w:t>Zarzut z 439 – chociaż jeden znaleźć – wystarczy na 3</w:t>
      </w:r>
    </w:p>
    <w:p w14:paraId="7822C529" w14:textId="75BC53AD" w:rsidR="00D90967" w:rsidRDefault="00D90967" w:rsidP="007A1494">
      <w:pPr>
        <w:tabs>
          <w:tab w:val="left" w:pos="3084"/>
        </w:tabs>
        <w:jc w:val="both"/>
      </w:pPr>
      <w:r>
        <w:t xml:space="preserve">Obliczyć koszty na wszelki wypadek na koniec – ewentualny zarzut. </w:t>
      </w:r>
    </w:p>
    <w:p w14:paraId="2451A1D2" w14:textId="1D7826B0" w:rsidR="00D90967" w:rsidRDefault="00D90967" w:rsidP="007A1494">
      <w:pPr>
        <w:tabs>
          <w:tab w:val="left" w:pos="3084"/>
        </w:tabs>
        <w:jc w:val="both"/>
      </w:pPr>
      <w:r>
        <w:t xml:space="preserve">Przejrzeć kartę karną. Prześledzić sekwencję </w:t>
      </w:r>
      <w:proofErr w:type="spellStart"/>
      <w:r>
        <w:t>skazań</w:t>
      </w:r>
      <w:proofErr w:type="spellEnd"/>
      <w:r>
        <w:t>, aby zobaczyć czy sąd dobrze ustalił np. recydywę.</w:t>
      </w:r>
    </w:p>
    <w:p w14:paraId="7605F6DE" w14:textId="77777777" w:rsidR="00D90967" w:rsidRDefault="00D90967" w:rsidP="007A1494">
      <w:pPr>
        <w:tabs>
          <w:tab w:val="left" w:pos="3084"/>
        </w:tabs>
        <w:jc w:val="both"/>
      </w:pPr>
    </w:p>
    <w:p w14:paraId="72BCA9D2" w14:textId="734E3BC2" w:rsidR="00D90967" w:rsidRDefault="00D90967" w:rsidP="007A1494">
      <w:pPr>
        <w:tabs>
          <w:tab w:val="left" w:pos="3084"/>
        </w:tabs>
        <w:jc w:val="both"/>
      </w:pPr>
      <w:r>
        <w:t xml:space="preserve">Najpierw czytamy wyrok i potem uzasadnienie. Potem dopiero zaczynamy czytać akta od początku i porównujemy resztę akt po kolei z uzasadnieniem wyroku. </w:t>
      </w:r>
    </w:p>
    <w:p w14:paraId="3341F5B0" w14:textId="02B961F1" w:rsidR="00552221" w:rsidRDefault="00552221" w:rsidP="007A1494">
      <w:pPr>
        <w:tabs>
          <w:tab w:val="left" w:pos="3084"/>
        </w:tabs>
        <w:jc w:val="both"/>
      </w:pPr>
    </w:p>
    <w:p w14:paraId="172B548D" w14:textId="7AB5E098" w:rsidR="00552221" w:rsidRDefault="00552221" w:rsidP="007A1494">
      <w:pPr>
        <w:tabs>
          <w:tab w:val="left" w:pos="3084"/>
        </w:tabs>
        <w:jc w:val="both"/>
      </w:pPr>
      <w:r>
        <w:lastRenderedPageBreak/>
        <w:t>Czy Sąd odzwierciedlił w opisie czynu znamiona przestępstwa w samej treści wyroku!</w:t>
      </w:r>
    </w:p>
    <w:p w14:paraId="2DFE4A89" w14:textId="7BE3E653" w:rsidR="006F4158" w:rsidRDefault="006F4158" w:rsidP="007A1494">
      <w:pPr>
        <w:tabs>
          <w:tab w:val="left" w:pos="3084"/>
        </w:tabs>
        <w:jc w:val="both"/>
      </w:pPr>
      <w:r>
        <w:t xml:space="preserve">Czas i miejsce popełnienia czynu muszą być wyeksponowane w opisie czynu. </w:t>
      </w:r>
    </w:p>
    <w:p w14:paraId="4FE09394" w14:textId="77777777" w:rsidR="00544188" w:rsidRDefault="00544188" w:rsidP="007A1494">
      <w:pPr>
        <w:tabs>
          <w:tab w:val="left" w:pos="3084"/>
        </w:tabs>
        <w:jc w:val="both"/>
      </w:pPr>
    </w:p>
    <w:p w14:paraId="1FFEA658" w14:textId="77777777" w:rsidR="00544188" w:rsidRDefault="00544188" w:rsidP="007A1494">
      <w:pPr>
        <w:tabs>
          <w:tab w:val="left" w:pos="3084"/>
        </w:tabs>
        <w:jc w:val="both"/>
      </w:pPr>
      <w:r>
        <w:t>Art. 12 – czyn ciągły</w:t>
      </w:r>
    </w:p>
    <w:p w14:paraId="58D39839" w14:textId="476F5667" w:rsidR="00544188" w:rsidRDefault="00544188" w:rsidP="007A1494">
      <w:pPr>
        <w:tabs>
          <w:tab w:val="left" w:pos="3084"/>
        </w:tabs>
        <w:jc w:val="both"/>
      </w:pPr>
      <w:r>
        <w:t>Art. 91 – ciąg przestępstw</w:t>
      </w:r>
    </w:p>
    <w:p w14:paraId="727DF05D" w14:textId="77777777" w:rsidR="000039DB" w:rsidRDefault="000039DB" w:rsidP="007A1494">
      <w:pPr>
        <w:tabs>
          <w:tab w:val="left" w:pos="3084"/>
        </w:tabs>
        <w:jc w:val="both"/>
      </w:pPr>
    </w:p>
    <w:p w14:paraId="5FE65CEB" w14:textId="77777777" w:rsidR="000039DB" w:rsidRDefault="000039DB" w:rsidP="007A1494">
      <w:pPr>
        <w:tabs>
          <w:tab w:val="left" w:pos="3084"/>
        </w:tabs>
        <w:jc w:val="both"/>
      </w:pPr>
    </w:p>
    <w:p w14:paraId="219E9DFD" w14:textId="23C9C277" w:rsidR="000039DB" w:rsidRPr="000039DB" w:rsidRDefault="000039DB" w:rsidP="007A1494">
      <w:pPr>
        <w:tabs>
          <w:tab w:val="left" w:pos="3084"/>
        </w:tabs>
        <w:jc w:val="both"/>
        <w:rPr>
          <w:b/>
          <w:bCs/>
        </w:rPr>
      </w:pPr>
      <w:r w:rsidRPr="000039DB">
        <w:rPr>
          <w:b/>
          <w:bCs/>
        </w:rPr>
        <w:t>KAZUS:</w:t>
      </w:r>
    </w:p>
    <w:p w14:paraId="0A6A7769" w14:textId="77777777" w:rsidR="000039DB" w:rsidRPr="000039DB" w:rsidRDefault="000039DB" w:rsidP="000039DB">
      <w:pPr>
        <w:jc w:val="both"/>
        <w:rPr>
          <w:b/>
          <w:bCs/>
        </w:rPr>
      </w:pPr>
      <w:r w:rsidRPr="000039DB">
        <w:rPr>
          <w:b/>
          <w:bCs/>
        </w:rPr>
        <w:t xml:space="preserve">Wyrokiem wydanym w dniu 02.10.2023 r. w sprawie o sygn. VI K 902/23 prowadzonej przeciwko Zenonowi Kowalskiemu, Sąd Rejonowy w Poznaniu, oskarżonego Zenona Kowalskiego: </w:t>
      </w:r>
    </w:p>
    <w:p w14:paraId="3C4BB41C" w14:textId="50C51274" w:rsidR="000039DB" w:rsidRPr="000039DB" w:rsidRDefault="000039DB" w:rsidP="000039DB">
      <w:pPr>
        <w:jc w:val="both"/>
        <w:rPr>
          <w:b/>
          <w:bCs/>
        </w:rPr>
      </w:pPr>
      <w:r w:rsidRPr="000039DB">
        <w:rPr>
          <w:b/>
          <w:bCs/>
        </w:rPr>
        <w:t xml:space="preserve">I. uznał za winnego czynu opisanego w części wstępnej wyroku, tj. występku z art. 177 § 1 k.k., którego dopuścić się miał w dniu 31 grudnia 2022 r. i za to na podstawie tego przepisu wymierzył mu karę grzywny w wysokości 200 stawek dziennych po 10,00 zł, </w:t>
      </w:r>
    </w:p>
    <w:p w14:paraId="37423523" w14:textId="77777777" w:rsidR="000039DB" w:rsidRPr="000039DB" w:rsidRDefault="000039DB" w:rsidP="000039DB">
      <w:pPr>
        <w:jc w:val="both"/>
        <w:rPr>
          <w:b/>
          <w:bCs/>
        </w:rPr>
      </w:pPr>
      <w:r w:rsidRPr="000039DB">
        <w:rPr>
          <w:b/>
          <w:bCs/>
        </w:rPr>
        <w:t xml:space="preserve">II. zasądził od oskarżonego Zenona Kowalskiego na rzecz skarbu Państwa koszty sądowe, tj. 2.347,07 zł tytułem wydatków i wymierzył mu opłatę w wysokości 200,00 zł </w:t>
      </w:r>
    </w:p>
    <w:p w14:paraId="6EFFB2A7" w14:textId="66C5BA02" w:rsidR="000039DB" w:rsidRPr="000039DB" w:rsidRDefault="000039DB" w:rsidP="000039DB">
      <w:pPr>
        <w:jc w:val="both"/>
        <w:rPr>
          <w:b/>
          <w:bCs/>
        </w:rPr>
      </w:pPr>
      <w:r w:rsidRPr="000039DB">
        <w:rPr>
          <w:b/>
          <w:bCs/>
        </w:rPr>
        <w:t>Prokurator, rozliczając wokandę ocenił wyrok jako nieprawidłowy dopatrując się w przedmiotowym orzeczeniu obrazy przepisów prawa procesowego, tj. art. 413 § 1 pkt 6 k</w:t>
      </w:r>
      <w:r>
        <w:rPr>
          <w:b/>
          <w:bCs/>
        </w:rPr>
        <w:t>.</w:t>
      </w:r>
      <w:r w:rsidRPr="000039DB">
        <w:rPr>
          <w:b/>
          <w:bCs/>
        </w:rPr>
        <w:t>p</w:t>
      </w:r>
      <w:r>
        <w:rPr>
          <w:b/>
          <w:bCs/>
        </w:rPr>
        <w:t>.</w:t>
      </w:r>
      <w:r w:rsidRPr="000039DB">
        <w:rPr>
          <w:b/>
          <w:bCs/>
        </w:rPr>
        <w:t>k</w:t>
      </w:r>
      <w:r>
        <w:rPr>
          <w:b/>
          <w:bCs/>
        </w:rPr>
        <w:t>.</w:t>
      </w:r>
      <w:r w:rsidRPr="000039DB">
        <w:rPr>
          <w:b/>
          <w:bCs/>
        </w:rPr>
        <w:t xml:space="preserve"> poprzez nie wskazanie zastosowanych przepisów ustawy karnej, tj. nieprzywołanie przepisu art. 37a § 1 k.k. w pkt I sentencji wyroku w podstawie rozstrzygnięcia o karze grzywny oraz obrazy przepisów prawa materialnego, tj. art. 46 § 2 k.k. poprzez jego niezastosowanie i </w:t>
      </w:r>
      <w:proofErr w:type="spellStart"/>
      <w:r w:rsidRPr="000039DB">
        <w:rPr>
          <w:b/>
          <w:bCs/>
        </w:rPr>
        <w:t>nieorzeczenie</w:t>
      </w:r>
      <w:proofErr w:type="spellEnd"/>
      <w:r w:rsidRPr="000039DB">
        <w:rPr>
          <w:b/>
          <w:bCs/>
        </w:rPr>
        <w:t xml:space="preserve"> wobec Zenona Kowalskiego przy zastosowaniu przepisu art. 37a § 1 k.k. obligatoryjnego środka kompensacyjnego w postaci nawiązki na rzecz pokrzywdzonego. </w:t>
      </w:r>
    </w:p>
    <w:p w14:paraId="55FE5B7B" w14:textId="6C76A74D" w:rsidR="000039DB" w:rsidRPr="000039DB" w:rsidRDefault="000039DB" w:rsidP="000039DB">
      <w:pPr>
        <w:jc w:val="both"/>
        <w:rPr>
          <w:b/>
          <w:bCs/>
        </w:rPr>
      </w:pPr>
      <w:r w:rsidRPr="000039DB">
        <w:rPr>
          <w:b/>
          <w:bCs/>
        </w:rPr>
        <w:t>Zgodnie z dyspozycją art. 177 § 1 k.k. ten, kto, naruszając, chociażby nieumyślnie, zasady</w:t>
      </w:r>
      <w:r>
        <w:rPr>
          <w:b/>
          <w:bCs/>
        </w:rPr>
        <w:t xml:space="preserve"> </w:t>
      </w:r>
      <w:r w:rsidRPr="000039DB">
        <w:rPr>
          <w:b/>
          <w:bCs/>
        </w:rPr>
        <w:t xml:space="preserve">bezpieczeństwa w ruchu lądowym, wodnym lub powietrznym, powoduje nieumyślnie wypadek, w którym inna osoba odniosła obrażenia ciała określone w art. 157 § 1, podlega karze pozbawienia wolności do lat 3. </w:t>
      </w:r>
    </w:p>
    <w:p w14:paraId="500C3F14" w14:textId="70D16968" w:rsidR="000039DB" w:rsidRPr="000039DB" w:rsidRDefault="000039DB" w:rsidP="000039DB">
      <w:pPr>
        <w:jc w:val="both"/>
        <w:rPr>
          <w:b/>
          <w:bCs/>
        </w:rPr>
      </w:pPr>
      <w:r w:rsidRPr="000039DB">
        <w:rPr>
          <w:b/>
          <w:bCs/>
        </w:rPr>
        <w:t>Zgodnie natomiast z art. 37a § 1 k.k. w brzmieniu obowiązującym w dniu popełniania przez</w:t>
      </w:r>
      <w:r>
        <w:rPr>
          <w:b/>
          <w:bCs/>
        </w:rPr>
        <w:t xml:space="preserve"> </w:t>
      </w:r>
      <w:r w:rsidRPr="000039DB">
        <w:rPr>
          <w:b/>
          <w:bCs/>
        </w:rPr>
        <w:t xml:space="preserve">podejrzanego czynu jeżeli przestępstwo jest zagrożone tylko karą pozbawienia wolności nieprzekraczającą 8 lat, a wymierzona za nie kara pozbawienia wolności nie byłaby surowsza od roku, sąd może zamiast tej kary orzec karę ograniczenia wolności nie niższą od 3 miesięcy albo grzywnę nie niższą od 100 stawek dziennych, jeżeli równocześnie orzeka środek karny, środek kompensacyjny lub przepadek. </w:t>
      </w:r>
    </w:p>
    <w:p w14:paraId="0C4AB1C5" w14:textId="1B15A42D" w:rsidR="000039DB" w:rsidRPr="000039DB" w:rsidRDefault="000039DB" w:rsidP="000039DB">
      <w:pPr>
        <w:jc w:val="both"/>
        <w:rPr>
          <w:b/>
          <w:bCs/>
        </w:rPr>
      </w:pPr>
      <w:r w:rsidRPr="000039DB">
        <w:rPr>
          <w:b/>
          <w:bCs/>
        </w:rPr>
        <w:t>Z tych przyczyn prokurator zapowiedział apelację.</w:t>
      </w:r>
    </w:p>
    <w:p w14:paraId="6F089654" w14:textId="77777777" w:rsidR="000039DB" w:rsidRDefault="000039DB" w:rsidP="000039DB"/>
    <w:p w14:paraId="24B91873" w14:textId="77777777" w:rsidR="000039DB" w:rsidRDefault="000039DB" w:rsidP="000039DB">
      <w:pPr>
        <w:jc w:val="both"/>
      </w:pPr>
      <w:r w:rsidRPr="000039DB">
        <w:t xml:space="preserve">Pytania: </w:t>
      </w:r>
    </w:p>
    <w:p w14:paraId="4FEB7BB1" w14:textId="77777777" w:rsidR="000039DB" w:rsidRDefault="000039DB" w:rsidP="000039DB">
      <w:pPr>
        <w:jc w:val="both"/>
      </w:pPr>
      <w:r w:rsidRPr="000039DB">
        <w:t xml:space="preserve">1. Oceń wyrok i wskaż, czy prokurator słusznie złożył zapowiedź apelacji, czy uważasz rozstrzygniecie Sądu za prawidłowe? </w:t>
      </w:r>
    </w:p>
    <w:p w14:paraId="2F52A9C0" w14:textId="77777777" w:rsidR="000039DB" w:rsidRDefault="000039DB" w:rsidP="000039DB">
      <w:pPr>
        <w:jc w:val="both"/>
      </w:pPr>
      <w:r w:rsidRPr="000039DB">
        <w:t xml:space="preserve">2. Wyjaśnij, czym jest kolizja ustaw w czasie? </w:t>
      </w:r>
    </w:p>
    <w:p w14:paraId="2D61D21C" w14:textId="17F50F24" w:rsidR="000039DB" w:rsidRDefault="000039DB" w:rsidP="000039DB">
      <w:pPr>
        <w:jc w:val="both"/>
      </w:pPr>
      <w:r w:rsidRPr="000039DB">
        <w:lastRenderedPageBreak/>
        <w:t>Wskaż w jaki sposób określić czas popełnienia przestępstwa, gdy sprawca podejmuje dwa lub więcej zachowań, w krótkich odstępach czasu w wykonaniu z góry powziętego zamiaru (czyn ciągłym).</w:t>
      </w:r>
    </w:p>
    <w:p w14:paraId="1D2C66BC" w14:textId="77777777" w:rsidR="00E42942" w:rsidRDefault="00E42942" w:rsidP="000039DB">
      <w:pPr>
        <w:jc w:val="both"/>
      </w:pPr>
    </w:p>
    <w:p w14:paraId="57BCC342" w14:textId="77777777" w:rsidR="00E42942" w:rsidRDefault="00E42942" w:rsidP="000039DB">
      <w:pPr>
        <w:jc w:val="both"/>
      </w:pPr>
    </w:p>
    <w:p w14:paraId="109FF0F8" w14:textId="19D27473" w:rsidR="00E42942" w:rsidRPr="00E42942" w:rsidRDefault="00E42942" w:rsidP="000039DB">
      <w:pPr>
        <w:jc w:val="both"/>
        <w:rPr>
          <w:b/>
          <w:bCs/>
        </w:rPr>
      </w:pPr>
      <w:r w:rsidRPr="00E42942">
        <w:rPr>
          <w:b/>
          <w:bCs/>
        </w:rPr>
        <w:t>KAZUS II:</w:t>
      </w:r>
    </w:p>
    <w:p w14:paraId="1B84B16E" w14:textId="77777777" w:rsidR="00E42942" w:rsidRDefault="00E42942" w:rsidP="000039DB">
      <w:pPr>
        <w:jc w:val="both"/>
      </w:pPr>
    </w:p>
    <w:p w14:paraId="79C51D06" w14:textId="77777777" w:rsidR="00E42942" w:rsidRDefault="00E42942" w:rsidP="00E42942">
      <w:pPr>
        <w:jc w:val="both"/>
      </w:pPr>
      <w:r w:rsidRPr="00E42942">
        <w:t xml:space="preserve">Polski okręt ORP Ślązak cumował właśnie w porcie w Gdańsku. W związku z nadchodzącą rocznicą uchwalenia Konstytucji 3 Maja zaplanowane zostały uroczystości na pokładzie, w których miał uczestniczyć akredytowany ambasador Chińskiej Republiki Ludowej rezydujący na co dzień w Polsce. Elementem uroczystości miała być również krótka podróż okrętem po Morzu Bałtyckim. Na uroczystości zaproszono dziennikarzy. Jednym z operatorów kamery był </w:t>
      </w:r>
      <w:proofErr w:type="spellStart"/>
      <w:r w:rsidRPr="00E42942">
        <w:t>Volodymyr</w:t>
      </w:r>
      <w:proofErr w:type="spellEnd"/>
      <w:r w:rsidRPr="00E42942">
        <w:t xml:space="preserve"> K., obywatel Ukrainy. Gdy okręt wypłynął na otwarte morze ambasador Chińskiej Republiki Ludowej zabrał głos. W trakcie swojej przemowy zaczął wychwalać „operację wojskową” na terenie Ukrainy. </w:t>
      </w:r>
      <w:proofErr w:type="spellStart"/>
      <w:r w:rsidRPr="00E42942">
        <w:t>Volodymyr</w:t>
      </w:r>
      <w:proofErr w:type="spellEnd"/>
      <w:r w:rsidRPr="00E42942">
        <w:t xml:space="preserve"> K. słuchał powyższej przemowy i z czasem coraz bardziej narastała w nim złość. W końcu nie wytrzymał i podszedł do ambasadora i zaczął krzyczeć w obecności wszystkich w jego kierunku słowa zniewagi odnoszące się do jego wyglądu oraz głoszonych poglądów, które określił jako „faszystowskie”, a jego samego nazwał „faszystą”, po czym zamachnął się z całej siły w jego kierunku trzymanym w ręku ponad metrowym stojakiem od kamery usiłując uderzyć ambasadora w twarz. Jednak ambasador uchylił się przed ciosem a </w:t>
      </w:r>
      <w:proofErr w:type="spellStart"/>
      <w:r w:rsidRPr="00E42942">
        <w:t>Volodymyr</w:t>
      </w:r>
      <w:proofErr w:type="spellEnd"/>
      <w:r w:rsidRPr="00E42942">
        <w:t xml:space="preserve"> K. przewrócił się, po czym został zatrzymany. Po powrocie do portu w Gdańsku </w:t>
      </w:r>
      <w:proofErr w:type="spellStart"/>
      <w:r w:rsidRPr="00E42942">
        <w:t>Volodymyr</w:t>
      </w:r>
      <w:proofErr w:type="spellEnd"/>
      <w:r w:rsidRPr="00E42942">
        <w:t xml:space="preserve"> K. został przewieziony do Warszawy, gdzie znajduje się siedziba ambasady Chińskiej, po czym miejscowy Prokurator oskarżył go o popełnienie przestępstwa z art. 136 § 1 i 3 kk i skierował do Sądu Rejonowego w Warszawie akt oskarżenia wnosząc jednocześnie o tymczasowy areszt. Sąd na posiedzeniu zastosował wobec niego tymczasowy areszt na 2 miesiące uzasadniając go przede wszystkim grożącą podejrzanemu surową karą, po czym po przeprowadzeniu rozprawy w tym samym dniu uznał go za winnego zarzucanego mu czynu i wymierzył karę 3 lat pozbawienia wolności. Obrońca podejrzanego wniósł apelację, w której podniósł, że </w:t>
      </w:r>
      <w:proofErr w:type="spellStart"/>
      <w:r w:rsidRPr="00E42942">
        <w:t>Volodymyr</w:t>
      </w:r>
      <w:proofErr w:type="spellEnd"/>
      <w:r w:rsidRPr="00E42942">
        <w:t xml:space="preserve"> K. nie może być sądzony przez polskie organy ścigania i wymiaru sprawiedliwości, albowiem nie jest obywatelem polskim, podobnie jak pokrzywdzony, a do przestępstwa doszło na otwartym morzu poza polską jurysdykcją. </w:t>
      </w:r>
    </w:p>
    <w:p w14:paraId="412E9A51" w14:textId="77777777" w:rsidR="00E42942" w:rsidRDefault="00E42942" w:rsidP="00E42942">
      <w:pPr>
        <w:jc w:val="both"/>
      </w:pPr>
      <w:r w:rsidRPr="00E42942">
        <w:t xml:space="preserve">Pytania: </w:t>
      </w:r>
    </w:p>
    <w:p w14:paraId="230200E3" w14:textId="77777777" w:rsidR="00E42942" w:rsidRDefault="00E42942" w:rsidP="00E42942">
      <w:pPr>
        <w:jc w:val="both"/>
      </w:pPr>
      <w:r w:rsidRPr="00E42942">
        <w:t xml:space="preserve">1. Czy w stosunku do </w:t>
      </w:r>
      <w:proofErr w:type="spellStart"/>
      <w:r w:rsidRPr="00E42942">
        <w:t>Volodymyra</w:t>
      </w:r>
      <w:proofErr w:type="spellEnd"/>
      <w:r w:rsidRPr="00E42942">
        <w:t xml:space="preserve"> K. ma zastosowanie zasada terytorialności ? </w:t>
      </w:r>
    </w:p>
    <w:p w14:paraId="640D25E1" w14:textId="77777777" w:rsidR="00E42942" w:rsidRDefault="00E42942" w:rsidP="00E42942">
      <w:pPr>
        <w:jc w:val="both"/>
      </w:pPr>
      <w:r w:rsidRPr="00E42942">
        <w:t xml:space="preserve">2. Czy prawidłowym było przewiezienie </w:t>
      </w:r>
      <w:proofErr w:type="spellStart"/>
      <w:r w:rsidRPr="00E42942">
        <w:t>Volodomyra</w:t>
      </w:r>
      <w:proofErr w:type="spellEnd"/>
      <w:r w:rsidRPr="00E42942">
        <w:t xml:space="preserve"> K. do Warszawy i skierowanie aktu oskarżenia do tamtejszego Sądu ? </w:t>
      </w:r>
    </w:p>
    <w:p w14:paraId="4BF58B0D" w14:textId="639774B1" w:rsidR="00624DFE" w:rsidRDefault="00E42942" w:rsidP="00E42942">
      <w:pPr>
        <w:jc w:val="both"/>
      </w:pPr>
      <w:r w:rsidRPr="00E42942">
        <w:t>3. Czy w niniejszej sprawie zachodziła przesłanka surowej kary, o której mówił Sąd stosujący tymczasowy areszt i czy wydany wyrok jest prawidłowy ?</w:t>
      </w:r>
    </w:p>
    <w:p w14:paraId="5FC0C427" w14:textId="77777777" w:rsidR="00624DFE" w:rsidRDefault="00624DFE" w:rsidP="00E42942">
      <w:pPr>
        <w:jc w:val="both"/>
      </w:pPr>
    </w:p>
    <w:p w14:paraId="753FEAA4" w14:textId="77777777" w:rsidR="00624DFE" w:rsidRDefault="00624DFE" w:rsidP="00E42942">
      <w:pPr>
        <w:jc w:val="both"/>
      </w:pPr>
    </w:p>
    <w:p w14:paraId="604C1A19" w14:textId="77777777" w:rsidR="00624DFE" w:rsidRDefault="00624DFE" w:rsidP="00E42942">
      <w:pPr>
        <w:jc w:val="both"/>
      </w:pPr>
    </w:p>
    <w:p w14:paraId="1B71469A" w14:textId="77777777" w:rsidR="00624DFE" w:rsidRDefault="00624DFE" w:rsidP="00E42942">
      <w:pPr>
        <w:jc w:val="both"/>
      </w:pPr>
    </w:p>
    <w:p w14:paraId="2FBF8554" w14:textId="77777777" w:rsidR="00624DFE" w:rsidRDefault="00624DFE" w:rsidP="00E42942">
      <w:pPr>
        <w:jc w:val="both"/>
      </w:pPr>
    </w:p>
    <w:p w14:paraId="5335E385" w14:textId="77777777" w:rsidR="00624DFE" w:rsidRDefault="00624DFE" w:rsidP="00E42942">
      <w:pPr>
        <w:jc w:val="both"/>
      </w:pPr>
    </w:p>
    <w:p w14:paraId="508E7C50" w14:textId="2935A8C1" w:rsidR="00624DFE" w:rsidRDefault="00624DFE" w:rsidP="00624DFE">
      <w:pPr>
        <w:jc w:val="center"/>
        <w:rPr>
          <w:b/>
          <w:bCs/>
        </w:rPr>
      </w:pPr>
      <w:r>
        <w:rPr>
          <w:b/>
          <w:bCs/>
        </w:rPr>
        <w:lastRenderedPageBreak/>
        <w:t>Postępowanie karne</w:t>
      </w:r>
    </w:p>
    <w:p w14:paraId="794403A9" w14:textId="31D34188" w:rsidR="00624DFE" w:rsidRDefault="00624DFE" w:rsidP="00624DFE">
      <w:pPr>
        <w:jc w:val="center"/>
        <w:rPr>
          <w:b/>
          <w:bCs/>
        </w:rPr>
      </w:pPr>
      <w:r>
        <w:rPr>
          <w:b/>
          <w:bCs/>
        </w:rPr>
        <w:t xml:space="preserve">SSN Igor </w:t>
      </w:r>
      <w:proofErr w:type="spellStart"/>
      <w:r>
        <w:rPr>
          <w:b/>
          <w:bCs/>
        </w:rPr>
        <w:t>Zgoliński</w:t>
      </w:r>
      <w:proofErr w:type="spellEnd"/>
    </w:p>
    <w:p w14:paraId="3977D32C" w14:textId="72B07EC4" w:rsidR="00624DFE" w:rsidRDefault="00624DFE" w:rsidP="00624DFE">
      <w:pPr>
        <w:jc w:val="center"/>
        <w:rPr>
          <w:b/>
          <w:bCs/>
        </w:rPr>
      </w:pPr>
      <w:r>
        <w:rPr>
          <w:b/>
          <w:bCs/>
        </w:rPr>
        <w:t>11.03.2025 r.</w:t>
      </w:r>
    </w:p>
    <w:p w14:paraId="1FEBD041" w14:textId="77777777" w:rsidR="00624DFE" w:rsidRDefault="00624DFE" w:rsidP="00624DFE">
      <w:pPr>
        <w:jc w:val="both"/>
        <w:rPr>
          <w:b/>
          <w:bCs/>
        </w:rPr>
      </w:pPr>
    </w:p>
    <w:p w14:paraId="21688D5F" w14:textId="76DDB030" w:rsidR="00624DFE" w:rsidRDefault="00AD773F" w:rsidP="00624DFE">
      <w:pPr>
        <w:jc w:val="both"/>
      </w:pPr>
      <w:r>
        <w:t>Nie ma pozakodeksowego prawa karno-skarbowego.</w:t>
      </w:r>
    </w:p>
    <w:p w14:paraId="3E72F154" w14:textId="440FC350" w:rsidR="00AD773F" w:rsidRDefault="00AD773F" w:rsidP="00624DFE">
      <w:pPr>
        <w:jc w:val="both"/>
      </w:pPr>
      <w:r>
        <w:t>Za to ustawodawca</w:t>
      </w:r>
    </w:p>
    <w:p w14:paraId="0044468D" w14:textId="77777777" w:rsidR="0091681A" w:rsidRDefault="0091681A" w:rsidP="00624DFE">
      <w:pPr>
        <w:jc w:val="both"/>
      </w:pPr>
    </w:p>
    <w:p w14:paraId="79CD92D2" w14:textId="6EB6E055" w:rsidR="0091681A" w:rsidRDefault="0091681A" w:rsidP="00624DFE">
      <w:pPr>
        <w:jc w:val="both"/>
      </w:pPr>
      <w:r>
        <w:t xml:space="preserve">ZARZUT Z 439 KPK JAKO PIERWSZY – JEŻELI GO WYCHWYCIMY. </w:t>
      </w:r>
    </w:p>
    <w:p w14:paraId="57383D74" w14:textId="77777777" w:rsidR="0091681A" w:rsidRDefault="0091681A" w:rsidP="00624DFE">
      <w:pPr>
        <w:jc w:val="both"/>
      </w:pPr>
    </w:p>
    <w:p w14:paraId="78AEE71A" w14:textId="752CD5B8" w:rsidR="00624DFE" w:rsidRDefault="005A7B51" w:rsidP="005A7B51">
      <w:pPr>
        <w:jc w:val="center"/>
        <w:rPr>
          <w:b/>
          <w:bCs/>
        </w:rPr>
      </w:pPr>
      <w:r>
        <w:rPr>
          <w:b/>
          <w:bCs/>
        </w:rPr>
        <w:t>Prawo karne, prawo karne skarbowe</w:t>
      </w:r>
    </w:p>
    <w:p w14:paraId="7F40EE13" w14:textId="095B4E9C" w:rsidR="005A7B51" w:rsidRDefault="005A7B51" w:rsidP="005A7B51">
      <w:pPr>
        <w:jc w:val="center"/>
        <w:rPr>
          <w:b/>
          <w:bCs/>
        </w:rPr>
      </w:pPr>
      <w:r>
        <w:rPr>
          <w:b/>
          <w:bCs/>
        </w:rPr>
        <w:t xml:space="preserve">SSN Igor </w:t>
      </w:r>
      <w:proofErr w:type="spellStart"/>
      <w:r>
        <w:rPr>
          <w:b/>
          <w:bCs/>
        </w:rPr>
        <w:t>Zgoliński</w:t>
      </w:r>
      <w:proofErr w:type="spellEnd"/>
    </w:p>
    <w:p w14:paraId="45D660B1" w14:textId="3BBCFAFC" w:rsidR="005A7B51" w:rsidRDefault="005A7B51" w:rsidP="005A7B51">
      <w:pPr>
        <w:jc w:val="center"/>
        <w:rPr>
          <w:b/>
          <w:bCs/>
        </w:rPr>
      </w:pPr>
      <w:r>
        <w:rPr>
          <w:b/>
          <w:bCs/>
        </w:rPr>
        <w:t>27.05.2025 r.</w:t>
      </w:r>
    </w:p>
    <w:p w14:paraId="6E43E2BA" w14:textId="77777777" w:rsidR="005A7B51" w:rsidRDefault="005A7B51" w:rsidP="005A7B51">
      <w:pPr>
        <w:jc w:val="center"/>
        <w:rPr>
          <w:b/>
          <w:bCs/>
        </w:rPr>
      </w:pPr>
    </w:p>
    <w:p w14:paraId="552DA1C0" w14:textId="5B1F363F" w:rsidR="005A7B51" w:rsidRPr="005A7B51" w:rsidRDefault="00085FBC" w:rsidP="005A7B51">
      <w:pPr>
        <w:jc w:val="both"/>
      </w:pPr>
      <w:r>
        <w:t>Na kolokwium sprawdzić przedawnienie – jak będzie to zarzucamy bezwzględna przyczynę odwoławczą.</w:t>
      </w:r>
    </w:p>
    <w:p w14:paraId="22348C42" w14:textId="77777777" w:rsidR="005A7B51" w:rsidRDefault="005A7B51" w:rsidP="00624DFE">
      <w:pPr>
        <w:rPr>
          <w:b/>
          <w:bCs/>
        </w:rPr>
      </w:pPr>
    </w:p>
    <w:p w14:paraId="671BBDA8" w14:textId="3D6D84BC" w:rsidR="005A7B51" w:rsidRDefault="00790A81" w:rsidP="00790A81">
      <w:pPr>
        <w:jc w:val="center"/>
        <w:rPr>
          <w:b/>
          <w:bCs/>
        </w:rPr>
      </w:pPr>
      <w:r>
        <w:rPr>
          <w:b/>
          <w:bCs/>
        </w:rPr>
        <w:t>Postępowanie karne, prawo karne</w:t>
      </w:r>
    </w:p>
    <w:p w14:paraId="1E6E037F" w14:textId="777DC95F" w:rsidR="00790A81" w:rsidRDefault="00790A81" w:rsidP="00790A81">
      <w:pPr>
        <w:jc w:val="center"/>
        <w:rPr>
          <w:b/>
          <w:bCs/>
        </w:rPr>
      </w:pPr>
      <w:r>
        <w:rPr>
          <w:b/>
          <w:bCs/>
        </w:rPr>
        <w:t>SSN Dariusz Kala</w:t>
      </w:r>
    </w:p>
    <w:p w14:paraId="215FA65F" w14:textId="503EF88C" w:rsidR="00790A81" w:rsidRDefault="00790A81" w:rsidP="00790A81">
      <w:pPr>
        <w:jc w:val="center"/>
        <w:rPr>
          <w:b/>
          <w:bCs/>
        </w:rPr>
      </w:pPr>
      <w:r>
        <w:rPr>
          <w:b/>
          <w:bCs/>
        </w:rPr>
        <w:t>09.09.2025 r.</w:t>
      </w:r>
    </w:p>
    <w:p w14:paraId="00C4A400" w14:textId="77777777" w:rsidR="00790A81" w:rsidRDefault="00790A81" w:rsidP="00790A81">
      <w:pPr>
        <w:jc w:val="center"/>
        <w:rPr>
          <w:b/>
          <w:bCs/>
        </w:rPr>
      </w:pPr>
    </w:p>
    <w:p w14:paraId="7487A7D6" w14:textId="0D30326E" w:rsidR="00790A81" w:rsidRDefault="006376AE" w:rsidP="00790A81">
      <w:pPr>
        <w:jc w:val="both"/>
      </w:pPr>
      <w:r>
        <w:t xml:space="preserve">Jeżeli czynu zabronionego nie popełniono, to nie badamy </w:t>
      </w:r>
      <w:proofErr w:type="spellStart"/>
      <w:r>
        <w:t>prawnokarnie</w:t>
      </w:r>
      <w:proofErr w:type="spellEnd"/>
      <w:r>
        <w:t xml:space="preserve">. </w:t>
      </w:r>
    </w:p>
    <w:p w14:paraId="0AE84788" w14:textId="2628838F" w:rsidR="006376AE" w:rsidRDefault="006376AE" w:rsidP="00790A81">
      <w:pPr>
        <w:jc w:val="both"/>
      </w:pPr>
      <w:r>
        <w:t>Czyn niezabroniony w dacie jego popełnienia, a zabroniony w dacie orzekania?</w:t>
      </w:r>
    </w:p>
    <w:p w14:paraId="240E7257" w14:textId="001F1152" w:rsidR="006376AE" w:rsidRDefault="006376AE" w:rsidP="00790A81">
      <w:pPr>
        <w:jc w:val="both"/>
      </w:pPr>
      <w:r>
        <w:t>Brak znamion czynu zabronionego oznacza sytuację, gdy czyn wprawdzie zaistniał, lecz nie zawiera on znamion czynu zabronionego. Ocena tej przesłanki związana jest zatem nie tyle z faktyczną podstawą procesu, ile z prawną oceną czynu będącego przedmiotem postępowania.</w:t>
      </w:r>
    </w:p>
    <w:p w14:paraId="5E1216BD" w14:textId="282D88FB" w:rsidR="006376AE" w:rsidRDefault="006376AE" w:rsidP="00790A81">
      <w:pPr>
        <w:jc w:val="both"/>
        <w:rPr>
          <w:b/>
          <w:bCs/>
        </w:rPr>
      </w:pPr>
      <w:r>
        <w:rPr>
          <w:b/>
          <w:bCs/>
        </w:rPr>
        <w:t>Czynem zabronionym jest zachowanie o znamionach określonych w ustawie karnej.</w:t>
      </w:r>
    </w:p>
    <w:p w14:paraId="1AB080CE" w14:textId="164B7E24" w:rsidR="006376AE" w:rsidRDefault="006376AE" w:rsidP="00790A81">
      <w:pPr>
        <w:jc w:val="both"/>
      </w:pPr>
      <w:r>
        <w:t xml:space="preserve">Ustawowe znamiona czynu zabronionego – „Cechy </w:t>
      </w:r>
    </w:p>
    <w:p w14:paraId="12421F4E" w14:textId="77777777" w:rsidR="00EA21E6" w:rsidRDefault="00EA21E6" w:rsidP="00790A81">
      <w:pPr>
        <w:jc w:val="both"/>
      </w:pPr>
    </w:p>
    <w:p w14:paraId="598D0AF9" w14:textId="7C5C65E4" w:rsidR="00EA21E6" w:rsidRDefault="00EA21E6" w:rsidP="00790A81">
      <w:pPr>
        <w:jc w:val="both"/>
      </w:pPr>
      <w:r>
        <w:t xml:space="preserve">Art. 454 k.p.k. (Reguła </w:t>
      </w:r>
      <w:proofErr w:type="spellStart"/>
      <w:r>
        <w:t>ne</w:t>
      </w:r>
      <w:proofErr w:type="spellEnd"/>
      <w:r>
        <w:t xml:space="preserve"> </w:t>
      </w:r>
      <w:proofErr w:type="spellStart"/>
      <w:r>
        <w:t>peius</w:t>
      </w:r>
      <w:proofErr w:type="spellEnd"/>
      <w:r>
        <w:t>):</w:t>
      </w:r>
    </w:p>
    <w:p w14:paraId="3147754F" w14:textId="0BE2B8A1" w:rsidR="00EA21E6" w:rsidRDefault="00EA21E6" w:rsidP="00790A81">
      <w:pPr>
        <w:jc w:val="both"/>
      </w:pPr>
      <w:r>
        <w:t>„§1 Sąd odwoławczy nie może skazać oskarżonego, który został uniewinniony w pierwszej instancji lub co do którego w pierwszej instancji umorzono postępowanie.”</w:t>
      </w:r>
    </w:p>
    <w:p w14:paraId="2B620DAC" w14:textId="77777777" w:rsidR="00515280" w:rsidRDefault="00515280" w:rsidP="00790A81">
      <w:pPr>
        <w:jc w:val="both"/>
      </w:pPr>
    </w:p>
    <w:p w14:paraId="55ED4B12" w14:textId="2360D22C" w:rsidR="00515280" w:rsidRDefault="00515280" w:rsidP="00790A81">
      <w:pPr>
        <w:jc w:val="both"/>
      </w:pPr>
      <w:r>
        <w:lastRenderedPageBreak/>
        <w:t>Jeżeli kwestionujemy fakty</w:t>
      </w:r>
    </w:p>
    <w:p w14:paraId="43118AD6" w14:textId="454B39EA" w:rsidR="00515280" w:rsidRDefault="00515280" w:rsidP="00790A81">
      <w:pPr>
        <w:jc w:val="both"/>
      </w:pPr>
      <w:r>
        <w:t xml:space="preserve">Ale gdyby jednak sad uznał to to </w:t>
      </w:r>
      <w:r w:rsidRPr="00515280">
        <w:rPr>
          <w:u w:val="single"/>
        </w:rPr>
        <w:t>ewentualnie</w:t>
      </w:r>
      <w:r>
        <w:t xml:space="preserve"> podnosimy zarzut obrazy prawa materialnego</w:t>
      </w:r>
    </w:p>
    <w:p w14:paraId="20D989F4" w14:textId="77777777" w:rsidR="0029615B" w:rsidRDefault="0029615B" w:rsidP="00790A81">
      <w:pPr>
        <w:jc w:val="both"/>
      </w:pPr>
    </w:p>
    <w:p w14:paraId="6C8CC131" w14:textId="77777777" w:rsidR="0029615B" w:rsidRDefault="0029615B" w:rsidP="00790A81">
      <w:pPr>
        <w:jc w:val="both"/>
      </w:pPr>
    </w:p>
    <w:p w14:paraId="1787BB76" w14:textId="77777777" w:rsidR="0029615B" w:rsidRDefault="0029615B" w:rsidP="00790A81">
      <w:pPr>
        <w:jc w:val="both"/>
      </w:pPr>
    </w:p>
    <w:p w14:paraId="4471BE3E" w14:textId="77777777" w:rsidR="0029615B" w:rsidRPr="0029615B" w:rsidRDefault="0029615B" w:rsidP="0029615B">
      <w:pPr>
        <w:jc w:val="center"/>
        <w:rPr>
          <w:b/>
          <w:bCs/>
          <w:lang w:eastAsia="pl-PL"/>
        </w:rPr>
      </w:pPr>
      <w:bookmarkStart w:id="0" w:name="_Hlk208331975"/>
      <w:r w:rsidRPr="0029615B">
        <w:rPr>
          <w:b/>
          <w:bCs/>
          <w:lang w:eastAsia="pl-PL"/>
        </w:rPr>
        <w:t>APELACJA OBROŃCY OSKARŻONEGO</w:t>
      </w:r>
    </w:p>
    <w:p w14:paraId="5A9C1DD9" w14:textId="77777777" w:rsidR="0029615B" w:rsidRPr="0029615B" w:rsidRDefault="0029615B" w:rsidP="0029615B">
      <w:pPr>
        <w:jc w:val="center"/>
        <w:rPr>
          <w:lang w:eastAsia="pl-PL"/>
        </w:rPr>
      </w:pPr>
      <w:r w:rsidRPr="0029615B">
        <w:rPr>
          <w:lang w:eastAsia="pl-PL"/>
        </w:rPr>
        <w:t>od wyroku Sądu Rejonowego w T. z dnia 20 stycznia 2024 r., sygn. akt II K 500/21, doręczonego wraz z uzasadnieniem w dniu 5 lutego 2024 r.</w:t>
      </w:r>
    </w:p>
    <w:p w14:paraId="5C2B9071" w14:textId="77777777" w:rsidR="0029615B" w:rsidRDefault="0029615B" w:rsidP="0029615B">
      <w:pPr>
        <w:rPr>
          <w:lang w:eastAsia="pl-PL"/>
        </w:rPr>
      </w:pPr>
    </w:p>
    <w:p w14:paraId="3231F90E" w14:textId="76595555" w:rsidR="0029615B" w:rsidRPr="0029615B" w:rsidRDefault="0029615B" w:rsidP="0029615B">
      <w:pPr>
        <w:jc w:val="both"/>
        <w:rPr>
          <w:lang w:eastAsia="pl-PL"/>
        </w:rPr>
      </w:pPr>
      <w:r w:rsidRPr="0029615B">
        <w:rPr>
          <w:lang w:eastAsia="pl-PL"/>
        </w:rPr>
        <w:t>Działając w imieniu i na rzecz oskarżonego Wincenta O., na podstawie art. 425 § 1 i 2 k.p.k. oraz art. 444 k.p.k., zaskarżam powyższy wyrok:</w:t>
      </w:r>
    </w:p>
    <w:p w14:paraId="74D1DF92" w14:textId="77777777" w:rsidR="0029615B" w:rsidRDefault="0029615B" w:rsidP="0029615B">
      <w:pPr>
        <w:pStyle w:val="Akapitzlist"/>
        <w:numPr>
          <w:ilvl w:val="0"/>
          <w:numId w:val="11"/>
        </w:numPr>
        <w:jc w:val="both"/>
        <w:rPr>
          <w:lang w:eastAsia="pl-PL"/>
        </w:rPr>
      </w:pPr>
      <w:r w:rsidRPr="0029615B">
        <w:rPr>
          <w:lang w:eastAsia="pl-PL"/>
        </w:rPr>
        <w:t xml:space="preserve">w części dotyczącej punktu 1 sentencji wyroku – tj. uznania oskarżonego za winnego popełnienia czynu z art. 207 § 1 k.k. w zw. z art. 12 § 1 k.k. – w zakresie rozstrzygnięcia o karze; </w:t>
      </w:r>
    </w:p>
    <w:p w14:paraId="2C31B746" w14:textId="1EC1050C" w:rsidR="0029615B" w:rsidRDefault="0029615B" w:rsidP="0029615B">
      <w:pPr>
        <w:pStyle w:val="Akapitzlist"/>
        <w:numPr>
          <w:ilvl w:val="0"/>
          <w:numId w:val="11"/>
        </w:numPr>
        <w:jc w:val="both"/>
        <w:rPr>
          <w:lang w:eastAsia="pl-PL"/>
        </w:rPr>
      </w:pPr>
      <w:r>
        <w:rPr>
          <w:lang w:eastAsia="pl-PL"/>
        </w:rPr>
        <w:t>w części dotyczącej punktu 2 sentencji wyroku, tj. orzeczenia zakazu kontaktowania się z pokrzywdzoną i zbliżania się do niej na odległość nie mniejszą niż 100 metrów – w całości;</w:t>
      </w:r>
    </w:p>
    <w:p w14:paraId="4615C445" w14:textId="4C1752C6" w:rsidR="0029615B" w:rsidRDefault="0029615B" w:rsidP="0029615B">
      <w:pPr>
        <w:pStyle w:val="Akapitzlist"/>
        <w:numPr>
          <w:ilvl w:val="0"/>
          <w:numId w:val="11"/>
        </w:numPr>
        <w:jc w:val="both"/>
        <w:rPr>
          <w:lang w:eastAsia="pl-PL"/>
        </w:rPr>
      </w:pPr>
      <w:r w:rsidRPr="0029615B">
        <w:rPr>
          <w:lang w:eastAsia="pl-PL"/>
        </w:rPr>
        <w:t>w części dotyczącej punktu 3 sentencji wyroku – tj. uznania oskarżonego za winnego popełnienia czyn</w:t>
      </w:r>
      <w:r>
        <w:rPr>
          <w:lang w:eastAsia="pl-PL"/>
        </w:rPr>
        <w:t xml:space="preserve">u </w:t>
      </w:r>
      <w:r w:rsidRPr="0029615B">
        <w:rPr>
          <w:lang w:eastAsia="pl-PL"/>
        </w:rPr>
        <w:t xml:space="preserve">z art. 157 § 1 k.k. – w całości; </w:t>
      </w:r>
    </w:p>
    <w:p w14:paraId="422C6527" w14:textId="74F10070" w:rsidR="0029615B" w:rsidRPr="0029615B" w:rsidRDefault="0029615B" w:rsidP="0029615B">
      <w:pPr>
        <w:pStyle w:val="Akapitzlist"/>
        <w:numPr>
          <w:ilvl w:val="0"/>
          <w:numId w:val="11"/>
        </w:numPr>
        <w:jc w:val="both"/>
        <w:rPr>
          <w:lang w:eastAsia="pl-PL"/>
        </w:rPr>
      </w:pPr>
      <w:r w:rsidRPr="0029615B">
        <w:rPr>
          <w:lang w:eastAsia="pl-PL"/>
        </w:rPr>
        <w:t>w części dotyczącej punktu 5 sentencji wyroku – tj. orzeczenia o karze łącznej – w całości, jako konsekwencja zaskarżenia powyższych rozstrzygnięć.</w:t>
      </w:r>
    </w:p>
    <w:p w14:paraId="3C31658E" w14:textId="77777777" w:rsidR="0029615B" w:rsidRPr="0029615B" w:rsidRDefault="0029615B" w:rsidP="0029615B">
      <w:pPr>
        <w:rPr>
          <w:lang w:eastAsia="pl-PL"/>
        </w:rPr>
      </w:pPr>
      <w:r w:rsidRPr="0029615B">
        <w:rPr>
          <w:lang w:eastAsia="pl-PL"/>
        </w:rPr>
        <w:t>Na podstawie art. 427 § 1 i 2 k.p.k. oraz art. 437 § 1 i 2 k.p.k. zaskarżonemu wyrokowi zarzucam:</w:t>
      </w:r>
    </w:p>
    <w:p w14:paraId="20FBD8D7" w14:textId="77777777" w:rsidR="0029615B" w:rsidRDefault="0029615B" w:rsidP="002158B3">
      <w:pPr>
        <w:pStyle w:val="Akapitzlist"/>
        <w:numPr>
          <w:ilvl w:val="0"/>
          <w:numId w:val="12"/>
        </w:numPr>
        <w:jc w:val="both"/>
        <w:rPr>
          <w:lang w:eastAsia="pl-PL"/>
        </w:rPr>
      </w:pPr>
      <w:r w:rsidRPr="0029615B">
        <w:rPr>
          <w:lang w:eastAsia="pl-PL"/>
        </w:rPr>
        <w:t>Obrazę przepisów postępowania, która miała wpływ na treść wyroku, a mianowicie</w:t>
      </w:r>
      <w:r>
        <w:rPr>
          <w:lang w:eastAsia="pl-PL"/>
        </w:rPr>
        <w:t>:</w:t>
      </w:r>
      <w:r w:rsidRPr="0029615B">
        <w:rPr>
          <w:lang w:eastAsia="pl-PL"/>
        </w:rPr>
        <w:t xml:space="preserve"> </w:t>
      </w:r>
    </w:p>
    <w:p w14:paraId="5E405E24" w14:textId="77777777" w:rsidR="002158B3" w:rsidRDefault="0029615B" w:rsidP="0029615B">
      <w:pPr>
        <w:pStyle w:val="Akapitzlist"/>
        <w:numPr>
          <w:ilvl w:val="0"/>
          <w:numId w:val="13"/>
        </w:numPr>
        <w:jc w:val="both"/>
        <w:rPr>
          <w:lang w:eastAsia="pl-PL"/>
        </w:rPr>
      </w:pPr>
      <w:r w:rsidRPr="0029615B">
        <w:rPr>
          <w:lang w:eastAsia="pl-PL"/>
        </w:rPr>
        <w:t>art. 201 k.p.k. w zw. z art. 170 § 1 pkt 1 k.p.k. i art. 6 k.p.k., polegającą na bezpodstawnym oddaleniu wniosku dowodowego obro</w:t>
      </w:r>
      <w:r w:rsidR="002158B3">
        <w:rPr>
          <w:lang w:eastAsia="pl-PL"/>
        </w:rPr>
        <w:t>ńcy oskarżonego</w:t>
      </w:r>
      <w:r w:rsidRPr="0029615B">
        <w:rPr>
          <w:lang w:eastAsia="pl-PL"/>
        </w:rPr>
        <w:t xml:space="preserve"> o bezpośrednie przesłuchanie na rozprawie biegłego sądowego Eryka L., pomimo że obrona przedstawiła ekspertyzę prywatną prof. dr. hab.</w:t>
      </w:r>
      <w:r>
        <w:rPr>
          <w:lang w:eastAsia="pl-PL"/>
        </w:rPr>
        <w:t xml:space="preserve"> </w:t>
      </w:r>
      <w:r w:rsidRPr="0029615B">
        <w:rPr>
          <w:lang w:eastAsia="pl-PL"/>
        </w:rPr>
        <w:t xml:space="preserve">Zdzisława J., która wprost podważała kluczową dla rozstrzygnięcia w zakresie czynu II konkluzję opinii biegłego Eryka L. </w:t>
      </w:r>
      <w:r w:rsidR="002158B3">
        <w:rPr>
          <w:lang w:eastAsia="pl-PL"/>
        </w:rPr>
        <w:t>co</w:t>
      </w:r>
      <w:r w:rsidRPr="0029615B">
        <w:rPr>
          <w:lang w:eastAsia="pl-PL"/>
        </w:rPr>
        <w:t xml:space="preserve"> stanowiło naruszenie prawa do obrony oskarżonego.   </w:t>
      </w:r>
    </w:p>
    <w:p w14:paraId="0EE9FDA1" w14:textId="77777777" w:rsidR="002158B3" w:rsidRDefault="0029615B" w:rsidP="0029615B">
      <w:pPr>
        <w:pStyle w:val="Akapitzlist"/>
        <w:numPr>
          <w:ilvl w:val="0"/>
          <w:numId w:val="13"/>
        </w:numPr>
        <w:jc w:val="both"/>
        <w:rPr>
          <w:lang w:eastAsia="pl-PL"/>
        </w:rPr>
      </w:pPr>
      <w:r w:rsidRPr="0029615B">
        <w:rPr>
          <w:lang w:eastAsia="pl-PL"/>
        </w:rPr>
        <w:t xml:space="preserve">Błąd w ustaleniach faktycznych przyjętych za podstawę orzeczenia, który miał wpływ na jego treść (art. 438 pkt 3 k.p.k.), polegający na błędnym przyjęciu, iż oskarżony Wincenty O. swoim zachowaniem w dniu 4 grudnia 2020 r. spowodował u pokrzywdzonej obrażenia ciała w postaci stłuczenia ręki, podczas gdy z konsekwentnych i spójnych zeznań samej pokrzywdzonej Aldony B. jednoznacznie wynika, że doznała ona wspomnianego urazu na skutek samodzielnego potknięcia się o dywan i upadku na ramę łóżka, zanim jeszcze oskarżony wkroczył do sypialni i ją popchnął. </w:t>
      </w:r>
    </w:p>
    <w:p w14:paraId="16188BE1" w14:textId="2F95C480" w:rsidR="0029615B" w:rsidRPr="0029615B" w:rsidRDefault="002158B3" w:rsidP="002158B3">
      <w:pPr>
        <w:jc w:val="both"/>
        <w:rPr>
          <w:lang w:eastAsia="pl-PL"/>
        </w:rPr>
      </w:pPr>
      <w:r>
        <w:rPr>
          <w:lang w:eastAsia="pl-PL"/>
        </w:rPr>
        <w:t>W przypadku, gdyby Sąd II instancji uznał, że Sąd I instancji nie naruszył przepisów postępowania, a także, że prawidłowo został ustalony stan faktyczny sprawy, ewentualnie zarzucam o</w:t>
      </w:r>
      <w:r w:rsidR="0029615B" w:rsidRPr="0029615B">
        <w:rPr>
          <w:lang w:eastAsia="pl-PL"/>
        </w:rPr>
        <w:t>brazę prawa materialnego (art. 438 pkt 1 k.p.k.), a mianowicie</w:t>
      </w:r>
      <w:r>
        <w:rPr>
          <w:lang w:eastAsia="pl-PL"/>
        </w:rPr>
        <w:t xml:space="preserve"> zarzucam naruszenie</w:t>
      </w:r>
      <w:r w:rsidR="0029615B" w:rsidRPr="0029615B">
        <w:rPr>
          <w:lang w:eastAsia="pl-PL"/>
        </w:rPr>
        <w:t>:</w:t>
      </w:r>
    </w:p>
    <w:p w14:paraId="54F485C3" w14:textId="77777777" w:rsidR="002158B3" w:rsidRDefault="0029615B" w:rsidP="0029615B">
      <w:pPr>
        <w:pStyle w:val="Akapitzlist"/>
        <w:numPr>
          <w:ilvl w:val="0"/>
          <w:numId w:val="14"/>
        </w:numPr>
        <w:ind w:left="1077" w:hanging="357"/>
        <w:jc w:val="both"/>
        <w:rPr>
          <w:lang w:eastAsia="pl-PL"/>
        </w:rPr>
      </w:pPr>
      <w:r w:rsidRPr="0029615B">
        <w:rPr>
          <w:lang w:eastAsia="pl-PL"/>
        </w:rPr>
        <w:t xml:space="preserve">art. 157 § 1 k.k. poprzez jego niewłaściwe zastosowanie i skazanie oskarżonego za czyn opisany w punkcie II aktu oskarżenia, pomimo że zebrany materiał dowodowy nie pozwalał </w:t>
      </w:r>
      <w:r w:rsidRPr="0029615B">
        <w:rPr>
          <w:lang w:eastAsia="pl-PL"/>
        </w:rPr>
        <w:lastRenderedPageBreak/>
        <w:t>na przypisanie mu skutku w postaci naruszenia czynności narządu ciała na czas powyżej 7 dni.</w:t>
      </w:r>
    </w:p>
    <w:p w14:paraId="529FE1F4" w14:textId="37D6E6A1" w:rsidR="0029615B" w:rsidRDefault="0029615B" w:rsidP="0029615B">
      <w:pPr>
        <w:pStyle w:val="Akapitzlist"/>
        <w:numPr>
          <w:ilvl w:val="0"/>
          <w:numId w:val="14"/>
        </w:numPr>
        <w:ind w:left="1077" w:hanging="357"/>
        <w:jc w:val="both"/>
        <w:rPr>
          <w:lang w:eastAsia="pl-PL"/>
        </w:rPr>
      </w:pPr>
      <w:r w:rsidRPr="0029615B">
        <w:rPr>
          <w:lang w:eastAsia="pl-PL"/>
        </w:rPr>
        <w:t>art. 57b k.k. poprzez jego błędne zastosowanie przy wymiarze kary za czyn z art. 207 § 1 k.k., polegające na nieprawidłowym uznaniu, że uprzednie skazanie oskarżonego za przestępstwo kradzieży z włamaniem z art.</w:t>
      </w:r>
      <w:r w:rsidR="002158B3">
        <w:rPr>
          <w:lang w:eastAsia="pl-PL"/>
        </w:rPr>
        <w:t xml:space="preserve"> </w:t>
      </w:r>
      <w:r w:rsidRPr="0029615B">
        <w:rPr>
          <w:lang w:eastAsia="pl-PL"/>
        </w:rPr>
        <w:t>279 § 1 k.k. jest skazaniem za</w:t>
      </w:r>
      <w:r w:rsidR="002158B3">
        <w:rPr>
          <w:lang w:eastAsia="pl-PL"/>
        </w:rPr>
        <w:t xml:space="preserve"> </w:t>
      </w:r>
      <w:r w:rsidRPr="0029615B">
        <w:rPr>
          <w:lang w:eastAsia="pl-PL"/>
        </w:rPr>
        <w:t>„podobne przestępstwo umyślne” do przestępstwa znęcania się.</w:t>
      </w:r>
    </w:p>
    <w:p w14:paraId="760BC5C5" w14:textId="77777777" w:rsidR="002158B3" w:rsidRDefault="002158B3" w:rsidP="002158B3">
      <w:pPr>
        <w:jc w:val="both"/>
        <w:rPr>
          <w:lang w:eastAsia="pl-PL"/>
        </w:rPr>
      </w:pPr>
    </w:p>
    <w:p w14:paraId="3F812C37" w14:textId="7C93E742" w:rsidR="002158B3" w:rsidRDefault="002158B3" w:rsidP="002158B3">
      <w:pPr>
        <w:jc w:val="both"/>
        <w:rPr>
          <w:lang w:eastAsia="pl-PL"/>
        </w:rPr>
      </w:pPr>
      <w:r>
        <w:rPr>
          <w:lang w:eastAsia="pl-PL"/>
        </w:rPr>
        <w:t>Na podstawie art. 438 pkt 1a) k.p.k. zaskarżonemu wyrokowi zarzucam naruszenie:</w:t>
      </w:r>
    </w:p>
    <w:p w14:paraId="0BCB6B9C" w14:textId="133524E6" w:rsidR="002158B3" w:rsidRPr="0029615B" w:rsidRDefault="002158B3" w:rsidP="0029615B">
      <w:pPr>
        <w:pStyle w:val="Akapitzlist"/>
        <w:numPr>
          <w:ilvl w:val="0"/>
          <w:numId w:val="14"/>
        </w:numPr>
        <w:ind w:left="1077" w:hanging="357"/>
        <w:jc w:val="both"/>
        <w:rPr>
          <w:lang w:eastAsia="pl-PL"/>
        </w:rPr>
      </w:pPr>
      <w:r>
        <w:rPr>
          <w:lang w:eastAsia="pl-PL"/>
        </w:rPr>
        <w:t>art. 41a §1 k.k. w zw. z art. 43 §1 k.k. w zw. z art. 39 pkt 2b) k.k. poprzez ich niezastosowanie i orzeczenie wobec oskarżonego zakazu kontaktowania się z pokrzywdzoną i zbliżania się do niej na odległość nie mniejszą niż 100 metrów, podczas gdy przy orzekaniu takie środka karnego Sąd winien był oznaczyć czas, na jaki go orzeka względem oskarżonego.</w:t>
      </w:r>
    </w:p>
    <w:p w14:paraId="5AAC3DCF" w14:textId="77777777" w:rsidR="0029615B" w:rsidRPr="0029615B" w:rsidRDefault="0029615B" w:rsidP="0029615B">
      <w:pPr>
        <w:rPr>
          <w:lang w:eastAsia="pl-PL"/>
        </w:rPr>
      </w:pPr>
      <w:r w:rsidRPr="0029615B">
        <w:rPr>
          <w:lang w:eastAsia="pl-PL"/>
        </w:rPr>
        <w:t>W oparciu o powyższe zarzuty, wnoszę o:</w:t>
      </w:r>
    </w:p>
    <w:p w14:paraId="1CCC04D2" w14:textId="77777777" w:rsidR="0029615B" w:rsidRPr="0029615B" w:rsidRDefault="0029615B" w:rsidP="00100B31">
      <w:pPr>
        <w:pStyle w:val="Akapitzlist"/>
        <w:numPr>
          <w:ilvl w:val="0"/>
          <w:numId w:val="15"/>
        </w:numPr>
        <w:jc w:val="both"/>
        <w:rPr>
          <w:lang w:eastAsia="pl-PL"/>
        </w:rPr>
      </w:pPr>
      <w:r w:rsidRPr="0029615B">
        <w:rPr>
          <w:lang w:eastAsia="pl-PL"/>
        </w:rPr>
        <w:t>Zmianę zaskarżonego wyroku poprzez:</w:t>
      </w:r>
    </w:p>
    <w:p w14:paraId="5AEFDA73" w14:textId="77777777" w:rsidR="00100B31" w:rsidRDefault="0029615B" w:rsidP="00100B31">
      <w:pPr>
        <w:pStyle w:val="Akapitzlist"/>
        <w:numPr>
          <w:ilvl w:val="0"/>
          <w:numId w:val="14"/>
        </w:numPr>
        <w:ind w:left="1077" w:hanging="357"/>
        <w:jc w:val="both"/>
        <w:rPr>
          <w:lang w:eastAsia="pl-PL"/>
        </w:rPr>
      </w:pPr>
      <w:r w:rsidRPr="0029615B">
        <w:rPr>
          <w:lang w:eastAsia="pl-PL"/>
        </w:rPr>
        <w:t>uniewinnienie oskarżonego Wincenta O. od popełnienia czynu zarzucanego mu w punkcie II aktu oskarżenia (opisanego w punkcie 3 wyroku);</w:t>
      </w:r>
    </w:p>
    <w:p w14:paraId="2603921A" w14:textId="77777777" w:rsidR="00100B31" w:rsidRDefault="0029615B" w:rsidP="00100B31">
      <w:pPr>
        <w:pStyle w:val="Akapitzlist"/>
        <w:numPr>
          <w:ilvl w:val="0"/>
          <w:numId w:val="14"/>
        </w:numPr>
        <w:ind w:left="1077" w:hanging="357"/>
        <w:jc w:val="both"/>
        <w:rPr>
          <w:lang w:eastAsia="pl-PL"/>
        </w:rPr>
      </w:pPr>
      <w:r w:rsidRPr="0029615B">
        <w:rPr>
          <w:lang w:eastAsia="pl-PL"/>
        </w:rPr>
        <w:t>uchylenie rozstrzygnięcia opartego na błędnej podstawie prawnej art. 57b k.k. i wymierzenie oskarżonemu za czyn z art. 207 § 1 k.k. w zw. z art. 12 § 1 k.k. (punkt 1 wyroku) kary pozbawienia wolności w niższym wymiarze, z warunkowym zawieszeniem jej wykonania;</w:t>
      </w:r>
    </w:p>
    <w:p w14:paraId="56DDBB13" w14:textId="48F97B7F" w:rsidR="0029615B" w:rsidRPr="0029615B" w:rsidRDefault="0029615B" w:rsidP="00100B31">
      <w:pPr>
        <w:pStyle w:val="Akapitzlist"/>
        <w:numPr>
          <w:ilvl w:val="0"/>
          <w:numId w:val="14"/>
        </w:numPr>
        <w:ind w:left="1077" w:hanging="357"/>
        <w:jc w:val="both"/>
        <w:rPr>
          <w:lang w:eastAsia="pl-PL"/>
        </w:rPr>
      </w:pPr>
      <w:r w:rsidRPr="0029615B">
        <w:rPr>
          <w:lang w:eastAsia="pl-PL"/>
        </w:rPr>
        <w:t xml:space="preserve">uchylenie rozstrzygnięcia o karze łącznej (punkt 5 wyroku) i wymierzenie nowej, adekwatnej kary łącznej obejmującej kary jednostkowe za czyny z punktu I </w:t>
      </w:r>
      <w:proofErr w:type="spellStart"/>
      <w:r w:rsidRPr="0029615B">
        <w:rPr>
          <w:lang w:eastAsia="pl-PL"/>
        </w:rPr>
        <w:t>i</w:t>
      </w:r>
      <w:proofErr w:type="spellEnd"/>
      <w:r w:rsidRPr="0029615B">
        <w:rPr>
          <w:lang w:eastAsia="pl-PL"/>
        </w:rPr>
        <w:t xml:space="preserve"> III aktu oskarżenia.</w:t>
      </w:r>
    </w:p>
    <w:p w14:paraId="135EB800" w14:textId="77777777" w:rsidR="0029615B" w:rsidRPr="0029615B" w:rsidRDefault="0029615B" w:rsidP="00100B31">
      <w:pPr>
        <w:ind w:firstLine="708"/>
        <w:rPr>
          <w:lang w:eastAsia="pl-PL"/>
        </w:rPr>
      </w:pPr>
      <w:r w:rsidRPr="0029615B">
        <w:rPr>
          <w:lang w:eastAsia="pl-PL"/>
        </w:rPr>
        <w:t>Ewentualnie:</w:t>
      </w:r>
    </w:p>
    <w:p w14:paraId="33C58149" w14:textId="77777777" w:rsidR="0029615B" w:rsidRPr="0029615B" w:rsidRDefault="0029615B" w:rsidP="00100B31">
      <w:pPr>
        <w:pStyle w:val="Akapitzlist"/>
        <w:numPr>
          <w:ilvl w:val="0"/>
          <w:numId w:val="16"/>
        </w:numPr>
        <w:ind w:left="1077" w:hanging="357"/>
        <w:rPr>
          <w:lang w:eastAsia="pl-PL"/>
        </w:rPr>
      </w:pPr>
      <w:r w:rsidRPr="0029615B">
        <w:rPr>
          <w:lang w:eastAsia="pl-PL"/>
        </w:rPr>
        <w:t>Uchylenie zaskarżonego wyroku w zaskarżonej części i przekazanie sprawy Sądowi Rejonowemu w T. do ponownego rozpoznania.</w:t>
      </w:r>
    </w:p>
    <w:bookmarkEnd w:id="0"/>
    <w:p w14:paraId="3AFDAA95" w14:textId="77777777" w:rsidR="0029615B" w:rsidRPr="0029615B" w:rsidRDefault="0029615B" w:rsidP="0029615B">
      <w:pPr>
        <w:rPr>
          <w:lang w:eastAsia="pl-PL"/>
        </w:rPr>
      </w:pPr>
      <w:r w:rsidRPr="0029615B">
        <w:rPr>
          <w:lang w:eastAsia="pl-PL"/>
        </w:rPr>
        <w:t>UZASADNIENIE</w:t>
      </w:r>
    </w:p>
    <w:p w14:paraId="3085E089" w14:textId="77777777" w:rsidR="0029615B" w:rsidRPr="0029615B" w:rsidRDefault="0029615B" w:rsidP="0029615B">
      <w:pPr>
        <w:rPr>
          <w:lang w:eastAsia="pl-PL"/>
        </w:rPr>
      </w:pPr>
      <w:r w:rsidRPr="0029615B">
        <w:rPr>
          <w:lang w:eastAsia="pl-PL"/>
        </w:rPr>
        <w:t>Ad. zarzutu 1. (Obraza przepisów postępowania)</w:t>
      </w:r>
    </w:p>
    <w:p w14:paraId="1B03A969" w14:textId="616B5578" w:rsidR="0029615B" w:rsidRPr="0029615B" w:rsidRDefault="0029615B" w:rsidP="0029615B">
      <w:pPr>
        <w:rPr>
          <w:lang w:eastAsia="pl-PL"/>
        </w:rPr>
      </w:pPr>
      <w:r w:rsidRPr="0029615B">
        <w:rPr>
          <w:lang w:eastAsia="pl-PL"/>
        </w:rPr>
        <w:t>Sąd I instancji w sposób rażący naruszył przepisy proceduralne, oddalając wniosek obrony o przesłuchanie na rozprawie biegłego sądowego Eryka L.. Podstawą wniosku obrony było przedłożenie ekspertyzy prywatnej, sporządzonej przez autorytet w dziedzinie medycyny sądowej, prof. dr. hab. Zdzisława J.</w:t>
      </w:r>
      <w:r w:rsidR="007F5F05">
        <w:rPr>
          <w:lang w:eastAsia="pl-PL"/>
        </w:rPr>
        <w:t xml:space="preserve"> </w:t>
      </w:r>
      <w:r w:rsidRPr="0029615B">
        <w:rPr>
          <w:lang w:eastAsia="pl-PL"/>
        </w:rPr>
        <w:t xml:space="preserve">Ekspertyza ta wprost podważała ustalenia biegłego Eryka L. co do kwalifikacji obrażeń ręki pokrzywdzonej, wskazując, że stanowiły one naruszenie czynności narządu ciała na czas do 7 dni, a nie powyżej 7 dni.   </w:t>
      </w:r>
    </w:p>
    <w:p w14:paraId="7686D91D" w14:textId="77777777" w:rsidR="0029615B" w:rsidRPr="0029615B" w:rsidRDefault="0029615B" w:rsidP="0029615B">
      <w:pPr>
        <w:rPr>
          <w:lang w:eastAsia="pl-PL"/>
        </w:rPr>
      </w:pPr>
      <w:r w:rsidRPr="0029615B">
        <w:rPr>
          <w:lang w:eastAsia="pl-PL"/>
        </w:rPr>
        <w:t>W tej sytuacji opinia biegłego Eryka L. przestała być „pełna i jasna” w rozumieniu art. 201 k.p.k. Pojawiły się w niej fundamentalne sprzeczności, które Sąd miał obowiązek wyjaśnić. Oddalenie wniosku o wezwanie biegłego na rozprawę uniemożliwiło obronie zadanie mu pytań, skonfrontowanie jego stanowiska z odmienną opinią i weryfikację prawidłowości jego wniosków. Tym samym Sąd naruszył prawo oskarżonego do obrony (art. 6 k.p.k.), bezkrytycznie przyjmując jedną z opinii, a drugą arbitralnie pomijając.</w:t>
      </w:r>
    </w:p>
    <w:p w14:paraId="2E4421AD" w14:textId="641590A7" w:rsidR="0029615B" w:rsidRPr="0029615B" w:rsidRDefault="0029615B" w:rsidP="0029615B">
      <w:pPr>
        <w:rPr>
          <w:lang w:eastAsia="pl-PL"/>
        </w:rPr>
      </w:pPr>
    </w:p>
    <w:p w14:paraId="06CCB24F" w14:textId="77777777" w:rsidR="0029615B" w:rsidRPr="0029615B" w:rsidRDefault="0029615B" w:rsidP="0029615B">
      <w:pPr>
        <w:rPr>
          <w:lang w:eastAsia="pl-PL"/>
        </w:rPr>
      </w:pPr>
      <w:r w:rsidRPr="0029615B">
        <w:rPr>
          <w:lang w:eastAsia="pl-PL"/>
        </w:rPr>
        <w:lastRenderedPageBreak/>
        <w:t>Ad. zarzutu 2 i 3 (Błąd w ustaleniach faktycznych i obraza prawa materialnego dot. czynu II)</w:t>
      </w:r>
    </w:p>
    <w:p w14:paraId="75E1269C" w14:textId="77777777" w:rsidR="0029615B" w:rsidRPr="0029615B" w:rsidRDefault="0029615B" w:rsidP="0029615B">
      <w:pPr>
        <w:rPr>
          <w:lang w:eastAsia="pl-PL"/>
        </w:rPr>
      </w:pPr>
      <w:r w:rsidRPr="0029615B">
        <w:rPr>
          <w:lang w:eastAsia="pl-PL"/>
        </w:rPr>
        <w:t>Nawet pomijając powyższe uchybienie proceduralne, skazanie mojego klienta za czyn z art. 157 § 1 k.k. opisany w punkcie II aktu oskarżenia jest całkowicie bezzasadne z powodu braku związku przyczynowo-skutkowego między jego działaniem a powstałą szkodą.</w:t>
      </w:r>
    </w:p>
    <w:p w14:paraId="59932B6D" w14:textId="6DBAD3CD" w:rsidR="0029615B" w:rsidRPr="0029615B" w:rsidRDefault="0029615B" w:rsidP="0029615B">
      <w:pPr>
        <w:rPr>
          <w:lang w:eastAsia="pl-PL"/>
        </w:rPr>
      </w:pPr>
      <w:r w:rsidRPr="0029615B">
        <w:rPr>
          <w:lang w:eastAsia="pl-PL"/>
        </w:rPr>
        <w:t xml:space="preserve">Sama pokrzywdzona, Aldona B., konsekwentnie zeznawała, że w dniu 4 grudnia 2020 r., uciekając przed oskarżonym, </w:t>
      </w:r>
    </w:p>
    <w:p w14:paraId="7DF5DF11" w14:textId="335C5F4D" w:rsidR="0029615B" w:rsidRPr="0029615B" w:rsidRDefault="0029615B" w:rsidP="0029615B">
      <w:pPr>
        <w:rPr>
          <w:lang w:eastAsia="pl-PL"/>
        </w:rPr>
      </w:pPr>
      <w:r w:rsidRPr="0029615B">
        <w:rPr>
          <w:lang w:eastAsia="pl-PL"/>
        </w:rPr>
        <w:t xml:space="preserve">„wbiegła szybko do sypialni, potknęła się o dywan i upadając uderzyła prawą ręką o ramę łóżka”. Dopiero gdy już siedziała na łóżku, rozmasowując bolącą rękę, oskarżony   </w:t>
      </w:r>
    </w:p>
    <w:p w14:paraId="5C7B93A6" w14:textId="77777777" w:rsidR="0029615B" w:rsidRPr="0029615B" w:rsidRDefault="0029615B" w:rsidP="0029615B">
      <w:pPr>
        <w:rPr>
          <w:lang w:eastAsia="pl-PL"/>
        </w:rPr>
      </w:pPr>
      <w:r w:rsidRPr="0029615B">
        <w:rPr>
          <w:lang w:eastAsia="pl-PL"/>
        </w:rPr>
        <w:t xml:space="preserve">„wkroczył do sypialni” i ją popchnął, na skutek czego przewróciła się na łóżko.   </w:t>
      </w:r>
    </w:p>
    <w:p w14:paraId="0BDC268B" w14:textId="77777777" w:rsidR="0029615B" w:rsidRPr="0029615B" w:rsidRDefault="0029615B" w:rsidP="0029615B">
      <w:pPr>
        <w:rPr>
          <w:lang w:eastAsia="pl-PL"/>
        </w:rPr>
      </w:pPr>
      <w:r w:rsidRPr="0029615B">
        <w:rPr>
          <w:lang w:eastAsia="pl-PL"/>
        </w:rPr>
        <w:t>Z powyższego jasno wynika, że skutek w postaci stłuczenia prawej ręki powstał w wyniku nieszczęśliwego wypadku samej pokrzywdzonej, a nie w wyniku popchnięcia przez oskarżonego. Działanie oskarżonego (popchnięcie) było późniejsze i nie spowodowało obrażeń opisanych w akcie oskarżenia. Skoro brak jest podstawowego znamienia przestępstwa z art. 157 § 1 k.k. – związku przyczynowego – oskarżony powinien zostać od tego zarzutu uniewinniony.</w:t>
      </w:r>
    </w:p>
    <w:p w14:paraId="17BF50CE" w14:textId="79AFB091" w:rsidR="0029615B" w:rsidRPr="0029615B" w:rsidRDefault="0029615B" w:rsidP="0029615B">
      <w:pPr>
        <w:rPr>
          <w:lang w:eastAsia="pl-PL"/>
        </w:rPr>
      </w:pPr>
    </w:p>
    <w:p w14:paraId="218BAC0E" w14:textId="77777777" w:rsidR="0029615B" w:rsidRPr="0029615B" w:rsidRDefault="0029615B" w:rsidP="0029615B">
      <w:pPr>
        <w:rPr>
          <w:lang w:eastAsia="pl-PL"/>
        </w:rPr>
      </w:pPr>
      <w:r w:rsidRPr="0029615B">
        <w:rPr>
          <w:lang w:eastAsia="pl-PL"/>
        </w:rPr>
        <w:t>Ad. zarzutu 3 (Obraza prawa materialnego dot. czynu I)</w:t>
      </w:r>
    </w:p>
    <w:p w14:paraId="065457ED" w14:textId="79C0E250" w:rsidR="0029615B" w:rsidRPr="0029615B" w:rsidRDefault="0029615B" w:rsidP="0029615B">
      <w:pPr>
        <w:rPr>
          <w:lang w:eastAsia="pl-PL"/>
        </w:rPr>
      </w:pPr>
      <w:r w:rsidRPr="0029615B">
        <w:rPr>
          <w:lang w:eastAsia="pl-PL"/>
        </w:rPr>
        <w:t xml:space="preserve">Sąd, wymierzając karę za przestępstwo znęcania się (art. 207 § 1 k.k.), błędnie zastosował przepis art. 57b k.k., który nakazuje orzeczenie bezwzględnej kary pozbawienia wolności. Przepis ten ma zastosowanie, gdy sprawca był uprzednio skazany za   </w:t>
      </w:r>
    </w:p>
    <w:p w14:paraId="6CBDD378" w14:textId="77777777" w:rsidR="0029615B" w:rsidRPr="0029615B" w:rsidRDefault="0029615B" w:rsidP="0029615B">
      <w:pPr>
        <w:rPr>
          <w:lang w:eastAsia="pl-PL"/>
        </w:rPr>
      </w:pPr>
      <w:r w:rsidRPr="0029615B">
        <w:rPr>
          <w:lang w:eastAsia="pl-PL"/>
        </w:rPr>
        <w:t>podobne przestępstwo umyślne.</w:t>
      </w:r>
    </w:p>
    <w:p w14:paraId="4966A186" w14:textId="5B07527C" w:rsidR="0029615B" w:rsidRPr="0029615B" w:rsidRDefault="0029615B" w:rsidP="0029615B">
      <w:pPr>
        <w:rPr>
          <w:lang w:eastAsia="pl-PL"/>
        </w:rPr>
      </w:pPr>
      <w:r w:rsidRPr="0029615B">
        <w:rPr>
          <w:lang w:eastAsia="pl-PL"/>
        </w:rPr>
        <w:t xml:space="preserve">Mój klient był karany za kradzież z włamaniem z art.279 § 1 k.k.. Definicja przestępstw podobnych zawarta jest w art. 115 § 3 k.k. Kradzież z włamaniem jest przestępstwem przeciwko mieniu. Znęcanie się jest przestępstwem przeciwko rodzinie i opiece. Nie należą one do tego samego rodzaju, gdyż chronią zupełnie inne dobra prawne. Kradzież z włamaniem nie jest też co do zasady przestępstwem popełnionym z użyciem przemocy wobec osoby. Błędne uznanie tych dwóch przestępstw za „podobne” doprowadziło do nieprawidłowego zastosowania surowej sankcji z art. 57b k.k. i wymierzenia kary bezwzględnego pozbawienia wolności, podczas gdy Sąd powinien był rozważyć możliwość warunkowego zawieszenia jej wykonania.   </w:t>
      </w:r>
    </w:p>
    <w:p w14:paraId="014F6022" w14:textId="77777777" w:rsidR="0029615B" w:rsidRPr="0029615B" w:rsidRDefault="0029615B" w:rsidP="0029615B">
      <w:pPr>
        <w:rPr>
          <w:lang w:eastAsia="pl-PL"/>
        </w:rPr>
      </w:pPr>
      <w:r w:rsidRPr="0029615B">
        <w:rPr>
          <w:lang w:eastAsia="pl-PL"/>
        </w:rPr>
        <w:t>Mając na uwadze powyższe, wnoszę jak na wstępie.</w:t>
      </w:r>
    </w:p>
    <w:p w14:paraId="5D27B2A5" w14:textId="77777777" w:rsidR="0029615B" w:rsidRPr="0029615B" w:rsidRDefault="0029615B" w:rsidP="0029615B">
      <w:pPr>
        <w:rPr>
          <w:lang w:eastAsia="pl-PL"/>
        </w:rPr>
      </w:pPr>
      <w:r w:rsidRPr="0029615B">
        <w:rPr>
          <w:lang w:eastAsia="pl-PL"/>
        </w:rPr>
        <w:t>Z poważaniem,</w:t>
      </w:r>
    </w:p>
    <w:p w14:paraId="56FD49EB" w14:textId="77777777" w:rsidR="0029615B" w:rsidRPr="0029615B" w:rsidRDefault="0029615B" w:rsidP="0029615B">
      <w:pPr>
        <w:rPr>
          <w:lang w:eastAsia="pl-PL"/>
        </w:rPr>
      </w:pPr>
      <w:r w:rsidRPr="0029615B">
        <w:rPr>
          <w:lang w:eastAsia="pl-PL"/>
        </w:rPr>
        <w:t>Juliusz Dobry radca prawny (obrońca oskarżonego Wincenta O.)</w:t>
      </w:r>
    </w:p>
    <w:p w14:paraId="2A47FA8A" w14:textId="77777777" w:rsidR="0029615B" w:rsidRDefault="0029615B" w:rsidP="0029615B"/>
    <w:p w14:paraId="4B27C1CC" w14:textId="77777777" w:rsidR="001604D4" w:rsidRDefault="001604D4" w:rsidP="0029615B"/>
    <w:p w14:paraId="2490B2DE" w14:textId="77777777" w:rsidR="001604D4" w:rsidRDefault="001604D4" w:rsidP="0029615B"/>
    <w:p w14:paraId="27D09250" w14:textId="77777777" w:rsidR="001604D4" w:rsidRDefault="001604D4" w:rsidP="0029615B"/>
    <w:p w14:paraId="4B4D0037" w14:textId="77777777" w:rsidR="001604D4" w:rsidRDefault="001604D4" w:rsidP="0029615B"/>
    <w:p w14:paraId="0DE24BE0" w14:textId="77777777" w:rsidR="001604D4" w:rsidRDefault="001604D4" w:rsidP="0029615B"/>
    <w:p w14:paraId="483330F0" w14:textId="6215EC1B" w:rsidR="001604D4" w:rsidRPr="001604D4" w:rsidRDefault="001604D4" w:rsidP="001604D4">
      <w:pPr>
        <w:jc w:val="center"/>
        <w:rPr>
          <w:b/>
          <w:bCs/>
        </w:rPr>
      </w:pPr>
      <w:r w:rsidRPr="001604D4">
        <w:rPr>
          <w:b/>
          <w:bCs/>
        </w:rPr>
        <w:lastRenderedPageBreak/>
        <w:t>Postępowanie karne, prawo karne</w:t>
      </w:r>
    </w:p>
    <w:p w14:paraId="3A401D64" w14:textId="5B0872BC" w:rsidR="001604D4" w:rsidRPr="001604D4" w:rsidRDefault="001604D4" w:rsidP="001604D4">
      <w:pPr>
        <w:jc w:val="center"/>
        <w:rPr>
          <w:b/>
          <w:bCs/>
        </w:rPr>
      </w:pPr>
      <w:r w:rsidRPr="001604D4">
        <w:rPr>
          <w:b/>
          <w:bCs/>
        </w:rPr>
        <w:t>30.09.2025 r.</w:t>
      </w:r>
    </w:p>
    <w:p w14:paraId="57A5327A" w14:textId="3423E143" w:rsidR="001604D4" w:rsidRDefault="001604D4" w:rsidP="001604D4">
      <w:pPr>
        <w:jc w:val="center"/>
        <w:rPr>
          <w:b/>
          <w:bCs/>
        </w:rPr>
      </w:pPr>
      <w:r w:rsidRPr="001604D4">
        <w:rPr>
          <w:b/>
          <w:bCs/>
        </w:rPr>
        <w:t>SSN dr Dariusz Kala</w:t>
      </w:r>
    </w:p>
    <w:p w14:paraId="0E74FEA0" w14:textId="77777777" w:rsidR="00726110" w:rsidRDefault="00726110" w:rsidP="00726110">
      <w:pPr>
        <w:jc w:val="both"/>
      </w:pPr>
    </w:p>
    <w:p w14:paraId="013C8823" w14:textId="5FE27B98" w:rsidR="00726110" w:rsidRDefault="00726110" w:rsidP="00726110">
      <w:pPr>
        <w:jc w:val="both"/>
      </w:pPr>
      <w:r>
        <w:t>Mamy przestępstwa prywatnoskargowe i publicznoskargowe.</w:t>
      </w:r>
    </w:p>
    <w:p w14:paraId="035FE2F0" w14:textId="77777777" w:rsidR="00726110" w:rsidRDefault="00726110" w:rsidP="00726110">
      <w:pPr>
        <w:jc w:val="both"/>
      </w:pPr>
      <w:r>
        <w:t xml:space="preserve">Jeżeli w przepisie (w jakimś paragrafie) nie ma oznaczonego, że dany czyn jest przestępstwem ściganym z oskarżenia prywatnego, jest on publicznoskargowy. </w:t>
      </w:r>
    </w:p>
    <w:p w14:paraId="0A3F4BF5" w14:textId="1091B12F" w:rsidR="00726110" w:rsidRPr="001604D4" w:rsidRDefault="00726110" w:rsidP="00726110">
      <w:pPr>
        <w:jc w:val="both"/>
      </w:pPr>
      <w:r>
        <w:t>W ramach publicznoskargowych mamy przestępstwa ścigane na wniosek.</w:t>
      </w:r>
    </w:p>
    <w:p w14:paraId="46FA8A0A" w14:textId="77777777" w:rsidR="001604D4" w:rsidRDefault="001604D4" w:rsidP="001604D4">
      <w:pPr>
        <w:jc w:val="both"/>
      </w:pPr>
    </w:p>
    <w:p w14:paraId="3EA0D929" w14:textId="77777777" w:rsidR="001604D4" w:rsidRDefault="001604D4" w:rsidP="001604D4">
      <w:r>
        <w:t>Czy mamy wniosek o ściganie, gdy mamy przestępstwo ścigane na wniosek.</w:t>
      </w:r>
    </w:p>
    <w:p w14:paraId="3BB7DA41" w14:textId="77777777" w:rsidR="001604D4" w:rsidRPr="001A5047" w:rsidRDefault="001604D4" w:rsidP="001604D4">
      <w:r w:rsidRPr="00717DF9">
        <w:rPr>
          <w:b/>
          <w:bCs/>
        </w:rPr>
        <w:t>Art. 17 §1 pkt 10 k.p.k.</w:t>
      </w:r>
      <w:r w:rsidRPr="001A5047">
        <w:t xml:space="preserve"> </w:t>
      </w:r>
      <w:r>
        <w:t>–</w:t>
      </w:r>
      <w:r w:rsidRPr="001A5047">
        <w:t xml:space="preserve"> bra</w:t>
      </w:r>
      <w:r>
        <w:t xml:space="preserve">k wniosku o ściganie – </w:t>
      </w:r>
      <w:r w:rsidRPr="00717DF9">
        <w:rPr>
          <w:b/>
          <w:bCs/>
        </w:rPr>
        <w:t>art. 12 k.p.k.</w:t>
      </w:r>
    </w:p>
    <w:p w14:paraId="3820EE45" w14:textId="7BC12012" w:rsidR="001604D4" w:rsidRDefault="001604D4" w:rsidP="001604D4">
      <w:pPr>
        <w:jc w:val="both"/>
      </w:pPr>
      <w:r>
        <w:t>Musi być złożony wniosek – bez wniosku nie ma postępowania!</w:t>
      </w:r>
    </w:p>
    <w:p w14:paraId="06E26B97" w14:textId="5C0206F4" w:rsidR="001604D4" w:rsidRDefault="001604D4" w:rsidP="001604D4">
      <w:pPr>
        <w:jc w:val="both"/>
      </w:pPr>
      <w:r>
        <w:t xml:space="preserve">Wniosek o ściganie może być cofnięty. W postępowaniu przygotowawczy za zgodą prokuratora, a w post. sądowym – za zgodą sądu aż do zamknięcia przewodu sądowego na pierwszej rozprawie głównej. </w:t>
      </w:r>
    </w:p>
    <w:p w14:paraId="39A6B433" w14:textId="5D0DEB0B" w:rsidR="00726110" w:rsidRDefault="00726110" w:rsidP="001604D4">
      <w:pPr>
        <w:jc w:val="both"/>
      </w:pPr>
      <w:r>
        <w:t xml:space="preserve">Jeżeli jest brak wniosku o ściganie, sąd musi zwrócić się do prokuratora, aby ten uzyskał taki wniosek, bądź złożył oświadczenie, że takiego wniosku nie będzie. </w:t>
      </w:r>
    </w:p>
    <w:p w14:paraId="1822E3FA" w14:textId="77777777" w:rsidR="00561569" w:rsidRDefault="00561569" w:rsidP="001604D4">
      <w:pPr>
        <w:jc w:val="both"/>
      </w:pPr>
    </w:p>
    <w:p w14:paraId="010FCC35" w14:textId="3822BBD2" w:rsidR="00561569" w:rsidRDefault="00561569" w:rsidP="001604D4">
      <w:pPr>
        <w:jc w:val="both"/>
      </w:pPr>
      <w:r>
        <w:t>Na kolokwium bardzo dokładnie zbadać i przejrzeć wszystkie prezentacje od Sędziego!!!</w:t>
      </w:r>
    </w:p>
    <w:p w14:paraId="61660D65" w14:textId="77777777" w:rsidR="001604D4" w:rsidRDefault="001604D4" w:rsidP="001604D4">
      <w:pPr>
        <w:jc w:val="both"/>
      </w:pPr>
    </w:p>
    <w:p w14:paraId="662D3FDB" w14:textId="64925BB2" w:rsidR="00726110" w:rsidRDefault="00681E20">
      <w:pPr>
        <w:jc w:val="both"/>
      </w:pPr>
      <w:r>
        <w:t>Przedawnienie karalności!!! – przeczytać na kolokwium</w:t>
      </w:r>
    </w:p>
    <w:p w14:paraId="414FB253" w14:textId="5125C89E" w:rsidR="00681E20" w:rsidRDefault="00681E20">
      <w:pPr>
        <w:jc w:val="both"/>
      </w:pPr>
      <w:r>
        <w:t>Wliczamy pierwszy dzień (dowiedzenia się) do liczenia tego terminu.</w:t>
      </w:r>
    </w:p>
    <w:p w14:paraId="3A79FD82" w14:textId="4342F215" w:rsidR="00681E20" w:rsidRDefault="00681E20">
      <w:pPr>
        <w:jc w:val="both"/>
      </w:pPr>
      <w:r>
        <w:t>Jeżeli jest przesłanka do przedawnienia karalności to sąd umarza postępowanie.</w:t>
      </w:r>
    </w:p>
    <w:p w14:paraId="43BDC722" w14:textId="03C0F7E3" w:rsidR="00681E20" w:rsidRDefault="00681E20">
      <w:pPr>
        <w:jc w:val="both"/>
        <w:rPr>
          <w:b/>
          <w:bCs/>
        </w:rPr>
      </w:pPr>
      <w:r>
        <w:t xml:space="preserve">Jeżeli jednocześnie W TYM SAMYM MOMENCIE zaistnieją przesłanki przedawnienia karalności (umorzenia postępowania) oraz przesłanka uniewinnienia oskarżonego (z materiału dowodowego kompletnie nie wynika sprawstwo oskarżonego) </w:t>
      </w:r>
      <w:r w:rsidRPr="00681E20">
        <w:rPr>
          <w:b/>
          <w:bCs/>
        </w:rPr>
        <w:t>to sąd wydaje wyrok uniewinniający oskarżonego, a nie wyrok umarzający postępowanie!!!</w:t>
      </w:r>
      <w:r>
        <w:t xml:space="preserve"> </w:t>
      </w:r>
      <w:r w:rsidRPr="00681E20">
        <w:rPr>
          <w:b/>
          <w:bCs/>
        </w:rPr>
        <w:t>Uniewinnienie wyprzedza umorzenie.</w:t>
      </w:r>
    </w:p>
    <w:p w14:paraId="1A488AFD" w14:textId="77777777" w:rsidR="00643487" w:rsidRDefault="00643487">
      <w:pPr>
        <w:jc w:val="both"/>
        <w:rPr>
          <w:b/>
          <w:bCs/>
        </w:rPr>
      </w:pPr>
    </w:p>
    <w:p w14:paraId="2988A946" w14:textId="0AB7B769" w:rsidR="00643487" w:rsidRDefault="00643487">
      <w:pPr>
        <w:jc w:val="both"/>
        <w:rPr>
          <w:b/>
          <w:bCs/>
        </w:rPr>
      </w:pPr>
      <w:r>
        <w:rPr>
          <w:b/>
          <w:bCs/>
        </w:rPr>
        <w:t>Wina, sprawstwo, zamiar, umyślność, nieumyślność – to są fakty, więc ewentualne zarzuty muszą dotyczyć błędu w ustaleniach faktycznych.</w:t>
      </w:r>
    </w:p>
    <w:p w14:paraId="7B4F6932" w14:textId="77777777" w:rsidR="00815A24" w:rsidRDefault="00815A24">
      <w:pPr>
        <w:jc w:val="both"/>
        <w:rPr>
          <w:b/>
          <w:bCs/>
        </w:rPr>
      </w:pPr>
    </w:p>
    <w:p w14:paraId="4386F142" w14:textId="77777777" w:rsidR="00815A24" w:rsidRDefault="00815A24">
      <w:pPr>
        <w:jc w:val="both"/>
        <w:rPr>
          <w:b/>
          <w:bCs/>
        </w:rPr>
      </w:pPr>
    </w:p>
    <w:p w14:paraId="48CCC989" w14:textId="77777777" w:rsidR="00815A24" w:rsidRDefault="00815A24">
      <w:pPr>
        <w:jc w:val="both"/>
        <w:rPr>
          <w:b/>
          <w:bCs/>
        </w:rPr>
      </w:pPr>
    </w:p>
    <w:p w14:paraId="38FEF5AF" w14:textId="77777777" w:rsidR="00815A24" w:rsidRDefault="00815A24">
      <w:pPr>
        <w:jc w:val="both"/>
        <w:rPr>
          <w:b/>
          <w:bCs/>
        </w:rPr>
      </w:pPr>
    </w:p>
    <w:p w14:paraId="098C4B11" w14:textId="77777777" w:rsidR="00815A24" w:rsidRDefault="00815A24">
      <w:pPr>
        <w:jc w:val="both"/>
        <w:rPr>
          <w:b/>
          <w:bCs/>
        </w:rPr>
      </w:pPr>
    </w:p>
    <w:p w14:paraId="0A8E9F07" w14:textId="77777777" w:rsidR="00815A24" w:rsidRPr="001604D4" w:rsidRDefault="00815A24" w:rsidP="00815A24">
      <w:pPr>
        <w:jc w:val="center"/>
        <w:rPr>
          <w:b/>
          <w:bCs/>
        </w:rPr>
      </w:pPr>
      <w:r w:rsidRPr="001604D4">
        <w:rPr>
          <w:b/>
          <w:bCs/>
        </w:rPr>
        <w:lastRenderedPageBreak/>
        <w:t>Postępowanie karne, prawo karne</w:t>
      </w:r>
    </w:p>
    <w:p w14:paraId="1C77856B" w14:textId="07B4D556" w:rsidR="00815A24" w:rsidRPr="001604D4" w:rsidRDefault="00815A24" w:rsidP="00815A24">
      <w:pPr>
        <w:jc w:val="center"/>
        <w:rPr>
          <w:b/>
          <w:bCs/>
        </w:rPr>
      </w:pPr>
      <w:r>
        <w:rPr>
          <w:b/>
          <w:bCs/>
        </w:rPr>
        <w:t>07</w:t>
      </w:r>
      <w:r w:rsidRPr="001604D4">
        <w:rPr>
          <w:b/>
          <w:bCs/>
        </w:rPr>
        <w:t>.</w:t>
      </w:r>
      <w:r>
        <w:rPr>
          <w:b/>
          <w:bCs/>
        </w:rPr>
        <w:t>10</w:t>
      </w:r>
      <w:r w:rsidRPr="001604D4">
        <w:rPr>
          <w:b/>
          <w:bCs/>
        </w:rPr>
        <w:t>.2025 r.</w:t>
      </w:r>
    </w:p>
    <w:p w14:paraId="3046245A" w14:textId="77777777" w:rsidR="00815A24" w:rsidRDefault="00815A24" w:rsidP="00815A24">
      <w:pPr>
        <w:jc w:val="center"/>
        <w:rPr>
          <w:b/>
          <w:bCs/>
        </w:rPr>
      </w:pPr>
      <w:r w:rsidRPr="001604D4">
        <w:rPr>
          <w:b/>
          <w:bCs/>
        </w:rPr>
        <w:t>SSN dr Dariusz Kala</w:t>
      </w:r>
    </w:p>
    <w:p w14:paraId="38ACB411" w14:textId="77777777" w:rsidR="00815A24" w:rsidRDefault="00815A24" w:rsidP="00815A24">
      <w:pPr>
        <w:jc w:val="center"/>
      </w:pPr>
    </w:p>
    <w:p w14:paraId="3675FC3A" w14:textId="31B015C0" w:rsidR="00815A24" w:rsidRPr="006D0CF4" w:rsidRDefault="00564979" w:rsidP="00815A24">
      <w:pPr>
        <w:jc w:val="both"/>
        <w:rPr>
          <w:rFonts w:cstheme="minorHAnsi"/>
        </w:rPr>
      </w:pPr>
      <w:r w:rsidRPr="006D0CF4">
        <w:rPr>
          <w:rFonts w:cstheme="minorHAnsi"/>
        </w:rPr>
        <w:t>20.06.2024 r. – akt oskarżenia do sądu</w:t>
      </w:r>
    </w:p>
    <w:p w14:paraId="51A3F4CC" w14:textId="737B4F81" w:rsidR="00564979" w:rsidRPr="006D0CF4" w:rsidRDefault="00564979" w:rsidP="00815A24">
      <w:pPr>
        <w:jc w:val="both"/>
        <w:rPr>
          <w:rFonts w:cstheme="minorHAnsi"/>
        </w:rPr>
      </w:pPr>
      <w:r w:rsidRPr="006D0CF4">
        <w:rPr>
          <w:rFonts w:cstheme="minorHAnsi"/>
        </w:rPr>
        <w:t>Wyrok I instancji – 3 października 2025 r.</w:t>
      </w:r>
    </w:p>
    <w:p w14:paraId="3C6D3823" w14:textId="0CD42DD0" w:rsidR="006D0CF4" w:rsidRDefault="006D0CF4" w:rsidP="00815A24">
      <w:pPr>
        <w:jc w:val="both"/>
        <w:rPr>
          <w:rFonts w:cstheme="minorHAnsi"/>
          <w:shd w:val="clear" w:color="auto" w:fill="FFFFFF"/>
        </w:rPr>
      </w:pPr>
      <w:r w:rsidRPr="006D0CF4">
        <w:rPr>
          <w:rFonts w:cstheme="minorHAnsi"/>
          <w:b/>
          <w:bCs/>
        </w:rPr>
        <w:t>Art. 195 k.p.k.</w:t>
      </w:r>
      <w:r w:rsidRPr="006D0CF4">
        <w:rPr>
          <w:rFonts w:cstheme="minorHAnsi"/>
        </w:rPr>
        <w:t xml:space="preserve"> – </w:t>
      </w:r>
      <w:r w:rsidRPr="006D0CF4">
        <w:rPr>
          <w:rFonts w:cstheme="minorHAnsi"/>
          <w:shd w:val="clear" w:color="auto" w:fill="FFFFFF"/>
        </w:rPr>
        <w:t>Do pełnienia czynności biegłego jest obowiązany nie tylko biegły sądowy, lecz także każda osoba, o której wiadomo, że ma odpowiednią wiedzę w danej dziedzinie.</w:t>
      </w:r>
    </w:p>
    <w:p w14:paraId="77593936" w14:textId="77777777" w:rsidR="006D0CF4" w:rsidRDefault="006D0CF4" w:rsidP="00815A24">
      <w:pPr>
        <w:jc w:val="both"/>
        <w:rPr>
          <w:rFonts w:cstheme="minorHAnsi"/>
          <w:shd w:val="clear" w:color="auto" w:fill="FFFFFF"/>
        </w:rPr>
      </w:pPr>
    </w:p>
    <w:p w14:paraId="2BFB41B7" w14:textId="3B0CBC27" w:rsidR="006D0CF4" w:rsidRDefault="0097151A" w:rsidP="00815A24">
      <w:pPr>
        <w:jc w:val="both"/>
        <w:rPr>
          <w:rFonts w:cstheme="minorHAnsi"/>
          <w:shd w:val="clear" w:color="auto" w:fill="FFFFFF"/>
        </w:rPr>
      </w:pPr>
      <w:r>
        <w:rPr>
          <w:rFonts w:cstheme="minorHAnsi"/>
          <w:shd w:val="clear" w:color="auto" w:fill="FFFFFF"/>
        </w:rPr>
        <w:t>Apelacja – zaskarżamy wyrok w całości</w:t>
      </w:r>
    </w:p>
    <w:p w14:paraId="40FAEE49" w14:textId="6407B1AE" w:rsidR="0097151A" w:rsidRDefault="0097151A" w:rsidP="00815A24">
      <w:pPr>
        <w:jc w:val="both"/>
        <w:rPr>
          <w:rFonts w:cstheme="minorHAnsi"/>
          <w:shd w:val="clear" w:color="auto" w:fill="FFFFFF"/>
        </w:rPr>
      </w:pPr>
      <w:r>
        <w:rPr>
          <w:rFonts w:cstheme="minorHAnsi"/>
          <w:shd w:val="clear" w:color="auto" w:fill="FFFFFF"/>
        </w:rPr>
        <w:t>Jeżeli podważamy kwalifikację prawną to zaskarżamy w całości!!!</w:t>
      </w:r>
    </w:p>
    <w:p w14:paraId="0B78B873" w14:textId="4DE0542B" w:rsidR="0097151A" w:rsidRDefault="0097151A" w:rsidP="00815A24">
      <w:pPr>
        <w:jc w:val="both"/>
        <w:rPr>
          <w:rFonts w:cstheme="minorHAnsi"/>
          <w:shd w:val="clear" w:color="auto" w:fill="FFFFFF"/>
        </w:rPr>
      </w:pPr>
      <w:r>
        <w:rPr>
          <w:rFonts w:cstheme="minorHAnsi"/>
          <w:shd w:val="clear" w:color="auto" w:fill="FFFFFF"/>
        </w:rPr>
        <w:t xml:space="preserve">Jeżeli podważamy dane ustalenie co do daty, ilości, co do czasu, miejsca – to wszystko jest to atak w sprawstwo. </w:t>
      </w:r>
    </w:p>
    <w:p w14:paraId="3B9CC83B" w14:textId="145AB908" w:rsidR="0097151A" w:rsidRDefault="0097151A" w:rsidP="00815A24">
      <w:pPr>
        <w:jc w:val="both"/>
        <w:rPr>
          <w:rFonts w:cstheme="minorHAnsi"/>
          <w:shd w:val="clear" w:color="auto" w:fill="FFFFFF"/>
        </w:rPr>
      </w:pPr>
      <w:r>
        <w:rPr>
          <w:rFonts w:cstheme="minorHAnsi"/>
          <w:shd w:val="clear" w:color="auto" w:fill="FFFFFF"/>
        </w:rPr>
        <w:t>Zarzuty:</w:t>
      </w:r>
    </w:p>
    <w:p w14:paraId="7FDC6513" w14:textId="09DD0EBE" w:rsidR="0097151A" w:rsidRDefault="0097151A" w:rsidP="00815A24">
      <w:pPr>
        <w:jc w:val="both"/>
        <w:rPr>
          <w:rFonts w:cstheme="minorHAnsi"/>
          <w:shd w:val="clear" w:color="auto" w:fill="FFFFFF"/>
        </w:rPr>
      </w:pPr>
      <w:r>
        <w:rPr>
          <w:rFonts w:cstheme="minorHAnsi"/>
          <w:shd w:val="clear" w:color="auto" w:fill="FFFFFF"/>
        </w:rPr>
        <w:t>- naruszenie art. 284 §1 k.k. poprzez jest błędne zastosowanie</w:t>
      </w:r>
    </w:p>
    <w:p w14:paraId="7B4007EE" w14:textId="25EBB130" w:rsidR="0097151A" w:rsidRDefault="0097151A" w:rsidP="00815A24">
      <w:pPr>
        <w:jc w:val="both"/>
        <w:rPr>
          <w:rFonts w:cstheme="minorHAnsi"/>
          <w:shd w:val="clear" w:color="auto" w:fill="FFFFFF"/>
        </w:rPr>
      </w:pPr>
      <w:r>
        <w:rPr>
          <w:rFonts w:cstheme="minorHAnsi"/>
          <w:shd w:val="clear" w:color="auto" w:fill="FFFFFF"/>
        </w:rPr>
        <w:t>- naruszenie art. 284 §2 k.k. poprzez jego niezastosowanie</w:t>
      </w:r>
    </w:p>
    <w:p w14:paraId="007877B8" w14:textId="7E71CFFF" w:rsidR="0097151A" w:rsidRDefault="0097151A" w:rsidP="00815A24">
      <w:pPr>
        <w:jc w:val="both"/>
        <w:rPr>
          <w:rFonts w:cstheme="minorHAnsi"/>
          <w:shd w:val="clear" w:color="auto" w:fill="FFFFFF"/>
        </w:rPr>
      </w:pPr>
      <w:r>
        <w:rPr>
          <w:rFonts w:cstheme="minorHAnsi"/>
          <w:shd w:val="clear" w:color="auto" w:fill="FFFFFF"/>
        </w:rPr>
        <w:t>Wadliwa subsumpcja – nie podważamy okoliczności faktycznych (w przypadku błędu w ustaleniach faktycznych).</w:t>
      </w:r>
    </w:p>
    <w:p w14:paraId="55368C0F" w14:textId="5BB6B27B" w:rsidR="0097151A" w:rsidRDefault="0097151A" w:rsidP="00815A24">
      <w:pPr>
        <w:jc w:val="both"/>
        <w:rPr>
          <w:rFonts w:cstheme="minorHAnsi"/>
          <w:shd w:val="clear" w:color="auto" w:fill="FFFFFF"/>
        </w:rPr>
      </w:pPr>
      <w:r>
        <w:rPr>
          <w:rFonts w:cstheme="minorHAnsi"/>
          <w:shd w:val="clear" w:color="auto" w:fill="FFFFFF"/>
        </w:rPr>
        <w:t>W przypadku nieuwzględnienia powyższych zarzutów, zarzucam naruszenie przepisów materialnych</w:t>
      </w:r>
    </w:p>
    <w:p w14:paraId="4B6BC2EE" w14:textId="48E4409A" w:rsidR="0097151A" w:rsidRDefault="0097151A" w:rsidP="00815A24">
      <w:pPr>
        <w:jc w:val="both"/>
        <w:rPr>
          <w:rFonts w:cstheme="minorHAnsi"/>
          <w:shd w:val="clear" w:color="auto" w:fill="FFFFFF"/>
        </w:rPr>
      </w:pPr>
      <w:r>
        <w:rPr>
          <w:rFonts w:cstheme="minorHAnsi"/>
          <w:shd w:val="clear" w:color="auto" w:fill="FFFFFF"/>
        </w:rPr>
        <w:t>Naruszenie art. 71 §1 k.k. poprzez jego niewłaściwe zastosowanie i orzeczenie wobec oskarżonego kary grzywny na podstawie art. 71§1 k.k., podczas gdy było możliwe wymierzenie grzywny na innej podstawie (art. 33 §2 k.k.)</w:t>
      </w:r>
    </w:p>
    <w:p w14:paraId="7945727C" w14:textId="7378E150" w:rsidR="006D0AEC" w:rsidRDefault="006D0AEC" w:rsidP="00815A24">
      <w:pPr>
        <w:jc w:val="both"/>
        <w:rPr>
          <w:rFonts w:cstheme="minorHAnsi"/>
          <w:shd w:val="clear" w:color="auto" w:fill="FFFFFF"/>
        </w:rPr>
      </w:pPr>
      <w:r>
        <w:rPr>
          <w:rFonts w:cstheme="minorHAnsi"/>
          <w:shd w:val="clear" w:color="auto" w:fill="FFFFFF"/>
        </w:rPr>
        <w:t xml:space="preserve">Naruszenia art. 72 §1 pkt 2 k.k. poprzez jego niewłaściwe zastosowanie i zobowiązanie </w:t>
      </w:r>
      <w:proofErr w:type="spellStart"/>
      <w:r>
        <w:rPr>
          <w:rFonts w:cstheme="minorHAnsi"/>
          <w:shd w:val="clear" w:color="auto" w:fill="FFFFFF"/>
        </w:rPr>
        <w:t>Oskarzonego</w:t>
      </w:r>
      <w:proofErr w:type="spellEnd"/>
      <w:r>
        <w:rPr>
          <w:rFonts w:cstheme="minorHAnsi"/>
          <w:shd w:val="clear" w:color="auto" w:fill="FFFFFF"/>
        </w:rPr>
        <w:t xml:space="preserve"> do przeproszenia pokrzywdzonego bez wskazania czasu i sposobu wykonania przeprosin.</w:t>
      </w:r>
    </w:p>
    <w:p w14:paraId="6D8E0D97" w14:textId="41E88F51" w:rsidR="006D0AEC" w:rsidRDefault="006D0AEC" w:rsidP="00815A24">
      <w:pPr>
        <w:jc w:val="both"/>
        <w:rPr>
          <w:rFonts w:cstheme="minorHAnsi"/>
          <w:shd w:val="clear" w:color="auto" w:fill="FFFFFF"/>
        </w:rPr>
      </w:pPr>
      <w:r>
        <w:rPr>
          <w:rFonts w:cstheme="minorHAnsi"/>
          <w:shd w:val="clear" w:color="auto" w:fill="FFFFFF"/>
        </w:rPr>
        <w:t>Zarzuty procesowe:</w:t>
      </w:r>
    </w:p>
    <w:p w14:paraId="4C45C278" w14:textId="72E0738C" w:rsidR="006D0AEC" w:rsidRDefault="006D0AEC" w:rsidP="00815A24">
      <w:pPr>
        <w:jc w:val="both"/>
        <w:rPr>
          <w:rFonts w:cstheme="minorHAnsi"/>
          <w:shd w:val="clear" w:color="auto" w:fill="FFFFFF"/>
        </w:rPr>
      </w:pPr>
      <w:r>
        <w:rPr>
          <w:rFonts w:cstheme="minorHAnsi"/>
          <w:shd w:val="clear" w:color="auto" w:fill="FFFFFF"/>
        </w:rPr>
        <w:t xml:space="preserve">- art. 170 §1 pkt 5 </w:t>
      </w:r>
      <w:proofErr w:type="spellStart"/>
      <w:r>
        <w:rPr>
          <w:rFonts w:cstheme="minorHAnsi"/>
          <w:shd w:val="clear" w:color="auto" w:fill="FFFFFF"/>
        </w:rPr>
        <w:t>kpk</w:t>
      </w:r>
      <w:proofErr w:type="spellEnd"/>
    </w:p>
    <w:p w14:paraId="33F62691" w14:textId="306E3DE4" w:rsidR="006D0AEC" w:rsidRDefault="006D0AEC" w:rsidP="00815A24">
      <w:pPr>
        <w:jc w:val="both"/>
        <w:rPr>
          <w:rFonts w:cstheme="minorHAnsi"/>
          <w:shd w:val="clear" w:color="auto" w:fill="FFFFFF"/>
        </w:rPr>
      </w:pPr>
      <w:r>
        <w:rPr>
          <w:rFonts w:cstheme="minorHAnsi"/>
          <w:shd w:val="clear" w:color="auto" w:fill="FFFFFF"/>
        </w:rPr>
        <w:t>- art. 170 §1 pkt 1 k.p.k. w zw. z art. 195 k.p.k.</w:t>
      </w:r>
    </w:p>
    <w:p w14:paraId="5EFA325D" w14:textId="77777777" w:rsidR="006D0AEC" w:rsidRDefault="006D0AEC" w:rsidP="00815A24">
      <w:pPr>
        <w:jc w:val="both"/>
        <w:rPr>
          <w:rFonts w:cstheme="minorHAnsi"/>
          <w:shd w:val="clear" w:color="auto" w:fill="FFFFFF"/>
        </w:rPr>
      </w:pPr>
    </w:p>
    <w:p w14:paraId="0A01D9E6" w14:textId="3CB02B86" w:rsidR="006D0AEC" w:rsidRDefault="006D0AEC" w:rsidP="00815A24">
      <w:pPr>
        <w:jc w:val="both"/>
        <w:rPr>
          <w:rFonts w:cstheme="minorHAnsi"/>
          <w:shd w:val="clear" w:color="auto" w:fill="FFFFFF"/>
        </w:rPr>
      </w:pPr>
      <w:r>
        <w:rPr>
          <w:rFonts w:cstheme="minorHAnsi"/>
          <w:shd w:val="clear" w:color="auto" w:fill="FFFFFF"/>
        </w:rPr>
        <w:t>Wnioski dowodowe:</w:t>
      </w:r>
    </w:p>
    <w:p w14:paraId="2525915C" w14:textId="2A7BD7F5" w:rsidR="006D0AEC" w:rsidRDefault="006D0AEC" w:rsidP="00815A24">
      <w:pPr>
        <w:jc w:val="both"/>
        <w:rPr>
          <w:rFonts w:cstheme="minorHAnsi"/>
          <w:shd w:val="clear" w:color="auto" w:fill="FFFFFF"/>
        </w:rPr>
      </w:pPr>
      <w:r>
        <w:rPr>
          <w:rFonts w:cstheme="minorHAnsi"/>
          <w:shd w:val="clear" w:color="auto" w:fill="FFFFFF"/>
        </w:rPr>
        <w:t>- karta karna</w:t>
      </w:r>
    </w:p>
    <w:p w14:paraId="0782C64B" w14:textId="416B7D69" w:rsidR="006D0AEC" w:rsidRDefault="006D0AEC" w:rsidP="00815A24">
      <w:pPr>
        <w:jc w:val="both"/>
        <w:rPr>
          <w:rFonts w:cstheme="minorHAnsi"/>
          <w:shd w:val="clear" w:color="auto" w:fill="FFFFFF"/>
        </w:rPr>
      </w:pPr>
      <w:r>
        <w:rPr>
          <w:rFonts w:cstheme="minorHAnsi"/>
          <w:shd w:val="clear" w:color="auto" w:fill="FFFFFF"/>
        </w:rPr>
        <w:t>- dowód z dokumentu</w:t>
      </w:r>
    </w:p>
    <w:p w14:paraId="2EFC143D" w14:textId="77777777" w:rsidR="006D0AEC" w:rsidRDefault="006D0AEC" w:rsidP="00815A24">
      <w:pPr>
        <w:jc w:val="both"/>
        <w:rPr>
          <w:rFonts w:cstheme="minorHAnsi"/>
          <w:shd w:val="clear" w:color="auto" w:fill="FFFFFF"/>
        </w:rPr>
      </w:pPr>
    </w:p>
    <w:p w14:paraId="1BC20179" w14:textId="3DA3DF5D" w:rsidR="006D0AEC" w:rsidRDefault="006D0AEC" w:rsidP="00815A24">
      <w:pPr>
        <w:jc w:val="both"/>
        <w:rPr>
          <w:rFonts w:cstheme="minorHAnsi"/>
          <w:shd w:val="clear" w:color="auto" w:fill="FFFFFF"/>
        </w:rPr>
      </w:pPr>
      <w:r>
        <w:rPr>
          <w:rFonts w:cstheme="minorHAnsi"/>
          <w:shd w:val="clear" w:color="auto" w:fill="FFFFFF"/>
        </w:rPr>
        <w:t>Wnioski odwoławcze:</w:t>
      </w:r>
    </w:p>
    <w:p w14:paraId="2E95D839" w14:textId="4B6DADFF" w:rsidR="006D0AEC" w:rsidRDefault="006D0AEC" w:rsidP="00815A24">
      <w:pPr>
        <w:jc w:val="both"/>
        <w:rPr>
          <w:rFonts w:cstheme="minorHAnsi"/>
          <w:shd w:val="clear" w:color="auto" w:fill="FFFFFF"/>
        </w:rPr>
      </w:pPr>
      <w:r>
        <w:rPr>
          <w:rFonts w:cstheme="minorHAnsi"/>
          <w:shd w:val="clear" w:color="auto" w:fill="FFFFFF"/>
        </w:rPr>
        <w:lastRenderedPageBreak/>
        <w:t>- kara bezwzględna pozbawienia</w:t>
      </w:r>
    </w:p>
    <w:p w14:paraId="3A6EE117" w14:textId="77777777" w:rsidR="008A0871" w:rsidRDefault="008A0871" w:rsidP="00815A24">
      <w:pPr>
        <w:jc w:val="both"/>
        <w:rPr>
          <w:rFonts w:cstheme="minorHAnsi"/>
          <w:shd w:val="clear" w:color="auto" w:fill="FFFFFF"/>
        </w:rPr>
      </w:pPr>
    </w:p>
    <w:p w14:paraId="753A6E71" w14:textId="77777777" w:rsidR="008A0871" w:rsidRDefault="008A0871" w:rsidP="00815A24">
      <w:pPr>
        <w:jc w:val="both"/>
        <w:rPr>
          <w:rFonts w:cstheme="minorHAnsi"/>
          <w:shd w:val="clear" w:color="auto" w:fill="FFFFFF"/>
        </w:rPr>
      </w:pPr>
    </w:p>
    <w:p w14:paraId="22427182" w14:textId="067DD752" w:rsidR="008A0871" w:rsidRDefault="008A0871" w:rsidP="00815A24">
      <w:pPr>
        <w:jc w:val="both"/>
        <w:rPr>
          <w:rFonts w:cstheme="minorHAnsi"/>
          <w:shd w:val="clear" w:color="auto" w:fill="FFFFFF"/>
        </w:rPr>
      </w:pPr>
      <w:r>
        <w:rPr>
          <w:rFonts w:cstheme="minorHAnsi"/>
          <w:shd w:val="clear" w:color="auto" w:fill="FFFFFF"/>
        </w:rPr>
        <w:t xml:space="preserve">Jeżeli ktoś mówi, że nie można przeprowadzić jakiegoś dowodu to musi wskazać na podstawę tego wyłomu od zasady prawdy materialnej. </w:t>
      </w:r>
    </w:p>
    <w:p w14:paraId="12E2B323" w14:textId="62DBF4D2" w:rsidR="008A0871" w:rsidRDefault="008A0871" w:rsidP="00815A24">
      <w:pPr>
        <w:jc w:val="both"/>
        <w:rPr>
          <w:rFonts w:cstheme="minorHAnsi"/>
          <w:shd w:val="clear" w:color="auto" w:fill="FFFFFF"/>
        </w:rPr>
      </w:pPr>
      <w:r>
        <w:rPr>
          <w:rFonts w:cstheme="minorHAnsi"/>
          <w:shd w:val="clear" w:color="auto" w:fill="FFFFFF"/>
        </w:rPr>
        <w:t xml:space="preserve">Absolutnie podstawową zasadą w postępowaniu karnym jest zasada prawdy materialnej. To od tej zasady istnieją pewne wyłomy, które trzeba uzasadniać. Nie działa to odwrotnie. </w:t>
      </w:r>
    </w:p>
    <w:p w14:paraId="1EF9E176" w14:textId="77777777" w:rsidR="008A0871" w:rsidRDefault="008A0871" w:rsidP="00815A24">
      <w:pPr>
        <w:jc w:val="both"/>
        <w:rPr>
          <w:rFonts w:cstheme="minorHAnsi"/>
          <w:shd w:val="clear" w:color="auto" w:fill="FFFFFF"/>
        </w:rPr>
      </w:pPr>
    </w:p>
    <w:p w14:paraId="255FD4BC" w14:textId="7DE72D66" w:rsidR="008A0871" w:rsidRDefault="008A0871" w:rsidP="00815A24">
      <w:pPr>
        <w:jc w:val="both"/>
        <w:rPr>
          <w:rFonts w:cstheme="minorHAnsi"/>
          <w:shd w:val="clear" w:color="auto" w:fill="FFFFFF"/>
        </w:rPr>
      </w:pPr>
      <w:r>
        <w:rPr>
          <w:rFonts w:cstheme="minorHAnsi"/>
          <w:shd w:val="clear" w:color="auto" w:fill="FFFFFF"/>
        </w:rPr>
        <w:t>Art. 169 §1 k.p.k. – podstawa wniosku dowodowego</w:t>
      </w:r>
    </w:p>
    <w:p w14:paraId="757A4531" w14:textId="66187109" w:rsidR="008A0871" w:rsidRDefault="008A0871" w:rsidP="00815A24">
      <w:pPr>
        <w:jc w:val="both"/>
        <w:rPr>
          <w:rFonts w:cstheme="minorHAnsi"/>
          <w:shd w:val="clear" w:color="auto" w:fill="FFFFFF"/>
        </w:rPr>
      </w:pPr>
      <w:r>
        <w:rPr>
          <w:rFonts w:cstheme="minorHAnsi"/>
          <w:shd w:val="clear" w:color="auto" w:fill="FFFFFF"/>
        </w:rPr>
        <w:t>Art. 170 §1 k.p.k. – podstawa oddalenia wniosku dowodowego</w:t>
      </w:r>
    </w:p>
    <w:p w14:paraId="3A9752C9" w14:textId="77777777" w:rsidR="00951BEB" w:rsidRDefault="00951BEB" w:rsidP="00951BEB">
      <w:pPr>
        <w:jc w:val="both"/>
        <w:rPr>
          <w:rFonts w:cstheme="minorHAnsi"/>
          <w:shd w:val="clear" w:color="auto" w:fill="FFFFFF"/>
        </w:rPr>
      </w:pPr>
      <w:r>
        <w:rPr>
          <w:rFonts w:cstheme="minorHAnsi"/>
          <w:shd w:val="clear" w:color="auto" w:fill="FFFFFF"/>
        </w:rPr>
        <w:t xml:space="preserve">Art. 170 §1a k.p.k. - </w:t>
      </w:r>
      <w:r w:rsidRPr="00951BEB">
        <w:rPr>
          <w:rFonts w:cstheme="minorHAnsi"/>
          <w:shd w:val="clear" w:color="auto" w:fill="FFFFFF"/>
        </w:rPr>
        <w:t>Nie można oddalić wniosku dowodowego na podstawie § 1 pkt 5 lub 6, jeżeli okoliczność, która ma być udowodniona, ma istotne znaczenie dla ustalenia, czy został popełniony czyn zabroniony, czy stanowi on przestępstwo i jakie, czy czyn zabroniony został popełniony w warunkach, o których mowa w art. 64 lub art. 65 Kodeksu karnego, lub czy zachodzą warunki do orzeczenia pobytu w zakładzie psychiatrycznym na podstawie art. 93g Kodeksu karnego.</w:t>
      </w:r>
    </w:p>
    <w:p w14:paraId="1F8CCD8F" w14:textId="5CB15410" w:rsidR="00951BEB" w:rsidRPr="00951BEB" w:rsidRDefault="00951BEB" w:rsidP="00951BEB">
      <w:pPr>
        <w:jc w:val="both"/>
        <w:rPr>
          <w:rFonts w:cstheme="minorHAnsi"/>
          <w:shd w:val="clear" w:color="auto" w:fill="FFFFFF"/>
        </w:rPr>
      </w:pPr>
      <w:r>
        <w:rPr>
          <w:rFonts w:cstheme="minorHAnsi"/>
          <w:shd w:val="clear" w:color="auto" w:fill="FFFFFF"/>
        </w:rPr>
        <w:t xml:space="preserve">Art. 170 §4 k.p.k. - </w:t>
      </w:r>
      <w:r w:rsidRPr="00951BEB">
        <w:rPr>
          <w:rFonts w:cstheme="minorHAnsi"/>
          <w:shd w:val="clear" w:color="auto" w:fill="FFFFFF"/>
        </w:rPr>
        <w:t>Oddalenie wniosku dowodowego nie stoi na przeszkodzie późniejszemu dopuszczeniu dowodu, chociażby nie ujawniły się nowe okoliczności.</w:t>
      </w:r>
    </w:p>
    <w:p w14:paraId="77B6B326" w14:textId="77777777" w:rsidR="00951BEB" w:rsidRPr="00951BEB" w:rsidRDefault="00951BEB" w:rsidP="00951BEB">
      <w:pPr>
        <w:jc w:val="both"/>
        <w:rPr>
          <w:rFonts w:cstheme="minorHAnsi"/>
          <w:shd w:val="clear" w:color="auto" w:fill="FFFFFF"/>
        </w:rPr>
      </w:pPr>
    </w:p>
    <w:p w14:paraId="3CAFC831" w14:textId="371A37D6" w:rsidR="00951BEB" w:rsidRDefault="00951BEB" w:rsidP="00815A24">
      <w:pPr>
        <w:jc w:val="both"/>
        <w:rPr>
          <w:rFonts w:cstheme="minorHAnsi"/>
          <w:shd w:val="clear" w:color="auto" w:fill="FFFFFF"/>
        </w:rPr>
      </w:pPr>
      <w:r>
        <w:rPr>
          <w:rFonts w:cstheme="minorHAnsi"/>
          <w:shd w:val="clear" w:color="auto" w:fill="FFFFFF"/>
        </w:rPr>
        <w:t>Art. 193 §1 k.p.k. – Dowód z opinii biegłego</w:t>
      </w:r>
    </w:p>
    <w:p w14:paraId="712D773B" w14:textId="623FD3E8" w:rsidR="008A0871" w:rsidRDefault="00951BEB" w:rsidP="00815A24">
      <w:pPr>
        <w:jc w:val="both"/>
        <w:rPr>
          <w:rFonts w:cstheme="minorHAnsi"/>
          <w:shd w:val="clear" w:color="auto" w:fill="FFFFFF"/>
        </w:rPr>
      </w:pPr>
      <w:r>
        <w:rPr>
          <w:rFonts w:cstheme="minorHAnsi"/>
          <w:shd w:val="clear" w:color="auto" w:fill="FFFFFF"/>
        </w:rPr>
        <w:t xml:space="preserve">Art. </w:t>
      </w:r>
      <w:r w:rsidR="008A0871">
        <w:rPr>
          <w:rFonts w:cstheme="minorHAnsi"/>
          <w:shd w:val="clear" w:color="auto" w:fill="FFFFFF"/>
        </w:rPr>
        <w:t>201</w:t>
      </w:r>
      <w:r>
        <w:rPr>
          <w:rFonts w:cstheme="minorHAnsi"/>
          <w:shd w:val="clear" w:color="auto" w:fill="FFFFFF"/>
        </w:rPr>
        <w:t xml:space="preserve"> k.p.k. – Opinia uzupełniająca</w:t>
      </w:r>
      <w:r w:rsidR="008A0871">
        <w:rPr>
          <w:rFonts w:cstheme="minorHAnsi"/>
          <w:shd w:val="clear" w:color="auto" w:fill="FFFFFF"/>
        </w:rPr>
        <w:t xml:space="preserve"> biegł</w:t>
      </w:r>
      <w:r>
        <w:rPr>
          <w:rFonts w:cstheme="minorHAnsi"/>
          <w:shd w:val="clear" w:color="auto" w:fill="FFFFFF"/>
        </w:rPr>
        <w:t>ego</w:t>
      </w:r>
    </w:p>
    <w:p w14:paraId="1A0C4731" w14:textId="77777777" w:rsidR="00CB545D" w:rsidRDefault="00CB545D" w:rsidP="00815A24">
      <w:pPr>
        <w:jc w:val="both"/>
        <w:rPr>
          <w:rFonts w:cstheme="minorHAnsi"/>
          <w:shd w:val="clear" w:color="auto" w:fill="FFFFFF"/>
        </w:rPr>
      </w:pPr>
    </w:p>
    <w:p w14:paraId="1058EEA8" w14:textId="77777777" w:rsidR="00412216" w:rsidRDefault="00412216" w:rsidP="00815A24">
      <w:pPr>
        <w:jc w:val="both"/>
        <w:rPr>
          <w:rFonts w:cstheme="minorHAnsi"/>
          <w:shd w:val="clear" w:color="auto" w:fill="FFFFFF"/>
        </w:rPr>
      </w:pPr>
      <w:r>
        <w:rPr>
          <w:rFonts w:cstheme="minorHAnsi"/>
          <w:shd w:val="clear" w:color="auto" w:fill="FFFFFF"/>
        </w:rPr>
        <w:t xml:space="preserve">Apelację w karnym wnosi pełnomocnik/obrońca. </w:t>
      </w:r>
    </w:p>
    <w:p w14:paraId="69B6C074" w14:textId="3EC86844" w:rsidR="00CB545D" w:rsidRDefault="00412216" w:rsidP="00815A24">
      <w:pPr>
        <w:jc w:val="both"/>
        <w:rPr>
          <w:rFonts w:cstheme="minorHAnsi"/>
          <w:shd w:val="clear" w:color="auto" w:fill="FFFFFF"/>
        </w:rPr>
      </w:pPr>
      <w:r>
        <w:rPr>
          <w:rFonts w:cstheme="minorHAnsi"/>
          <w:shd w:val="clear" w:color="auto" w:fill="FFFFFF"/>
        </w:rPr>
        <w:t>APELACJA OBROŃCY / APELACJA PEŁNOMOCNIKA OSKARŻYCIELA POSIŁKOWEGO</w:t>
      </w:r>
    </w:p>
    <w:p w14:paraId="08DE364E" w14:textId="77777777" w:rsidR="00856E0D" w:rsidRDefault="00856E0D" w:rsidP="00815A24">
      <w:pPr>
        <w:jc w:val="both"/>
        <w:rPr>
          <w:rFonts w:cstheme="minorHAnsi"/>
          <w:shd w:val="clear" w:color="auto" w:fill="FFFFFF"/>
        </w:rPr>
      </w:pPr>
    </w:p>
    <w:p w14:paraId="5DC314BF" w14:textId="773EDAF6" w:rsidR="00856E0D" w:rsidRDefault="00856E0D" w:rsidP="00815A24">
      <w:pPr>
        <w:jc w:val="both"/>
        <w:rPr>
          <w:rFonts w:cstheme="minorHAnsi"/>
          <w:b/>
          <w:bCs/>
          <w:u w:val="single"/>
          <w:shd w:val="clear" w:color="auto" w:fill="FFFFFF"/>
        </w:rPr>
      </w:pPr>
      <w:r w:rsidRPr="00856E0D">
        <w:rPr>
          <w:rFonts w:cstheme="minorHAnsi"/>
          <w:b/>
          <w:bCs/>
          <w:u w:val="single"/>
          <w:shd w:val="clear" w:color="auto" w:fill="FFFFFF"/>
        </w:rPr>
        <w:t>Przejrzeć prezentacje SSN dr. Dariusza Kali</w:t>
      </w:r>
    </w:p>
    <w:p w14:paraId="0FC3AC84" w14:textId="77777777" w:rsidR="00856E0D" w:rsidRDefault="00856E0D" w:rsidP="00815A24">
      <w:pPr>
        <w:jc w:val="both"/>
        <w:rPr>
          <w:rFonts w:cstheme="minorHAnsi"/>
          <w:b/>
          <w:bCs/>
          <w:u w:val="single"/>
          <w:shd w:val="clear" w:color="auto" w:fill="FFFFFF"/>
        </w:rPr>
      </w:pPr>
    </w:p>
    <w:p w14:paraId="7162B8CC" w14:textId="09A10E60" w:rsidR="00856E0D" w:rsidRPr="00856E0D" w:rsidRDefault="00856E0D" w:rsidP="00815A24">
      <w:pPr>
        <w:jc w:val="both"/>
        <w:rPr>
          <w:rFonts w:cstheme="minorHAnsi"/>
          <w:shd w:val="clear" w:color="auto" w:fill="FFFFFF"/>
        </w:rPr>
      </w:pPr>
      <w:r>
        <w:rPr>
          <w:rFonts w:cstheme="minorHAnsi"/>
          <w:shd w:val="clear" w:color="auto" w:fill="FFFFFF"/>
        </w:rPr>
        <w:t xml:space="preserve">W opisie czynu wypadku komunikacyjnego musi być wskazane czy umyślnie czy nieumyślnie. </w:t>
      </w:r>
    </w:p>
    <w:sectPr w:rsidR="00856E0D" w:rsidRPr="00856E0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BAA55" w14:textId="77777777" w:rsidR="00E96E14" w:rsidRDefault="00E96E14" w:rsidP="008A0871">
      <w:pPr>
        <w:spacing w:after="0" w:line="240" w:lineRule="auto"/>
      </w:pPr>
      <w:r>
        <w:separator/>
      </w:r>
    </w:p>
  </w:endnote>
  <w:endnote w:type="continuationSeparator" w:id="0">
    <w:p w14:paraId="53F75969" w14:textId="77777777" w:rsidR="00E96E14" w:rsidRDefault="00E96E14" w:rsidP="008A0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E8869" w14:textId="77777777" w:rsidR="00E96E14" w:rsidRDefault="00E96E14" w:rsidP="008A0871">
      <w:pPr>
        <w:spacing w:after="0" w:line="240" w:lineRule="auto"/>
      </w:pPr>
      <w:r>
        <w:separator/>
      </w:r>
    </w:p>
  </w:footnote>
  <w:footnote w:type="continuationSeparator" w:id="0">
    <w:p w14:paraId="083B970E" w14:textId="77777777" w:rsidR="00E96E14" w:rsidRDefault="00E96E14" w:rsidP="008A08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1411"/>
    <w:multiLevelType w:val="hybridMultilevel"/>
    <w:tmpl w:val="2B523720"/>
    <w:lvl w:ilvl="0" w:tplc="B46052F0">
      <w:start w:val="1"/>
      <w:numFmt w:val="upp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8D44FA9"/>
    <w:multiLevelType w:val="multilevel"/>
    <w:tmpl w:val="9982B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42C4F"/>
    <w:multiLevelType w:val="multilevel"/>
    <w:tmpl w:val="1A1CE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037C14"/>
    <w:multiLevelType w:val="hybridMultilevel"/>
    <w:tmpl w:val="CED8B1F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38C52BCB"/>
    <w:multiLevelType w:val="hybridMultilevel"/>
    <w:tmpl w:val="6152254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3BBD7591"/>
    <w:multiLevelType w:val="multilevel"/>
    <w:tmpl w:val="1F9643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7A342B"/>
    <w:multiLevelType w:val="hybridMultilevel"/>
    <w:tmpl w:val="578C32B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43FA1B93"/>
    <w:multiLevelType w:val="hybridMultilevel"/>
    <w:tmpl w:val="1518B7E6"/>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4B4A12D9"/>
    <w:multiLevelType w:val="hybridMultilevel"/>
    <w:tmpl w:val="FC68BE8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4D4471F8"/>
    <w:multiLevelType w:val="hybridMultilevel"/>
    <w:tmpl w:val="EDA8DDAA"/>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502A1506"/>
    <w:multiLevelType w:val="hybridMultilevel"/>
    <w:tmpl w:val="CED8B1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0A14653"/>
    <w:multiLevelType w:val="hybridMultilevel"/>
    <w:tmpl w:val="4502AEC0"/>
    <w:lvl w:ilvl="0" w:tplc="1466D588">
      <w:start w:val="1"/>
      <w:numFmt w:val="upperRoman"/>
      <w:lvlText w:val="%1."/>
      <w:lvlJc w:val="left"/>
      <w:pPr>
        <w:ind w:left="720" w:hanging="72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2" w15:restartNumberingAfterBreak="0">
    <w:nsid w:val="634B0B5D"/>
    <w:multiLevelType w:val="hybridMultilevel"/>
    <w:tmpl w:val="B0C0629E"/>
    <w:lvl w:ilvl="0" w:tplc="7FFC4B0E">
      <w:start w:val="1"/>
      <w:numFmt w:val="decimal"/>
      <w:lvlText w:val="%1)"/>
      <w:lvlJc w:val="left"/>
      <w:pPr>
        <w:ind w:left="720" w:hanging="360"/>
      </w:pPr>
      <w:rPr>
        <w:rFonts w:cstheme="minorHAnsi"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66DE1659"/>
    <w:multiLevelType w:val="hybridMultilevel"/>
    <w:tmpl w:val="F1CA53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6E8C32B7"/>
    <w:multiLevelType w:val="hybridMultilevel"/>
    <w:tmpl w:val="9AE604E4"/>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5" w15:restartNumberingAfterBreak="0">
    <w:nsid w:val="7CD13A9E"/>
    <w:multiLevelType w:val="hybridMultilevel"/>
    <w:tmpl w:val="756C218E"/>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203368154">
    <w:abstractNumId w:val="15"/>
  </w:num>
  <w:num w:numId="2" w16cid:durableId="1241520233">
    <w:abstractNumId w:val="4"/>
  </w:num>
  <w:num w:numId="3" w16cid:durableId="207423087">
    <w:abstractNumId w:val="9"/>
  </w:num>
  <w:num w:numId="4" w16cid:durableId="1013609943">
    <w:abstractNumId w:val="8"/>
  </w:num>
  <w:num w:numId="5" w16cid:durableId="1298098547">
    <w:abstractNumId w:val="12"/>
  </w:num>
  <w:num w:numId="6" w16cid:durableId="269550057">
    <w:abstractNumId w:val="3"/>
  </w:num>
  <w:num w:numId="7" w16cid:durableId="1200782547">
    <w:abstractNumId w:val="11"/>
  </w:num>
  <w:num w:numId="8" w16cid:durableId="962922983">
    <w:abstractNumId w:val="2"/>
  </w:num>
  <w:num w:numId="9" w16cid:durableId="1450392624">
    <w:abstractNumId w:val="1"/>
  </w:num>
  <w:num w:numId="10" w16cid:durableId="1739553583">
    <w:abstractNumId w:val="5"/>
  </w:num>
  <w:num w:numId="11" w16cid:durableId="1686402418">
    <w:abstractNumId w:val="0"/>
  </w:num>
  <w:num w:numId="12" w16cid:durableId="191383888">
    <w:abstractNumId w:val="7"/>
  </w:num>
  <w:num w:numId="13" w16cid:durableId="337200935">
    <w:abstractNumId w:val="14"/>
  </w:num>
  <w:num w:numId="14" w16cid:durableId="770931581">
    <w:abstractNumId w:val="6"/>
  </w:num>
  <w:num w:numId="15" w16cid:durableId="878512273">
    <w:abstractNumId w:val="10"/>
  </w:num>
  <w:num w:numId="16" w16cid:durableId="4464356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94"/>
    <w:rsid w:val="000039DB"/>
    <w:rsid w:val="000402B7"/>
    <w:rsid w:val="00085FBC"/>
    <w:rsid w:val="00095394"/>
    <w:rsid w:val="00100B31"/>
    <w:rsid w:val="00136780"/>
    <w:rsid w:val="001604D4"/>
    <w:rsid w:val="001952D2"/>
    <w:rsid w:val="001F5E32"/>
    <w:rsid w:val="002158B3"/>
    <w:rsid w:val="00252588"/>
    <w:rsid w:val="00254408"/>
    <w:rsid w:val="0029615B"/>
    <w:rsid w:val="002B7BF8"/>
    <w:rsid w:val="002E32D0"/>
    <w:rsid w:val="00303C5B"/>
    <w:rsid w:val="00332E6B"/>
    <w:rsid w:val="00333826"/>
    <w:rsid w:val="00360F30"/>
    <w:rsid w:val="00376FC1"/>
    <w:rsid w:val="003E2DF9"/>
    <w:rsid w:val="003E673F"/>
    <w:rsid w:val="00412216"/>
    <w:rsid w:val="004B0743"/>
    <w:rsid w:val="004B1EFC"/>
    <w:rsid w:val="00501FA1"/>
    <w:rsid w:val="0050460E"/>
    <w:rsid w:val="00515280"/>
    <w:rsid w:val="00544188"/>
    <w:rsid w:val="00552221"/>
    <w:rsid w:val="00561569"/>
    <w:rsid w:val="00564979"/>
    <w:rsid w:val="005A7B51"/>
    <w:rsid w:val="005D0794"/>
    <w:rsid w:val="00624DFE"/>
    <w:rsid w:val="006376AE"/>
    <w:rsid w:val="00643487"/>
    <w:rsid w:val="0065231B"/>
    <w:rsid w:val="00681E20"/>
    <w:rsid w:val="006975B7"/>
    <w:rsid w:val="006D0AEC"/>
    <w:rsid w:val="006D0CF4"/>
    <w:rsid w:val="006E7B1E"/>
    <w:rsid w:val="006F4158"/>
    <w:rsid w:val="00717DF9"/>
    <w:rsid w:val="00726110"/>
    <w:rsid w:val="007854E1"/>
    <w:rsid w:val="00790A81"/>
    <w:rsid w:val="007A1494"/>
    <w:rsid w:val="007F5F05"/>
    <w:rsid w:val="00807334"/>
    <w:rsid w:val="00815A24"/>
    <w:rsid w:val="008529E2"/>
    <w:rsid w:val="00856E0D"/>
    <w:rsid w:val="008A0871"/>
    <w:rsid w:val="008C3A47"/>
    <w:rsid w:val="008F136F"/>
    <w:rsid w:val="0091681A"/>
    <w:rsid w:val="00951BEB"/>
    <w:rsid w:val="00965E5B"/>
    <w:rsid w:val="0097151A"/>
    <w:rsid w:val="009F679B"/>
    <w:rsid w:val="00A03434"/>
    <w:rsid w:val="00A61708"/>
    <w:rsid w:val="00AD773F"/>
    <w:rsid w:val="00AE7725"/>
    <w:rsid w:val="00BB7287"/>
    <w:rsid w:val="00BD495A"/>
    <w:rsid w:val="00C4664E"/>
    <w:rsid w:val="00CA2409"/>
    <w:rsid w:val="00CA57D7"/>
    <w:rsid w:val="00CB545D"/>
    <w:rsid w:val="00CE61E1"/>
    <w:rsid w:val="00D01E77"/>
    <w:rsid w:val="00D33F4B"/>
    <w:rsid w:val="00D7087B"/>
    <w:rsid w:val="00D90967"/>
    <w:rsid w:val="00DA196F"/>
    <w:rsid w:val="00DE5148"/>
    <w:rsid w:val="00E42942"/>
    <w:rsid w:val="00E96E14"/>
    <w:rsid w:val="00EA21E6"/>
    <w:rsid w:val="00EB5F3B"/>
    <w:rsid w:val="00EE6159"/>
    <w:rsid w:val="00F7748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27C61"/>
  <w15:chartTrackingRefBased/>
  <w15:docId w15:val="{5C0A6318-DCF5-4885-AB08-0A803A02D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953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0953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unhideWhenUsed/>
    <w:qFormat/>
    <w:rsid w:val="00095394"/>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095394"/>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095394"/>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09539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9539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9539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9539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95394"/>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095394"/>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rsid w:val="00095394"/>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095394"/>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095394"/>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09539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9539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9539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95394"/>
    <w:rPr>
      <w:rFonts w:eastAsiaTheme="majorEastAsia" w:cstheme="majorBidi"/>
      <w:color w:val="272727" w:themeColor="text1" w:themeTint="D8"/>
    </w:rPr>
  </w:style>
  <w:style w:type="paragraph" w:styleId="Tytu">
    <w:name w:val="Title"/>
    <w:basedOn w:val="Normalny"/>
    <w:next w:val="Normalny"/>
    <w:link w:val="TytuZnak"/>
    <w:uiPriority w:val="10"/>
    <w:qFormat/>
    <w:rsid w:val="00095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9539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9539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9539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95394"/>
    <w:pPr>
      <w:spacing w:before="160"/>
      <w:jc w:val="center"/>
    </w:pPr>
    <w:rPr>
      <w:i/>
      <w:iCs/>
      <w:color w:val="404040" w:themeColor="text1" w:themeTint="BF"/>
    </w:rPr>
  </w:style>
  <w:style w:type="character" w:customStyle="1" w:styleId="CytatZnak">
    <w:name w:val="Cytat Znak"/>
    <w:basedOn w:val="Domylnaczcionkaakapitu"/>
    <w:link w:val="Cytat"/>
    <w:uiPriority w:val="29"/>
    <w:rsid w:val="00095394"/>
    <w:rPr>
      <w:i/>
      <w:iCs/>
      <w:color w:val="404040" w:themeColor="text1" w:themeTint="BF"/>
    </w:rPr>
  </w:style>
  <w:style w:type="paragraph" w:styleId="Akapitzlist">
    <w:name w:val="List Paragraph"/>
    <w:basedOn w:val="Normalny"/>
    <w:uiPriority w:val="34"/>
    <w:qFormat/>
    <w:rsid w:val="00095394"/>
    <w:pPr>
      <w:ind w:left="720"/>
      <w:contextualSpacing/>
    </w:pPr>
  </w:style>
  <w:style w:type="character" w:styleId="Wyrnienieintensywne">
    <w:name w:val="Intense Emphasis"/>
    <w:basedOn w:val="Domylnaczcionkaakapitu"/>
    <w:uiPriority w:val="21"/>
    <w:qFormat/>
    <w:rsid w:val="00095394"/>
    <w:rPr>
      <w:i/>
      <w:iCs/>
      <w:color w:val="2F5496" w:themeColor="accent1" w:themeShade="BF"/>
    </w:rPr>
  </w:style>
  <w:style w:type="paragraph" w:styleId="Cytatintensywny">
    <w:name w:val="Intense Quote"/>
    <w:basedOn w:val="Normalny"/>
    <w:next w:val="Normalny"/>
    <w:link w:val="CytatintensywnyZnak"/>
    <w:uiPriority w:val="30"/>
    <w:qFormat/>
    <w:rsid w:val="000953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095394"/>
    <w:rPr>
      <w:i/>
      <w:iCs/>
      <w:color w:val="2F5496" w:themeColor="accent1" w:themeShade="BF"/>
    </w:rPr>
  </w:style>
  <w:style w:type="character" w:styleId="Odwoanieintensywne">
    <w:name w:val="Intense Reference"/>
    <w:basedOn w:val="Domylnaczcionkaakapitu"/>
    <w:uiPriority w:val="32"/>
    <w:qFormat/>
    <w:rsid w:val="00095394"/>
    <w:rPr>
      <w:b/>
      <w:bCs/>
      <w:smallCaps/>
      <w:color w:val="2F5496" w:themeColor="accent1" w:themeShade="BF"/>
      <w:spacing w:val="5"/>
    </w:rPr>
  </w:style>
  <w:style w:type="paragraph" w:styleId="NormalnyWeb">
    <w:name w:val="Normal (Web)"/>
    <w:basedOn w:val="Normalny"/>
    <w:uiPriority w:val="99"/>
    <w:semiHidden/>
    <w:unhideWhenUsed/>
    <w:rsid w:val="0029615B"/>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customStyle="1" w:styleId="button-container">
    <w:name w:val="button-container"/>
    <w:basedOn w:val="Domylnaczcionkaakapitu"/>
    <w:rsid w:val="0029615B"/>
  </w:style>
  <w:style w:type="paragraph" w:styleId="Tekstprzypisukocowego">
    <w:name w:val="endnote text"/>
    <w:basedOn w:val="Normalny"/>
    <w:link w:val="TekstprzypisukocowegoZnak"/>
    <w:uiPriority w:val="99"/>
    <w:semiHidden/>
    <w:unhideWhenUsed/>
    <w:rsid w:val="008A0871"/>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8A0871"/>
    <w:rPr>
      <w:sz w:val="20"/>
      <w:szCs w:val="20"/>
    </w:rPr>
  </w:style>
  <w:style w:type="character" w:styleId="Odwoanieprzypisukocowego">
    <w:name w:val="endnote reference"/>
    <w:basedOn w:val="Domylnaczcionkaakapitu"/>
    <w:uiPriority w:val="99"/>
    <w:semiHidden/>
    <w:unhideWhenUsed/>
    <w:rsid w:val="008A087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1847</TotalTime>
  <Pages>15</Pages>
  <Words>4407</Words>
  <Characters>26443</Characters>
  <Application>Microsoft Office Word</Application>
  <DocSecurity>0</DocSecurity>
  <Lines>220</Lines>
  <Paragraphs>61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Kołodziejczak</dc:creator>
  <cp:keywords/>
  <dc:description/>
  <cp:lastModifiedBy>Marek Kołodziejczak</cp:lastModifiedBy>
  <cp:revision>15</cp:revision>
  <dcterms:created xsi:type="dcterms:W3CDTF">2025-01-21T12:58:00Z</dcterms:created>
  <dcterms:modified xsi:type="dcterms:W3CDTF">2026-09-07T17:06:00Z</dcterms:modified>
</cp:coreProperties>
</file>