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0A696" w14:textId="0467B610" w:rsidR="00F05399" w:rsidRDefault="006D6B1E" w:rsidP="00F05399">
      <w:pPr>
        <w:spacing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8240" behindDoc="0" locked="0" layoutInCell="1" allowOverlap="1" wp14:anchorId="00A5A241" wp14:editId="6D4E43AB">
                <wp:simplePos x="0" y="0"/>
                <wp:positionH relativeFrom="column">
                  <wp:posOffset>2417445</wp:posOffset>
                </wp:positionH>
                <wp:positionV relativeFrom="paragraph">
                  <wp:posOffset>-562610</wp:posOffset>
                </wp:positionV>
                <wp:extent cx="3800475" cy="66675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66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BAF835" w14:textId="77777777" w:rsidR="00F05399" w:rsidRPr="00854E41" w:rsidRDefault="000B02A4" w:rsidP="00F05399">
                            <w:pPr>
                              <w:jc w:val="right"/>
                              <w:rPr>
                                <w:sz w:val="20"/>
                                <w:szCs w:val="20"/>
                              </w:rPr>
                            </w:pPr>
                            <w:r>
                              <w:rPr>
                                <w:rFonts w:ascii="Arial" w:hAnsi="Arial" w:cs="Arial"/>
                                <w:sz w:val="20"/>
                                <w:szCs w:val="20"/>
                              </w:rPr>
                              <w:t>Campus Minden</w:t>
                            </w:r>
                            <w:r w:rsidR="00F05399" w:rsidRPr="00854E41">
                              <w:rPr>
                                <w:rFonts w:ascii="Arial" w:hAnsi="Arial" w:cs="Arial"/>
                                <w:sz w:val="20"/>
                                <w:szCs w:val="20"/>
                              </w:rPr>
                              <w:br/>
                            </w:r>
                            <w:proofErr w:type="spellStart"/>
                            <w:r w:rsidR="00DC782A">
                              <w:rPr>
                                <w:rFonts w:ascii="Arial" w:hAnsi="Arial" w:cs="Arial"/>
                                <w:sz w:val="20"/>
                                <w:szCs w:val="20"/>
                              </w:rPr>
                              <w:t>SoSe</w:t>
                            </w:r>
                            <w:proofErr w:type="spellEnd"/>
                            <w:r w:rsidR="00DC782A">
                              <w:rPr>
                                <w:rFonts w:ascii="Arial" w:hAnsi="Arial" w:cs="Arial"/>
                                <w:sz w:val="20"/>
                                <w:szCs w:val="20"/>
                              </w:rPr>
                              <w:t xml:space="preserve"> 2019</w:t>
                            </w:r>
                            <w:r w:rsidR="00154156">
                              <w:rPr>
                                <w:rFonts w:ascii="Arial" w:hAnsi="Arial" w:cs="Arial"/>
                                <w:sz w:val="20"/>
                                <w:szCs w:val="20"/>
                              </w:rPr>
                              <w:br/>
                            </w:r>
                            <w:r>
                              <w:rPr>
                                <w:rFonts w:ascii="Arial" w:hAnsi="Arial" w:cs="Arial"/>
                                <w:sz w:val="20"/>
                                <w:szCs w:val="20"/>
                              </w:rPr>
                              <w:t>Johannes Wegner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00A5A241" id="_x0000_t202" coordsize="21600,21600" o:spt="202" path="m0,0l0,21600,21600,21600,21600,0xe">
                <v:stroke joinstyle="miter"/>
                <v:path gradientshapeok="t" o:connecttype="rect"/>
              </v:shapetype>
              <v:shape id="Text_x0020_Box_x0020_2" o:spid="_x0000_s1026" type="#_x0000_t202" style="position:absolute;margin-left:190.35pt;margin-top:-44.25pt;width:299.2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" stroked="f">
                <v:textbox>
                  <w:txbxContent>
                    <w:p w14:paraId="67BAF835" w14:textId="77777777" w:rsidR="00F05399" w:rsidRPr="00854E41" w:rsidRDefault="000B02A4" w:rsidP="00F05399">
                      <w:pPr>
                        <w:jc w:val="right"/>
                        <w:rPr>
                          <w:sz w:val="20"/>
                          <w:szCs w:val="20"/>
                        </w:rPr>
                      </w:pPr>
                      <w:r>
                        <w:rPr>
                          <w:rFonts w:ascii="Arial" w:hAnsi="Arial" w:cs="Arial"/>
                          <w:sz w:val="20"/>
                          <w:szCs w:val="20"/>
                        </w:rPr>
                        <w:t>Campus Minden</w:t>
                      </w:r>
                      <w:r w:rsidR="00F05399" w:rsidRPr="00854E41">
                        <w:rPr>
                          <w:rFonts w:ascii="Arial" w:hAnsi="Arial" w:cs="Arial"/>
                          <w:sz w:val="20"/>
                          <w:szCs w:val="20"/>
                        </w:rPr>
                        <w:br/>
                      </w:r>
                      <w:r w:rsidR="00DC782A">
                        <w:rPr>
                          <w:rFonts w:ascii="Arial" w:hAnsi="Arial" w:cs="Arial"/>
                          <w:sz w:val="20"/>
                          <w:szCs w:val="20"/>
                        </w:rPr>
                        <w:t>SoSe 2019</w:t>
                      </w:r>
                      <w:r w:rsidR="00154156">
                        <w:rPr>
                          <w:rFonts w:ascii="Arial" w:hAnsi="Arial" w:cs="Arial"/>
                          <w:sz w:val="20"/>
                          <w:szCs w:val="20"/>
                        </w:rPr>
                        <w:br/>
                      </w:r>
                      <w:r>
                        <w:rPr>
                          <w:rFonts w:ascii="Arial" w:hAnsi="Arial" w:cs="Arial"/>
                          <w:sz w:val="20"/>
                          <w:szCs w:val="20"/>
                        </w:rPr>
                        <w:t>Johannes Wegner</w:t>
                      </w:r>
                    </w:p>
                  </w:txbxContent>
                </v:textbox>
              </v:shape>
            </w:pict>
          </mc:Fallback>
        </mc:AlternateContent>
      </w:r>
      <w:r w:rsidR="00A94B3D">
        <w:rPr>
          <w:rFonts w:ascii="Arial" w:hAnsi="Arial" w:cs="Arial"/>
          <w:b/>
          <w:noProof/>
          <w:sz w:val="24"/>
          <w:szCs w:val="24"/>
        </w:rPr>
        <w:drawing>
          <wp:anchor distT="0" distB="0" distL="114300" distR="114300" simplePos="0" relativeHeight="251660288" behindDoc="0" locked="0" layoutInCell="1" allowOverlap="1" wp14:anchorId="6E86EFD4" wp14:editId="49AB955F">
            <wp:simplePos x="0" y="0"/>
            <wp:positionH relativeFrom="page">
              <wp:posOffset>190500</wp:posOffset>
            </wp:positionH>
            <wp:positionV relativeFrom="page">
              <wp:posOffset>162560</wp:posOffset>
            </wp:positionV>
            <wp:extent cx="1316355" cy="742950"/>
            <wp:effectExtent l="0" t="0" r="0" b="0"/>
            <wp:wrapSquare wrapText="bothSides"/>
            <wp:docPr id="14" name="Grafik 0" descr="fhbi_logo_kompakt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bi_logo_kompakt_sw.jpg"/>
                    <pic:cNvPicPr/>
                  </pic:nvPicPr>
                  <pic:blipFill>
                    <a:blip r:embed="rId7" cstate="print"/>
                    <a:srcRect l="9681" t="14587"/>
                    <a:stretch>
                      <a:fillRect/>
                    </a:stretch>
                  </pic:blipFill>
                  <pic:spPr>
                    <a:xfrm>
                      <a:off x="0" y="0"/>
                      <a:ext cx="1316355" cy="742950"/>
                    </a:xfrm>
                    <a:prstGeom prst="rect">
                      <a:avLst/>
                    </a:prstGeom>
                    <a:noFill/>
                    <a:ln>
                      <a:noFill/>
                    </a:ln>
                  </pic:spPr>
                </pic:pic>
              </a:graphicData>
            </a:graphic>
          </wp:anchor>
        </w:drawing>
      </w:r>
    </w:p>
    <w:p w14:paraId="6213BA3B" w14:textId="77777777" w:rsidR="00E37A0D" w:rsidRDefault="00154156" w:rsidP="00F05399">
      <w:pPr>
        <w:spacing w:line="240" w:lineRule="auto"/>
        <w:jc w:val="center"/>
        <w:rPr>
          <w:rFonts w:ascii="Arial" w:hAnsi="Arial" w:cs="Arial"/>
          <w:b/>
          <w:sz w:val="24"/>
          <w:szCs w:val="24"/>
        </w:rPr>
      </w:pPr>
      <w:r>
        <w:rPr>
          <w:rFonts w:ascii="Arial" w:hAnsi="Arial" w:cs="Arial"/>
          <w:b/>
          <w:sz w:val="24"/>
          <w:szCs w:val="24"/>
        </w:rPr>
        <w:br/>
      </w:r>
      <w:r w:rsidR="00AB6AC6">
        <w:rPr>
          <w:rFonts w:ascii="Arial" w:hAnsi="Arial" w:cs="Arial"/>
          <w:b/>
          <w:sz w:val="24"/>
          <w:szCs w:val="24"/>
        </w:rPr>
        <w:t xml:space="preserve">Grundlagen der BWL: </w:t>
      </w:r>
      <w:r w:rsidR="00E37A0D" w:rsidRPr="00E37A0D">
        <w:rPr>
          <w:rFonts w:ascii="Arial" w:hAnsi="Arial" w:cs="Arial"/>
          <w:b/>
          <w:sz w:val="24"/>
          <w:szCs w:val="24"/>
        </w:rPr>
        <w:t xml:space="preserve">Übungsblatt zu Kapitel </w:t>
      </w:r>
      <w:r w:rsidR="007F7651">
        <w:rPr>
          <w:rFonts w:ascii="Arial" w:hAnsi="Arial" w:cs="Arial"/>
          <w:b/>
          <w:sz w:val="24"/>
          <w:szCs w:val="24"/>
        </w:rPr>
        <w:t>2</w:t>
      </w:r>
    </w:p>
    <w:p w14:paraId="29DC5F4C" w14:textId="1BF0BFF3" w:rsidR="00154156" w:rsidRPr="00DC782A" w:rsidRDefault="00794E89" w:rsidP="00C4269B">
      <w:pPr>
        <w:spacing w:line="240" w:lineRule="auto"/>
        <w:ind w:left="705" w:hanging="705"/>
        <w:rPr>
          <w:rFonts w:ascii="Arial" w:hAnsi="Arial" w:cs="Arial"/>
          <w:b/>
          <w:color w:val="FF0000"/>
          <w:sz w:val="24"/>
          <w:szCs w:val="24"/>
        </w:rPr>
      </w:pPr>
      <w:r>
        <w:rPr>
          <w:rFonts w:ascii="Arial" w:hAnsi="Arial" w:cs="Arial"/>
          <w:b/>
          <w:color w:val="FF0000"/>
          <w:sz w:val="24"/>
          <w:szCs w:val="24"/>
        </w:rPr>
        <w:t>Die Übung</w:t>
      </w:r>
      <w:r w:rsidR="00DC782A">
        <w:rPr>
          <w:rFonts w:ascii="Arial" w:hAnsi="Arial" w:cs="Arial"/>
          <w:b/>
          <w:color w:val="FF0000"/>
          <w:sz w:val="24"/>
          <w:szCs w:val="24"/>
        </w:rPr>
        <w:t>saufgaben</w:t>
      </w:r>
      <w:r w:rsidR="00DC782A" w:rsidRPr="00DC782A">
        <w:rPr>
          <w:rFonts w:ascii="Arial" w:hAnsi="Arial" w:cs="Arial"/>
          <w:b/>
          <w:color w:val="FF0000"/>
          <w:sz w:val="24"/>
          <w:szCs w:val="24"/>
        </w:rPr>
        <w:t xml:space="preserve"> behandeln wir im Rahmen der Veranstaltung a</w:t>
      </w:r>
      <w:r w:rsidR="00DC782A">
        <w:rPr>
          <w:rFonts w:ascii="Arial" w:hAnsi="Arial" w:cs="Arial"/>
          <w:b/>
          <w:color w:val="FF0000"/>
          <w:sz w:val="24"/>
          <w:szCs w:val="24"/>
        </w:rPr>
        <w:t xml:space="preserve">b 9:45 </w:t>
      </w:r>
      <w:r w:rsidR="00D75310">
        <w:rPr>
          <w:rFonts w:ascii="Arial" w:hAnsi="Arial" w:cs="Arial"/>
          <w:b/>
          <w:color w:val="FF0000"/>
          <w:sz w:val="24"/>
          <w:szCs w:val="24"/>
        </w:rPr>
        <w:t xml:space="preserve">bzw. </w:t>
      </w:r>
      <w:r w:rsidR="00DC782A" w:rsidRPr="00DC782A">
        <w:rPr>
          <w:rFonts w:ascii="Arial" w:hAnsi="Arial" w:cs="Arial"/>
          <w:b/>
          <w:color w:val="FF0000"/>
          <w:sz w:val="24"/>
          <w:szCs w:val="24"/>
        </w:rPr>
        <w:t>11:30 gemeinsam.</w:t>
      </w:r>
    </w:p>
    <w:p w14:paraId="0640B5BD" w14:textId="77777777" w:rsidR="00E77972" w:rsidRDefault="00E77972" w:rsidP="00C4269B">
      <w:pPr>
        <w:spacing w:line="240" w:lineRule="auto"/>
        <w:ind w:left="705" w:hanging="705"/>
        <w:rPr>
          <w:rFonts w:ascii="Arial" w:hAnsi="Arial" w:cs="Arial"/>
          <w:b/>
          <w:sz w:val="24"/>
          <w:szCs w:val="24"/>
        </w:rPr>
      </w:pPr>
      <w:r w:rsidRPr="00E77972">
        <w:rPr>
          <w:rFonts w:ascii="Arial" w:hAnsi="Arial" w:cs="Arial"/>
          <w:b/>
          <w:sz w:val="24"/>
          <w:szCs w:val="24"/>
        </w:rPr>
        <w:t xml:space="preserve">Aufgabe </w:t>
      </w:r>
      <w:r w:rsidR="00E5663D">
        <w:rPr>
          <w:rFonts w:ascii="Arial" w:hAnsi="Arial" w:cs="Arial"/>
          <w:b/>
          <w:sz w:val="24"/>
          <w:szCs w:val="24"/>
        </w:rPr>
        <w:t>1</w:t>
      </w:r>
      <w:r w:rsidRPr="00E77972">
        <w:rPr>
          <w:rFonts w:ascii="Arial" w:hAnsi="Arial" w:cs="Arial"/>
          <w:b/>
          <w:sz w:val="24"/>
          <w:szCs w:val="24"/>
        </w:rPr>
        <w:t>:</w:t>
      </w:r>
      <w:r w:rsidR="00044475" w:rsidRPr="00044475">
        <w:rPr>
          <w:noProof/>
        </w:rPr>
        <w:t xml:space="preserve"> </w:t>
      </w:r>
    </w:p>
    <w:p w14:paraId="7B88BFF1" w14:textId="77777777" w:rsidR="00E77972" w:rsidRDefault="00E77972" w:rsidP="00E77972">
      <w:pPr>
        <w:spacing w:line="240" w:lineRule="auto"/>
        <w:rPr>
          <w:rFonts w:ascii="Arial" w:hAnsi="Arial" w:cs="Arial"/>
          <w:sz w:val="24"/>
          <w:szCs w:val="24"/>
        </w:rPr>
      </w:pPr>
      <w:r w:rsidRPr="00E77972">
        <w:rPr>
          <w:rFonts w:ascii="Arial" w:hAnsi="Arial" w:cs="Arial"/>
          <w:sz w:val="24"/>
          <w:szCs w:val="24"/>
        </w:rPr>
        <w:t xml:space="preserve">Welche </w:t>
      </w:r>
      <w:r w:rsidR="007F7651">
        <w:rPr>
          <w:rFonts w:ascii="Arial" w:hAnsi="Arial" w:cs="Arial"/>
          <w:sz w:val="24"/>
          <w:szCs w:val="24"/>
        </w:rPr>
        <w:t>der folgenden Behauptungen ist richtig?</w:t>
      </w:r>
    </w:p>
    <w:p w14:paraId="483867CD" w14:textId="19C04201" w:rsidR="007F7651" w:rsidRDefault="00EA710D" w:rsidP="00EA710D">
      <w:pPr>
        <w:pStyle w:val="Listenabsatz"/>
        <w:numPr>
          <w:ilvl w:val="0"/>
          <w:numId w:val="1"/>
        </w:numPr>
        <w:spacing w:line="240" w:lineRule="auto"/>
        <w:rPr>
          <w:rFonts w:ascii="Arial" w:hAnsi="Arial" w:cs="Arial"/>
          <w:sz w:val="24"/>
          <w:szCs w:val="24"/>
        </w:rPr>
      </w:pPr>
      <w:r>
        <w:rPr>
          <w:rFonts w:ascii="Arial" w:hAnsi="Arial" w:cs="Arial"/>
          <w:sz w:val="24"/>
          <w:szCs w:val="24"/>
        </w:rPr>
        <w:t>Jede</w:t>
      </w:r>
      <w:r w:rsidR="007F7651" w:rsidRPr="00EA710D">
        <w:rPr>
          <w:rFonts w:ascii="Arial" w:hAnsi="Arial" w:cs="Arial"/>
          <w:sz w:val="24"/>
          <w:szCs w:val="24"/>
        </w:rPr>
        <w:t xml:space="preserve"> </w:t>
      </w:r>
      <w:r>
        <w:rPr>
          <w:rFonts w:ascii="Arial" w:hAnsi="Arial" w:cs="Arial"/>
          <w:sz w:val="24"/>
          <w:szCs w:val="24"/>
        </w:rPr>
        <w:t>Unternehmung ist ein</w:t>
      </w:r>
      <w:r w:rsidR="007F7651" w:rsidRPr="00EA710D">
        <w:rPr>
          <w:rFonts w:ascii="Arial" w:hAnsi="Arial" w:cs="Arial"/>
          <w:sz w:val="24"/>
          <w:szCs w:val="24"/>
        </w:rPr>
        <w:t xml:space="preserve"> </w:t>
      </w:r>
      <w:r>
        <w:rPr>
          <w:rFonts w:ascii="Arial" w:hAnsi="Arial" w:cs="Arial"/>
          <w:sz w:val="24"/>
          <w:szCs w:val="24"/>
        </w:rPr>
        <w:t>Betrieb</w:t>
      </w:r>
      <w:r w:rsidR="007F7651" w:rsidRPr="00EA710D">
        <w:rPr>
          <w:rFonts w:ascii="Arial" w:hAnsi="Arial" w:cs="Arial"/>
          <w:sz w:val="24"/>
          <w:szCs w:val="24"/>
        </w:rPr>
        <w:t>.</w:t>
      </w:r>
    </w:p>
    <w:p w14:paraId="7FB0F10F" w14:textId="17AD2B89" w:rsidR="00AB24CB" w:rsidRPr="00AB24CB" w:rsidRDefault="00AB24CB" w:rsidP="00AB24CB">
      <w:pPr>
        <w:pStyle w:val="Listenabsatz"/>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24CB">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Richtig, aber nicht jeder Betrieb ist ein Unternehmen.</w:t>
      </w:r>
    </w:p>
    <w:p w14:paraId="36F30900" w14:textId="45734AB8" w:rsidR="00EA710D" w:rsidRDefault="00EA710D" w:rsidP="00EA710D">
      <w:pPr>
        <w:pStyle w:val="Listenabsatz"/>
        <w:numPr>
          <w:ilvl w:val="0"/>
          <w:numId w:val="1"/>
        </w:numPr>
        <w:spacing w:line="240" w:lineRule="auto"/>
        <w:rPr>
          <w:rFonts w:ascii="Arial" w:hAnsi="Arial" w:cs="Arial"/>
          <w:sz w:val="24"/>
          <w:szCs w:val="24"/>
        </w:rPr>
      </w:pPr>
      <w:r w:rsidRPr="00EA710D">
        <w:rPr>
          <w:rFonts w:ascii="Arial" w:hAnsi="Arial" w:cs="Arial"/>
          <w:sz w:val="24"/>
          <w:szCs w:val="24"/>
        </w:rPr>
        <w:t>Alle Betriebe streben nach dem Gewinnmaximum.</w:t>
      </w:r>
    </w:p>
    <w:p w14:paraId="730655B9" w14:textId="2D1B9255" w:rsidR="00AB24CB" w:rsidRPr="00AB24CB" w:rsidRDefault="00AB24CB" w:rsidP="00AB24CB">
      <w:pPr>
        <w:pStyle w:val="Listenabsatz"/>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Falsch, Öffentliche Betriebe streben nicht nach Gewinnmaximierung.</w:t>
      </w:r>
    </w:p>
    <w:p w14:paraId="24AD2390" w14:textId="15C999FA" w:rsidR="00EA710D" w:rsidRDefault="00EA710D" w:rsidP="00EA710D">
      <w:pPr>
        <w:pStyle w:val="Listenabsatz"/>
        <w:numPr>
          <w:ilvl w:val="0"/>
          <w:numId w:val="1"/>
        </w:numPr>
        <w:spacing w:line="240" w:lineRule="auto"/>
        <w:rPr>
          <w:rFonts w:ascii="Arial" w:hAnsi="Arial" w:cs="Arial"/>
          <w:sz w:val="24"/>
          <w:szCs w:val="24"/>
        </w:rPr>
      </w:pPr>
      <w:r w:rsidRPr="00EA710D">
        <w:rPr>
          <w:rFonts w:ascii="Arial" w:hAnsi="Arial" w:cs="Arial"/>
          <w:sz w:val="24"/>
          <w:szCs w:val="24"/>
        </w:rPr>
        <w:t>Ein Betrieb ist eine planvoll organisierte Wirtschaftseinheit, in der Güter produziert und Dienstleistungen bereitgestellt werden.</w:t>
      </w:r>
    </w:p>
    <w:p w14:paraId="7224D027" w14:textId="21299152" w:rsidR="00AB24CB" w:rsidRPr="00AB24CB" w:rsidRDefault="00AB24CB" w:rsidP="00AB24CB">
      <w:pPr>
        <w:pStyle w:val="Listenabsatz"/>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24CB">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Wahr.</w:t>
      </w:r>
    </w:p>
    <w:p w14:paraId="213A07A2" w14:textId="52F0BA27" w:rsidR="007F7651" w:rsidRDefault="00EA710D" w:rsidP="00E77972">
      <w:pPr>
        <w:pStyle w:val="Listenabsatz"/>
        <w:numPr>
          <w:ilvl w:val="0"/>
          <w:numId w:val="1"/>
        </w:numPr>
        <w:spacing w:line="240" w:lineRule="auto"/>
        <w:rPr>
          <w:rFonts w:ascii="Arial" w:hAnsi="Arial" w:cs="Arial"/>
          <w:sz w:val="24"/>
          <w:szCs w:val="24"/>
        </w:rPr>
      </w:pPr>
      <w:r w:rsidRPr="00EA710D">
        <w:rPr>
          <w:rFonts w:ascii="Arial" w:hAnsi="Arial" w:cs="Arial"/>
          <w:sz w:val="24"/>
          <w:szCs w:val="24"/>
        </w:rPr>
        <w:t>Sowohl in der zentralen Planwirtschaft als auch in der Marktwirtschaft arbeiten Betriebe nach dem Prinzip der Wirtschaftlichkeit.</w:t>
      </w:r>
    </w:p>
    <w:p w14:paraId="78225923" w14:textId="21CDF66D" w:rsidR="00AB24CB" w:rsidRPr="00AB24CB" w:rsidRDefault="00AB24CB" w:rsidP="00AB24CB">
      <w:pPr>
        <w:pStyle w:val="Listenabsatz"/>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Wahr.</w:t>
      </w:r>
    </w:p>
    <w:p w14:paraId="4A438DCB" w14:textId="77777777" w:rsidR="007F7651" w:rsidRDefault="007F7651" w:rsidP="00E77972">
      <w:pPr>
        <w:spacing w:line="240" w:lineRule="auto"/>
        <w:rPr>
          <w:rFonts w:ascii="Arial" w:hAnsi="Arial" w:cs="Arial"/>
          <w:sz w:val="24"/>
          <w:szCs w:val="24"/>
        </w:rPr>
      </w:pPr>
    </w:p>
    <w:p w14:paraId="1CA38A93" w14:textId="77777777" w:rsidR="007F7651" w:rsidRDefault="007F7651" w:rsidP="00E77972">
      <w:pPr>
        <w:spacing w:line="240" w:lineRule="auto"/>
        <w:rPr>
          <w:rFonts w:ascii="Arial" w:hAnsi="Arial" w:cs="Arial"/>
          <w:b/>
          <w:sz w:val="24"/>
          <w:szCs w:val="24"/>
        </w:rPr>
      </w:pPr>
      <w:r w:rsidRPr="007F7651">
        <w:rPr>
          <w:rFonts w:ascii="Arial" w:hAnsi="Arial" w:cs="Arial"/>
          <w:b/>
          <w:sz w:val="24"/>
          <w:szCs w:val="24"/>
        </w:rPr>
        <w:t xml:space="preserve">Aufgabe </w:t>
      </w:r>
      <w:r w:rsidR="00E5663D">
        <w:rPr>
          <w:rFonts w:ascii="Arial" w:hAnsi="Arial" w:cs="Arial"/>
          <w:b/>
          <w:sz w:val="24"/>
          <w:szCs w:val="24"/>
        </w:rPr>
        <w:t>2</w:t>
      </w:r>
      <w:r w:rsidRPr="007F7651">
        <w:rPr>
          <w:rFonts w:ascii="Arial" w:hAnsi="Arial" w:cs="Arial"/>
          <w:b/>
          <w:sz w:val="24"/>
          <w:szCs w:val="24"/>
        </w:rPr>
        <w:t>:</w:t>
      </w:r>
    </w:p>
    <w:p w14:paraId="4907FD79" w14:textId="77777777" w:rsidR="007F7651" w:rsidRDefault="007F7651" w:rsidP="00E77972">
      <w:pPr>
        <w:spacing w:line="240" w:lineRule="auto"/>
        <w:rPr>
          <w:rFonts w:ascii="Arial" w:hAnsi="Arial" w:cs="Arial"/>
          <w:sz w:val="24"/>
          <w:szCs w:val="24"/>
        </w:rPr>
      </w:pPr>
      <w:r w:rsidRPr="007F7651">
        <w:rPr>
          <w:rFonts w:ascii="Arial" w:hAnsi="Arial" w:cs="Arial"/>
          <w:sz w:val="24"/>
          <w:szCs w:val="24"/>
        </w:rPr>
        <w:t xml:space="preserve">Welche der folgenden Prinzipien </w:t>
      </w:r>
      <w:r w:rsidR="004878CA">
        <w:rPr>
          <w:rFonts w:ascii="Arial" w:hAnsi="Arial" w:cs="Arial"/>
          <w:sz w:val="24"/>
          <w:szCs w:val="24"/>
        </w:rPr>
        <w:t xml:space="preserve">hängen vom </w:t>
      </w:r>
      <w:r>
        <w:rPr>
          <w:rFonts w:ascii="Arial" w:hAnsi="Arial" w:cs="Arial"/>
          <w:sz w:val="24"/>
          <w:szCs w:val="24"/>
        </w:rPr>
        <w:t>Wirtschaftssystem ab</w:t>
      </w:r>
      <w:r w:rsidR="004878CA">
        <w:rPr>
          <w:rFonts w:ascii="Arial" w:hAnsi="Arial" w:cs="Arial"/>
          <w:sz w:val="24"/>
          <w:szCs w:val="24"/>
        </w:rPr>
        <w:t>, welche sind unabhängig davon</w:t>
      </w:r>
      <w:r>
        <w:rPr>
          <w:rFonts w:ascii="Arial" w:hAnsi="Arial" w:cs="Arial"/>
          <w:sz w:val="24"/>
          <w:szCs w:val="24"/>
        </w:rPr>
        <w:t>?</w:t>
      </w:r>
    </w:p>
    <w:p w14:paraId="5293DD27" w14:textId="7573760E" w:rsidR="00EA710D" w:rsidRDefault="00EA710D" w:rsidP="00EA710D">
      <w:pPr>
        <w:pStyle w:val="Listenabsatz"/>
        <w:numPr>
          <w:ilvl w:val="0"/>
          <w:numId w:val="2"/>
        </w:numPr>
        <w:spacing w:line="240" w:lineRule="auto"/>
        <w:rPr>
          <w:rFonts w:ascii="Arial" w:hAnsi="Arial" w:cs="Arial"/>
          <w:sz w:val="24"/>
          <w:szCs w:val="24"/>
        </w:rPr>
      </w:pPr>
      <w:r w:rsidRPr="00EA710D">
        <w:rPr>
          <w:rFonts w:ascii="Arial" w:hAnsi="Arial" w:cs="Arial"/>
          <w:sz w:val="24"/>
          <w:szCs w:val="24"/>
        </w:rPr>
        <w:t>Einsatz von Produktionsfaktoren</w:t>
      </w:r>
    </w:p>
    <w:p w14:paraId="6984FBB5" w14:textId="732FE93C" w:rsidR="00AB24CB" w:rsidRPr="00AB24CB" w:rsidRDefault="00AB24CB" w:rsidP="00AB24CB">
      <w:pPr>
        <w:pStyle w:val="Listenabsatz"/>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Systemunabhängig</w:t>
      </w:r>
    </w:p>
    <w:p w14:paraId="0D9804FA" w14:textId="75908DE2" w:rsidR="00D070A6" w:rsidRDefault="00D070A6" w:rsidP="00D070A6">
      <w:pPr>
        <w:pStyle w:val="Listenabsatz"/>
        <w:numPr>
          <w:ilvl w:val="0"/>
          <w:numId w:val="2"/>
        </w:numPr>
        <w:spacing w:line="240" w:lineRule="auto"/>
        <w:rPr>
          <w:rFonts w:ascii="Arial" w:hAnsi="Arial" w:cs="Arial"/>
          <w:sz w:val="24"/>
          <w:szCs w:val="24"/>
        </w:rPr>
      </w:pPr>
      <w:r w:rsidRPr="00D070A6">
        <w:rPr>
          <w:rFonts w:ascii="Arial" w:hAnsi="Arial" w:cs="Arial"/>
          <w:sz w:val="24"/>
          <w:szCs w:val="24"/>
        </w:rPr>
        <w:t>Prinzip der Planerfüllung</w:t>
      </w:r>
    </w:p>
    <w:p w14:paraId="45A01CD9" w14:textId="58523D77" w:rsidR="00AB24CB" w:rsidRPr="00AB24CB" w:rsidRDefault="00AB24CB" w:rsidP="00AB24CB">
      <w:pPr>
        <w:pStyle w:val="Listenabsatz"/>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Abhängig von der Planwirtschaft</w:t>
      </w:r>
    </w:p>
    <w:p w14:paraId="1C039C33" w14:textId="1013A866" w:rsidR="00EA710D" w:rsidRDefault="00EA710D" w:rsidP="00EA710D">
      <w:pPr>
        <w:pStyle w:val="Listenabsatz"/>
        <w:numPr>
          <w:ilvl w:val="0"/>
          <w:numId w:val="2"/>
        </w:numPr>
        <w:spacing w:line="240" w:lineRule="auto"/>
        <w:rPr>
          <w:rFonts w:ascii="Arial" w:hAnsi="Arial" w:cs="Arial"/>
          <w:sz w:val="24"/>
          <w:szCs w:val="24"/>
        </w:rPr>
      </w:pPr>
      <w:r>
        <w:rPr>
          <w:rFonts w:ascii="Arial" w:hAnsi="Arial" w:cs="Arial"/>
          <w:sz w:val="24"/>
          <w:szCs w:val="24"/>
        </w:rPr>
        <w:t>Prinzip des finanziellen Gleichgewichts</w:t>
      </w:r>
    </w:p>
    <w:p w14:paraId="5D2FFF6F" w14:textId="1B2850B5" w:rsidR="00AB24CB" w:rsidRPr="00AB24CB" w:rsidRDefault="00AB24CB" w:rsidP="00AB24CB">
      <w:pPr>
        <w:pStyle w:val="Listenabsatz"/>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24CB">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Systemunabhängig</w:t>
      </w:r>
    </w:p>
    <w:p w14:paraId="518C1EE7" w14:textId="372A32FA" w:rsidR="00D070A6" w:rsidRDefault="00D070A6" w:rsidP="00EA710D">
      <w:pPr>
        <w:pStyle w:val="Listenabsatz"/>
        <w:numPr>
          <w:ilvl w:val="0"/>
          <w:numId w:val="2"/>
        </w:numPr>
        <w:spacing w:line="240" w:lineRule="auto"/>
        <w:rPr>
          <w:rFonts w:ascii="Arial" w:hAnsi="Arial" w:cs="Arial"/>
          <w:sz w:val="24"/>
          <w:szCs w:val="24"/>
        </w:rPr>
      </w:pPr>
      <w:r>
        <w:rPr>
          <w:rFonts w:ascii="Arial" w:hAnsi="Arial" w:cs="Arial"/>
          <w:sz w:val="24"/>
          <w:szCs w:val="24"/>
        </w:rPr>
        <w:t>Prinzip des Gemeineigentums an Produktionsmitteln</w:t>
      </w:r>
    </w:p>
    <w:p w14:paraId="68F26168" w14:textId="0E026A67" w:rsidR="00AB24CB" w:rsidRPr="00AB24CB" w:rsidRDefault="00AB24CB" w:rsidP="00AB24CB">
      <w:pPr>
        <w:pStyle w:val="Listenabsatz"/>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Abhängig von der Planwirtschaft</w:t>
      </w:r>
    </w:p>
    <w:p w14:paraId="078A5D9C" w14:textId="77777777" w:rsidR="00C41A2A" w:rsidRDefault="00C41A2A" w:rsidP="003C27DA">
      <w:pPr>
        <w:spacing w:line="240" w:lineRule="auto"/>
        <w:rPr>
          <w:rFonts w:ascii="Arial" w:hAnsi="Arial" w:cs="Arial"/>
          <w:b/>
          <w:sz w:val="24"/>
          <w:szCs w:val="24"/>
        </w:rPr>
      </w:pPr>
    </w:p>
    <w:p w14:paraId="6235ED68" w14:textId="77777777" w:rsidR="003C27DA" w:rsidRDefault="003C27DA" w:rsidP="003C27DA">
      <w:pPr>
        <w:spacing w:line="240" w:lineRule="auto"/>
        <w:rPr>
          <w:rFonts w:ascii="Arial" w:hAnsi="Arial" w:cs="Arial"/>
          <w:b/>
          <w:sz w:val="24"/>
          <w:szCs w:val="24"/>
        </w:rPr>
      </w:pPr>
      <w:r w:rsidRPr="007F7651">
        <w:rPr>
          <w:rFonts w:ascii="Arial" w:hAnsi="Arial" w:cs="Arial"/>
          <w:b/>
          <w:sz w:val="24"/>
          <w:szCs w:val="24"/>
        </w:rPr>
        <w:t xml:space="preserve">Aufgabe </w:t>
      </w:r>
      <w:r w:rsidR="008E45F0">
        <w:rPr>
          <w:rFonts w:ascii="Arial" w:hAnsi="Arial" w:cs="Arial"/>
          <w:b/>
          <w:sz w:val="24"/>
          <w:szCs w:val="24"/>
        </w:rPr>
        <w:t>3</w:t>
      </w:r>
      <w:r w:rsidRPr="007F7651">
        <w:rPr>
          <w:rFonts w:ascii="Arial" w:hAnsi="Arial" w:cs="Arial"/>
          <w:b/>
          <w:sz w:val="24"/>
          <w:szCs w:val="24"/>
        </w:rPr>
        <w:t>:</w:t>
      </w:r>
    </w:p>
    <w:p w14:paraId="49E1906A" w14:textId="77777777" w:rsidR="0046296F" w:rsidRPr="0046296F" w:rsidRDefault="0046296F" w:rsidP="0046296F">
      <w:pPr>
        <w:spacing w:line="240" w:lineRule="auto"/>
        <w:rPr>
          <w:rFonts w:ascii="Arial" w:hAnsi="Arial" w:cs="Arial"/>
          <w:sz w:val="24"/>
          <w:szCs w:val="24"/>
        </w:rPr>
      </w:pPr>
      <w:r w:rsidRPr="0046296F">
        <w:rPr>
          <w:rFonts w:ascii="Arial" w:hAnsi="Arial" w:cs="Arial"/>
          <w:sz w:val="24"/>
          <w:szCs w:val="24"/>
        </w:rPr>
        <w:t>Renate Reich verfügt über ein großes Vermögen und sieht sich nach verschiedenen Anlagemöglichkeiten um. Sie überlegt, ihr Kapital in ein Unternehmen zu investieren, zwei Unternehmen stehen zur Auswahl:</w:t>
      </w:r>
    </w:p>
    <w:p w14:paraId="0400BC44" w14:textId="77777777" w:rsidR="00405422" w:rsidRDefault="0046296F" w:rsidP="0046296F">
      <w:pPr>
        <w:spacing w:line="240" w:lineRule="auto"/>
        <w:rPr>
          <w:rFonts w:ascii="Arial" w:hAnsi="Arial" w:cs="Arial"/>
          <w:sz w:val="24"/>
          <w:szCs w:val="24"/>
        </w:rPr>
      </w:pPr>
      <w:r w:rsidRPr="0046296F">
        <w:rPr>
          <w:rFonts w:ascii="Arial" w:hAnsi="Arial" w:cs="Arial"/>
          <w:sz w:val="24"/>
          <w:szCs w:val="24"/>
        </w:rPr>
        <w:t xml:space="preserve">Unternehmen A: Gewinn 150.000 €, </w:t>
      </w:r>
      <w:r>
        <w:rPr>
          <w:rFonts w:ascii="Arial" w:hAnsi="Arial" w:cs="Arial"/>
          <w:sz w:val="24"/>
          <w:szCs w:val="24"/>
        </w:rPr>
        <w:t xml:space="preserve">Eigenkapital 2.000.000 € </w:t>
      </w:r>
      <w:proofErr w:type="gramStart"/>
      <w:r>
        <w:rPr>
          <w:rFonts w:ascii="Arial" w:hAnsi="Arial" w:cs="Arial"/>
          <w:sz w:val="24"/>
          <w:szCs w:val="24"/>
        </w:rPr>
        <w:t>in 2014</w:t>
      </w:r>
      <w:proofErr w:type="gramEnd"/>
      <w:r>
        <w:rPr>
          <w:rFonts w:ascii="Arial" w:hAnsi="Arial" w:cs="Arial"/>
          <w:sz w:val="24"/>
          <w:szCs w:val="24"/>
        </w:rPr>
        <w:t>,</w:t>
      </w:r>
      <w:r w:rsidR="00405422">
        <w:rPr>
          <w:rFonts w:ascii="Arial" w:hAnsi="Arial" w:cs="Arial"/>
          <w:sz w:val="24"/>
          <w:szCs w:val="24"/>
        </w:rPr>
        <w:br/>
      </w:r>
      <w:r w:rsidR="00AB24CB" w:rsidRPr="00405422">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Eigenkapitalrentabilität = 7</w:t>
      </w:r>
      <w:r w:rsidR="00405422" w:rsidRPr="00405422">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B24CB" w:rsidRPr="00405422">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14:paraId="5981FE75" w14:textId="4F5827EE" w:rsidR="00AB24CB" w:rsidRPr="0046296F" w:rsidRDefault="0046296F" w:rsidP="0046296F">
      <w:pPr>
        <w:spacing w:line="240" w:lineRule="auto"/>
        <w:rPr>
          <w:rFonts w:ascii="Arial" w:hAnsi="Arial" w:cs="Arial"/>
          <w:sz w:val="24"/>
          <w:szCs w:val="24"/>
        </w:rPr>
      </w:pPr>
      <w:r w:rsidRPr="0046296F">
        <w:rPr>
          <w:rFonts w:ascii="Arial" w:hAnsi="Arial" w:cs="Arial"/>
          <w:sz w:val="24"/>
          <w:szCs w:val="24"/>
        </w:rPr>
        <w:t xml:space="preserve">Unternehmen B: Gewinn 280.000 €; </w:t>
      </w:r>
      <w:r>
        <w:rPr>
          <w:rFonts w:ascii="Arial" w:hAnsi="Arial" w:cs="Arial"/>
          <w:sz w:val="24"/>
          <w:szCs w:val="24"/>
        </w:rPr>
        <w:t>Eigenkapital 5.000.000 € in 2014</w:t>
      </w:r>
      <w:r w:rsidRPr="0046296F">
        <w:rPr>
          <w:rFonts w:ascii="Arial" w:hAnsi="Arial" w:cs="Arial"/>
          <w:sz w:val="24"/>
          <w:szCs w:val="24"/>
        </w:rPr>
        <w:t>.</w:t>
      </w:r>
      <w:r w:rsidR="00405422">
        <w:rPr>
          <w:rFonts w:ascii="Arial" w:hAnsi="Arial" w:cs="Arial"/>
          <w:sz w:val="24"/>
          <w:szCs w:val="24"/>
        </w:rPr>
        <w:br/>
      </w:r>
      <w:r w:rsidR="00AB24CB" w:rsidRPr="00405422">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Eigenkapitalrentabilität =</w:t>
      </w:r>
      <w:r w:rsidR="00AB24CB" w:rsidRPr="00405422">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w:t>
      </w:r>
      <w:r w:rsidR="00405422" w:rsidRPr="00405422">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B24CB" w:rsidRPr="00405422">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p w14:paraId="30023958" w14:textId="332C021B" w:rsidR="00E5663D" w:rsidRDefault="0046296F" w:rsidP="0046296F">
      <w:pPr>
        <w:pStyle w:val="Listenabsatz"/>
        <w:numPr>
          <w:ilvl w:val="0"/>
          <w:numId w:val="5"/>
        </w:numPr>
        <w:spacing w:line="240" w:lineRule="auto"/>
        <w:rPr>
          <w:rFonts w:ascii="Arial" w:hAnsi="Arial" w:cs="Arial"/>
          <w:sz w:val="24"/>
          <w:szCs w:val="24"/>
        </w:rPr>
      </w:pPr>
      <w:r w:rsidRPr="0046296F">
        <w:rPr>
          <w:rFonts w:ascii="Arial" w:hAnsi="Arial" w:cs="Arial"/>
          <w:sz w:val="24"/>
          <w:szCs w:val="24"/>
        </w:rPr>
        <w:lastRenderedPageBreak/>
        <w:t xml:space="preserve">In welches Unternehmen soll Renate Reich auf Grundlage dieser Informationen </w:t>
      </w:r>
      <w:r>
        <w:rPr>
          <w:rFonts w:ascii="Arial" w:hAnsi="Arial" w:cs="Arial"/>
          <w:sz w:val="24"/>
          <w:szCs w:val="24"/>
        </w:rPr>
        <w:t>in</w:t>
      </w:r>
      <w:r w:rsidRPr="0046296F">
        <w:rPr>
          <w:rFonts w:ascii="Arial" w:hAnsi="Arial" w:cs="Arial"/>
          <w:sz w:val="24"/>
          <w:szCs w:val="24"/>
        </w:rPr>
        <w:t xml:space="preserve">vestieren? Begründen Sie Ihre Antwort unter Zuhilfenahme </w:t>
      </w:r>
      <w:r>
        <w:rPr>
          <w:rFonts w:ascii="Arial" w:hAnsi="Arial" w:cs="Arial"/>
          <w:sz w:val="24"/>
          <w:szCs w:val="24"/>
        </w:rPr>
        <w:t>einer geeigneten Kennzahl. Defi</w:t>
      </w:r>
      <w:r w:rsidRPr="0046296F">
        <w:rPr>
          <w:rFonts w:ascii="Arial" w:hAnsi="Arial" w:cs="Arial"/>
          <w:sz w:val="24"/>
          <w:szCs w:val="24"/>
        </w:rPr>
        <w:t>nieren Sie die gewählte Kennzahl kurz</w:t>
      </w:r>
      <w:r>
        <w:rPr>
          <w:rFonts w:ascii="Arial" w:hAnsi="Arial" w:cs="Arial"/>
          <w:sz w:val="24"/>
          <w:szCs w:val="24"/>
        </w:rPr>
        <w:t>.</w:t>
      </w:r>
    </w:p>
    <w:p w14:paraId="3A599190" w14:textId="32A0F12E" w:rsidR="00405422" w:rsidRPr="00405422" w:rsidRDefault="00405422" w:rsidP="00405422">
      <w:pPr>
        <w:pStyle w:val="Listenabsatz"/>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Renate sollte in das erste Unternehmen investieren, weil dieses eine höhere Eigenkapitalrentabilität hat. Die Eigenkapitalrentabilität besteht aus dem erzielten Gewinn geteilt durch den Eigenkapital mal 100. Mit der Rentabilität wird der Zinssatz des Kapitals beschrieben.</w:t>
      </w:r>
    </w:p>
    <w:p w14:paraId="605EB3DE" w14:textId="63513046" w:rsidR="0046296F" w:rsidRDefault="0046296F" w:rsidP="0046296F">
      <w:pPr>
        <w:spacing w:line="240" w:lineRule="auto"/>
        <w:rPr>
          <w:rFonts w:ascii="Arial" w:hAnsi="Arial" w:cs="Arial"/>
          <w:sz w:val="24"/>
          <w:szCs w:val="24"/>
        </w:rPr>
      </w:pPr>
      <w:r w:rsidRPr="0046296F">
        <w:rPr>
          <w:rFonts w:ascii="Arial" w:hAnsi="Arial" w:cs="Arial"/>
          <w:sz w:val="24"/>
          <w:szCs w:val="24"/>
        </w:rPr>
        <w:t xml:space="preserve">Auch die Banken schauen auf Unternehmen A und </w:t>
      </w:r>
      <w:r>
        <w:rPr>
          <w:rFonts w:ascii="Arial" w:hAnsi="Arial" w:cs="Arial"/>
          <w:sz w:val="24"/>
          <w:szCs w:val="24"/>
        </w:rPr>
        <w:t xml:space="preserve">B, um zu entscheiden, ob </w:t>
      </w:r>
      <w:proofErr w:type="gramStart"/>
      <w:r>
        <w:rPr>
          <w:rFonts w:ascii="Arial" w:hAnsi="Arial" w:cs="Arial"/>
          <w:sz w:val="24"/>
          <w:szCs w:val="24"/>
        </w:rPr>
        <w:t>in 2014</w:t>
      </w:r>
      <w:proofErr w:type="gramEnd"/>
      <w:r w:rsidRPr="0046296F">
        <w:rPr>
          <w:rFonts w:ascii="Arial" w:hAnsi="Arial" w:cs="Arial"/>
          <w:sz w:val="24"/>
          <w:szCs w:val="24"/>
        </w:rPr>
        <w:t xml:space="preserve"> weitere Kredite gewährt werden können. Unternehmen A zahlt</w:t>
      </w:r>
      <w:r>
        <w:rPr>
          <w:rFonts w:ascii="Arial" w:hAnsi="Arial" w:cs="Arial"/>
          <w:sz w:val="24"/>
          <w:szCs w:val="24"/>
        </w:rPr>
        <w:t xml:space="preserve">e </w:t>
      </w:r>
      <w:proofErr w:type="gramStart"/>
      <w:r>
        <w:rPr>
          <w:rFonts w:ascii="Arial" w:hAnsi="Arial" w:cs="Arial"/>
          <w:sz w:val="24"/>
          <w:szCs w:val="24"/>
        </w:rPr>
        <w:t>in 2014</w:t>
      </w:r>
      <w:proofErr w:type="gramEnd"/>
      <w:r w:rsidRPr="0046296F">
        <w:rPr>
          <w:rFonts w:ascii="Arial" w:hAnsi="Arial" w:cs="Arial"/>
          <w:sz w:val="24"/>
          <w:szCs w:val="24"/>
        </w:rPr>
        <w:t xml:space="preserve"> Fremdkapitalzinsen über 250.000 € bei einem Fremdkapital von 4.000.000 €,</w:t>
      </w:r>
      <w:r>
        <w:rPr>
          <w:rFonts w:ascii="Arial" w:hAnsi="Arial" w:cs="Arial"/>
          <w:sz w:val="24"/>
          <w:szCs w:val="24"/>
        </w:rPr>
        <w:t xml:space="preserve"> Unternehmen B zahlte Fremdkapi</w:t>
      </w:r>
      <w:r w:rsidRPr="0046296F">
        <w:rPr>
          <w:rFonts w:ascii="Arial" w:hAnsi="Arial" w:cs="Arial"/>
          <w:sz w:val="24"/>
          <w:szCs w:val="24"/>
        </w:rPr>
        <w:t>talzinsen in Höhe von 300.000 € bei einem Fremdkapital von 8.000.000 €.</w:t>
      </w:r>
    </w:p>
    <w:p w14:paraId="3CB5E0F8" w14:textId="0B9BD96B" w:rsidR="00405422" w:rsidRDefault="00405422" w:rsidP="0046296F">
      <w:pPr>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Gesamtkapitalrentabilität = (150000 + 250000 / </w:t>
      </w:r>
      <w:r w:rsidR="00A21949">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000000) * 100 = </w:t>
      </w:r>
      <w:r w:rsidR="00A21949">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6,66%</w:t>
      </w:r>
    </w:p>
    <w:p w14:paraId="3C397BF4" w14:textId="255D4E43" w:rsidR="00405422" w:rsidRPr="00405422" w:rsidRDefault="00405422" w:rsidP="0046296F">
      <w:pPr>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 </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Gesamtkapitalrentabilität = (</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28</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0000 + </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0000 / </w:t>
      </w:r>
      <w:r w:rsidR="00A21949">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000000) * 100 = </w:t>
      </w:r>
      <w:r w:rsidR="00A21949">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4,46%</w:t>
      </w:r>
    </w:p>
    <w:p w14:paraId="2C272FC1" w14:textId="3DDD4494" w:rsidR="0046296F" w:rsidRDefault="0046296F" w:rsidP="0046296F">
      <w:pPr>
        <w:pStyle w:val="Listenabsatz"/>
        <w:numPr>
          <w:ilvl w:val="0"/>
          <w:numId w:val="5"/>
        </w:numPr>
        <w:spacing w:line="240" w:lineRule="auto"/>
        <w:rPr>
          <w:rFonts w:ascii="Arial" w:hAnsi="Arial" w:cs="Arial"/>
          <w:sz w:val="24"/>
          <w:szCs w:val="24"/>
        </w:rPr>
      </w:pPr>
      <w:r w:rsidRPr="0046296F">
        <w:rPr>
          <w:rFonts w:ascii="Arial" w:hAnsi="Arial" w:cs="Arial"/>
          <w:sz w:val="24"/>
          <w:szCs w:val="24"/>
        </w:rPr>
        <w:t>Welchem Unternehmen wird eher ein Kredit bewilligt? Nennen Sie eine geeignete Kennzahl, erläutern Sie diese allgemein und wenden Sie diese auf die Problemstellung an.</w:t>
      </w:r>
    </w:p>
    <w:p w14:paraId="6C9CA679" w14:textId="50FC73D9" w:rsidR="00405422" w:rsidRPr="00405422" w:rsidRDefault="00405422" w:rsidP="00405422">
      <w:pPr>
        <w:pStyle w:val="Listenabsatz"/>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Das Unternehmen </w:t>
      </w:r>
      <w:r w:rsidR="00A21949">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hat eine </w:t>
      </w:r>
      <w:r w:rsidR="00A21949">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höhere</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21949">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Chance auf ein Kredit, weil die Gesamtkapitalrentabilität niedriger ist als beim Unternehmen A.</w:t>
      </w:r>
    </w:p>
    <w:p w14:paraId="765FCC5D" w14:textId="77777777" w:rsidR="008E45F0" w:rsidRDefault="008E45F0" w:rsidP="00E77972">
      <w:pPr>
        <w:spacing w:line="240" w:lineRule="auto"/>
        <w:rPr>
          <w:rFonts w:ascii="Arial" w:hAnsi="Arial" w:cs="Arial"/>
          <w:sz w:val="24"/>
          <w:szCs w:val="24"/>
        </w:rPr>
      </w:pPr>
    </w:p>
    <w:p w14:paraId="542FF00A" w14:textId="77777777" w:rsidR="00C37269" w:rsidRPr="00C37269" w:rsidRDefault="00C37269" w:rsidP="00E77972">
      <w:pPr>
        <w:spacing w:line="240" w:lineRule="auto"/>
        <w:rPr>
          <w:rFonts w:ascii="Arial" w:hAnsi="Arial" w:cs="Arial"/>
          <w:b/>
          <w:sz w:val="24"/>
          <w:szCs w:val="24"/>
        </w:rPr>
      </w:pPr>
      <w:r w:rsidRPr="00C37269">
        <w:rPr>
          <w:rFonts w:ascii="Arial" w:hAnsi="Arial" w:cs="Arial"/>
          <w:b/>
          <w:sz w:val="24"/>
          <w:szCs w:val="24"/>
        </w:rPr>
        <w:t xml:space="preserve">Aufgabe </w:t>
      </w:r>
      <w:r w:rsidR="005A3019">
        <w:rPr>
          <w:rFonts w:ascii="Arial" w:hAnsi="Arial" w:cs="Arial"/>
          <w:b/>
          <w:sz w:val="24"/>
          <w:szCs w:val="24"/>
        </w:rPr>
        <w:t>4</w:t>
      </w:r>
      <w:r w:rsidRPr="00C37269">
        <w:rPr>
          <w:rFonts w:ascii="Arial" w:hAnsi="Arial" w:cs="Arial"/>
          <w:b/>
          <w:sz w:val="24"/>
          <w:szCs w:val="24"/>
        </w:rPr>
        <w:t>:</w:t>
      </w:r>
    </w:p>
    <w:p w14:paraId="4E188AF8" w14:textId="77777777" w:rsidR="00C37269" w:rsidRDefault="00C37269" w:rsidP="00E77972">
      <w:pPr>
        <w:spacing w:line="240" w:lineRule="auto"/>
        <w:rPr>
          <w:rFonts w:ascii="Arial" w:hAnsi="Arial" w:cs="Arial"/>
          <w:sz w:val="24"/>
          <w:szCs w:val="24"/>
        </w:rPr>
      </w:pPr>
      <w:r>
        <w:rPr>
          <w:rFonts w:ascii="Arial" w:hAnsi="Arial" w:cs="Arial"/>
          <w:sz w:val="24"/>
          <w:szCs w:val="24"/>
        </w:rPr>
        <w:t xml:space="preserve">Die Firma </w:t>
      </w:r>
      <w:proofErr w:type="spellStart"/>
      <w:r>
        <w:rPr>
          <w:rFonts w:ascii="Arial" w:hAnsi="Arial" w:cs="Arial"/>
          <w:sz w:val="24"/>
          <w:szCs w:val="24"/>
        </w:rPr>
        <w:t>Obernhuber</w:t>
      </w:r>
      <w:proofErr w:type="spellEnd"/>
      <w:r>
        <w:rPr>
          <w:rFonts w:ascii="Arial" w:hAnsi="Arial" w:cs="Arial"/>
          <w:sz w:val="24"/>
          <w:szCs w:val="24"/>
        </w:rPr>
        <w:t xml:space="preserve"> GmbH weist folgende Bilanz in € auf:</w:t>
      </w:r>
    </w:p>
    <w:tbl>
      <w:tblPr>
        <w:tblStyle w:val="Tabellenraster"/>
        <w:tblW w:w="0" w:type="auto"/>
        <w:tblLook w:val="04A0" w:firstRow="1" w:lastRow="0" w:firstColumn="1" w:lastColumn="0" w:noHBand="0" w:noVBand="1"/>
      </w:tblPr>
      <w:tblGrid>
        <w:gridCol w:w="4524"/>
        <w:gridCol w:w="4536"/>
      </w:tblGrid>
      <w:tr w:rsidR="00C37269" w14:paraId="44BFB705" w14:textId="77777777" w:rsidTr="00C37269">
        <w:tc>
          <w:tcPr>
            <w:tcW w:w="4605" w:type="dxa"/>
          </w:tcPr>
          <w:p w14:paraId="1E98360B" w14:textId="77777777" w:rsidR="00C37269" w:rsidRDefault="00C37269" w:rsidP="00E77972">
            <w:pPr>
              <w:rPr>
                <w:rFonts w:ascii="Arial" w:hAnsi="Arial" w:cs="Arial"/>
                <w:sz w:val="24"/>
                <w:szCs w:val="24"/>
              </w:rPr>
            </w:pPr>
            <w:r>
              <w:rPr>
                <w:rFonts w:ascii="Arial" w:hAnsi="Arial" w:cs="Arial"/>
                <w:sz w:val="24"/>
                <w:szCs w:val="24"/>
              </w:rPr>
              <w:t>Aktiva</w:t>
            </w:r>
          </w:p>
        </w:tc>
        <w:tc>
          <w:tcPr>
            <w:tcW w:w="4605" w:type="dxa"/>
          </w:tcPr>
          <w:p w14:paraId="505E17B1" w14:textId="77777777" w:rsidR="00C37269" w:rsidRDefault="00C37269" w:rsidP="00C37269">
            <w:pPr>
              <w:jc w:val="right"/>
              <w:rPr>
                <w:rFonts w:ascii="Arial" w:hAnsi="Arial" w:cs="Arial"/>
                <w:sz w:val="24"/>
                <w:szCs w:val="24"/>
              </w:rPr>
            </w:pPr>
            <w:r>
              <w:rPr>
                <w:rFonts w:ascii="Arial" w:hAnsi="Arial" w:cs="Arial"/>
                <w:sz w:val="24"/>
                <w:szCs w:val="24"/>
              </w:rPr>
              <w:t>Passiva</w:t>
            </w:r>
          </w:p>
        </w:tc>
      </w:tr>
      <w:tr w:rsidR="00C37269" w14:paraId="62BDE251" w14:textId="77777777" w:rsidTr="00C37269">
        <w:tc>
          <w:tcPr>
            <w:tcW w:w="4605" w:type="dxa"/>
          </w:tcPr>
          <w:p w14:paraId="09DD0CDE" w14:textId="77777777" w:rsidR="00C37269" w:rsidRDefault="00C37269" w:rsidP="00E77972">
            <w:pPr>
              <w:rPr>
                <w:rFonts w:ascii="Arial" w:hAnsi="Arial" w:cs="Arial"/>
                <w:sz w:val="24"/>
                <w:szCs w:val="24"/>
              </w:rPr>
            </w:pPr>
          </w:p>
          <w:p w14:paraId="00435028" w14:textId="77777777" w:rsidR="00C37269" w:rsidRDefault="00C37269" w:rsidP="00E77972">
            <w:pPr>
              <w:rPr>
                <w:rFonts w:ascii="Arial" w:hAnsi="Arial" w:cs="Arial"/>
                <w:sz w:val="24"/>
                <w:szCs w:val="24"/>
              </w:rPr>
            </w:pPr>
            <w:r>
              <w:rPr>
                <w:rFonts w:ascii="Arial" w:hAnsi="Arial" w:cs="Arial"/>
                <w:sz w:val="24"/>
                <w:szCs w:val="24"/>
              </w:rPr>
              <w:t xml:space="preserve">Grundstücke                    </w:t>
            </w:r>
            <w:r w:rsidR="007E1E91">
              <w:rPr>
                <w:rFonts w:ascii="Arial" w:hAnsi="Arial" w:cs="Arial"/>
                <w:sz w:val="24"/>
                <w:szCs w:val="24"/>
              </w:rPr>
              <w:t xml:space="preserve"> </w:t>
            </w:r>
            <w:r>
              <w:rPr>
                <w:rFonts w:ascii="Arial" w:hAnsi="Arial" w:cs="Arial"/>
                <w:sz w:val="24"/>
                <w:szCs w:val="24"/>
              </w:rPr>
              <w:t xml:space="preserve">           600.000</w:t>
            </w:r>
          </w:p>
          <w:p w14:paraId="3166C827" w14:textId="77777777" w:rsidR="00C37269" w:rsidRDefault="00C37269" w:rsidP="00E77972">
            <w:pPr>
              <w:rPr>
                <w:rFonts w:ascii="Arial" w:hAnsi="Arial" w:cs="Arial"/>
                <w:sz w:val="24"/>
                <w:szCs w:val="24"/>
              </w:rPr>
            </w:pPr>
            <w:r>
              <w:rPr>
                <w:rFonts w:ascii="Arial" w:hAnsi="Arial" w:cs="Arial"/>
                <w:sz w:val="24"/>
                <w:szCs w:val="24"/>
              </w:rPr>
              <w:t>Maschinen                                   200.000</w:t>
            </w:r>
          </w:p>
          <w:p w14:paraId="4F194DCB" w14:textId="77777777" w:rsidR="00C37269" w:rsidRDefault="00C37269" w:rsidP="00E77972">
            <w:pPr>
              <w:rPr>
                <w:rFonts w:ascii="Arial" w:hAnsi="Arial" w:cs="Arial"/>
                <w:sz w:val="24"/>
                <w:szCs w:val="24"/>
              </w:rPr>
            </w:pPr>
            <w:r>
              <w:rPr>
                <w:rFonts w:ascii="Arial" w:hAnsi="Arial" w:cs="Arial"/>
                <w:sz w:val="24"/>
                <w:szCs w:val="24"/>
              </w:rPr>
              <w:t>Vorräte                                         400.000</w:t>
            </w:r>
          </w:p>
          <w:p w14:paraId="18CA53DE" w14:textId="77777777" w:rsidR="00C37269" w:rsidRDefault="00C37269" w:rsidP="00E77972">
            <w:pPr>
              <w:rPr>
                <w:rFonts w:ascii="Arial" w:hAnsi="Arial" w:cs="Arial"/>
                <w:sz w:val="24"/>
                <w:szCs w:val="24"/>
              </w:rPr>
            </w:pPr>
            <w:r>
              <w:rPr>
                <w:rFonts w:ascii="Arial" w:hAnsi="Arial" w:cs="Arial"/>
                <w:sz w:val="24"/>
                <w:szCs w:val="24"/>
              </w:rPr>
              <w:t>Forderungen                                500.000</w:t>
            </w:r>
          </w:p>
          <w:p w14:paraId="25002D70" w14:textId="77777777" w:rsidR="00C37269" w:rsidRDefault="00C37269" w:rsidP="00E77972">
            <w:pPr>
              <w:rPr>
                <w:rFonts w:ascii="Arial" w:hAnsi="Arial" w:cs="Arial"/>
                <w:sz w:val="24"/>
                <w:szCs w:val="24"/>
              </w:rPr>
            </w:pPr>
            <w:r>
              <w:rPr>
                <w:rFonts w:ascii="Arial" w:hAnsi="Arial" w:cs="Arial"/>
                <w:sz w:val="24"/>
                <w:szCs w:val="24"/>
              </w:rPr>
              <w:t>Postbank                                     120.000</w:t>
            </w:r>
          </w:p>
          <w:p w14:paraId="12DBE799" w14:textId="77777777" w:rsidR="00C37269" w:rsidRDefault="00C37269" w:rsidP="00E77972">
            <w:pPr>
              <w:rPr>
                <w:rFonts w:ascii="Arial" w:hAnsi="Arial" w:cs="Arial"/>
                <w:sz w:val="24"/>
                <w:szCs w:val="24"/>
              </w:rPr>
            </w:pPr>
            <w:r>
              <w:rPr>
                <w:rFonts w:ascii="Arial" w:hAnsi="Arial" w:cs="Arial"/>
                <w:sz w:val="24"/>
                <w:szCs w:val="24"/>
              </w:rPr>
              <w:t>Kasse                                            30.000</w:t>
            </w:r>
          </w:p>
          <w:p w14:paraId="19509E1E" w14:textId="77777777" w:rsidR="00C37269" w:rsidRDefault="00C37269" w:rsidP="00E77972">
            <w:pPr>
              <w:rPr>
                <w:rFonts w:ascii="Arial" w:hAnsi="Arial" w:cs="Arial"/>
                <w:sz w:val="24"/>
                <w:szCs w:val="24"/>
              </w:rPr>
            </w:pPr>
          </w:p>
        </w:tc>
        <w:tc>
          <w:tcPr>
            <w:tcW w:w="4605" w:type="dxa"/>
          </w:tcPr>
          <w:p w14:paraId="44CEADF4" w14:textId="77777777" w:rsidR="00C37269" w:rsidRDefault="00C37269" w:rsidP="00E77972">
            <w:pPr>
              <w:rPr>
                <w:rFonts w:ascii="Arial" w:hAnsi="Arial" w:cs="Arial"/>
                <w:sz w:val="24"/>
                <w:szCs w:val="24"/>
              </w:rPr>
            </w:pPr>
          </w:p>
          <w:p w14:paraId="47F4474D" w14:textId="77777777" w:rsidR="00C37269" w:rsidRDefault="00C37269" w:rsidP="00E77972">
            <w:pPr>
              <w:rPr>
                <w:rFonts w:ascii="Arial" w:hAnsi="Arial" w:cs="Arial"/>
                <w:sz w:val="24"/>
                <w:szCs w:val="24"/>
              </w:rPr>
            </w:pPr>
            <w:r>
              <w:rPr>
                <w:rFonts w:ascii="Arial" w:hAnsi="Arial" w:cs="Arial"/>
                <w:sz w:val="24"/>
                <w:szCs w:val="24"/>
              </w:rPr>
              <w:t>Eigenkapital                                700.000</w:t>
            </w:r>
          </w:p>
          <w:p w14:paraId="016030C4" w14:textId="77777777" w:rsidR="00C37269" w:rsidRDefault="00C37269" w:rsidP="00E77972">
            <w:pPr>
              <w:rPr>
                <w:rFonts w:ascii="Arial" w:hAnsi="Arial" w:cs="Arial"/>
                <w:sz w:val="24"/>
                <w:szCs w:val="24"/>
              </w:rPr>
            </w:pPr>
            <w:r>
              <w:rPr>
                <w:rFonts w:ascii="Arial" w:hAnsi="Arial" w:cs="Arial"/>
                <w:sz w:val="24"/>
                <w:szCs w:val="24"/>
              </w:rPr>
              <w:t>Rückstellungen                           250.000</w:t>
            </w:r>
          </w:p>
          <w:p w14:paraId="623B6FDF" w14:textId="77777777" w:rsidR="00C37269" w:rsidRDefault="00C37269" w:rsidP="00E77972">
            <w:pPr>
              <w:rPr>
                <w:rFonts w:ascii="Arial" w:hAnsi="Arial" w:cs="Arial"/>
                <w:sz w:val="24"/>
                <w:szCs w:val="24"/>
              </w:rPr>
            </w:pPr>
            <w:r>
              <w:rPr>
                <w:rFonts w:ascii="Arial" w:hAnsi="Arial" w:cs="Arial"/>
                <w:sz w:val="24"/>
                <w:szCs w:val="24"/>
              </w:rPr>
              <w:t>Langfristige Verbindlichkeiten     600.000</w:t>
            </w:r>
          </w:p>
          <w:p w14:paraId="1D3F9F59" w14:textId="77777777" w:rsidR="00C37269" w:rsidRDefault="00C37269" w:rsidP="00E77972">
            <w:pPr>
              <w:rPr>
                <w:rFonts w:ascii="Arial" w:hAnsi="Arial" w:cs="Arial"/>
                <w:sz w:val="24"/>
                <w:szCs w:val="24"/>
              </w:rPr>
            </w:pPr>
            <w:r>
              <w:rPr>
                <w:rFonts w:ascii="Arial" w:hAnsi="Arial" w:cs="Arial"/>
                <w:sz w:val="24"/>
                <w:szCs w:val="24"/>
              </w:rPr>
              <w:t>Kurzfristige Verbindlichkeiten     250.000</w:t>
            </w:r>
          </w:p>
          <w:p w14:paraId="2CD0D666" w14:textId="77777777" w:rsidR="00C37269" w:rsidRDefault="00C37269" w:rsidP="00E77972">
            <w:pPr>
              <w:rPr>
                <w:rFonts w:ascii="Arial" w:hAnsi="Arial" w:cs="Arial"/>
                <w:sz w:val="24"/>
                <w:szCs w:val="24"/>
              </w:rPr>
            </w:pPr>
            <w:r>
              <w:rPr>
                <w:rFonts w:ascii="Arial" w:hAnsi="Arial" w:cs="Arial"/>
                <w:sz w:val="24"/>
                <w:szCs w:val="24"/>
              </w:rPr>
              <w:t>Gewinn                                         50.000</w:t>
            </w:r>
          </w:p>
        </w:tc>
      </w:tr>
      <w:tr w:rsidR="00C37269" w14:paraId="72FE7BEC" w14:textId="77777777" w:rsidTr="00C37269">
        <w:tc>
          <w:tcPr>
            <w:tcW w:w="4605" w:type="dxa"/>
          </w:tcPr>
          <w:p w14:paraId="29A02068" w14:textId="77777777" w:rsidR="00C37269" w:rsidRDefault="00C37269" w:rsidP="00E77972">
            <w:pPr>
              <w:rPr>
                <w:rFonts w:ascii="Arial" w:hAnsi="Arial" w:cs="Arial"/>
                <w:sz w:val="24"/>
                <w:szCs w:val="24"/>
              </w:rPr>
            </w:pPr>
            <w:r>
              <w:rPr>
                <w:rFonts w:ascii="Arial" w:hAnsi="Arial" w:cs="Arial"/>
                <w:sz w:val="24"/>
                <w:szCs w:val="24"/>
              </w:rPr>
              <w:t>Gesamt                                     1.850.000</w:t>
            </w:r>
          </w:p>
        </w:tc>
        <w:tc>
          <w:tcPr>
            <w:tcW w:w="4605" w:type="dxa"/>
          </w:tcPr>
          <w:p w14:paraId="7F080D98" w14:textId="77777777" w:rsidR="00C37269" w:rsidRDefault="00C37269" w:rsidP="00E77972">
            <w:pPr>
              <w:rPr>
                <w:rFonts w:ascii="Arial" w:hAnsi="Arial" w:cs="Arial"/>
                <w:sz w:val="24"/>
                <w:szCs w:val="24"/>
              </w:rPr>
            </w:pPr>
            <w:r>
              <w:rPr>
                <w:rFonts w:ascii="Arial" w:hAnsi="Arial" w:cs="Arial"/>
                <w:sz w:val="24"/>
                <w:szCs w:val="24"/>
              </w:rPr>
              <w:t>Gesamt                                     1.850.000</w:t>
            </w:r>
          </w:p>
        </w:tc>
      </w:tr>
    </w:tbl>
    <w:p w14:paraId="27E508BE" w14:textId="77777777" w:rsidR="00C37269" w:rsidRDefault="00C37269" w:rsidP="00E77972">
      <w:pPr>
        <w:spacing w:line="240" w:lineRule="auto"/>
        <w:rPr>
          <w:rFonts w:ascii="Arial" w:hAnsi="Arial" w:cs="Arial"/>
          <w:sz w:val="24"/>
          <w:szCs w:val="24"/>
        </w:rPr>
      </w:pPr>
    </w:p>
    <w:p w14:paraId="188D2C2E" w14:textId="7FF53E8B" w:rsidR="00C37269" w:rsidRDefault="00C37269" w:rsidP="0046296F">
      <w:pPr>
        <w:spacing w:line="240" w:lineRule="auto"/>
        <w:rPr>
          <w:rFonts w:ascii="Arial" w:hAnsi="Arial" w:cs="Arial"/>
          <w:sz w:val="24"/>
          <w:szCs w:val="24"/>
        </w:rPr>
      </w:pPr>
      <w:r w:rsidRPr="0046296F">
        <w:rPr>
          <w:rFonts w:ascii="Arial" w:hAnsi="Arial" w:cs="Arial"/>
          <w:sz w:val="24"/>
          <w:szCs w:val="24"/>
        </w:rPr>
        <w:t xml:space="preserve">Berechnen Sie die Liquidität 1., 2. und 3. Grades und interpretieren Sie die Ergebnisse. </w:t>
      </w:r>
    </w:p>
    <w:p w14:paraId="7E6D5E37" w14:textId="3ADEC7A0" w:rsidR="00A21949" w:rsidRDefault="00A21949" w:rsidP="0046296F">
      <w:pPr>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Liquidität 1. Grades = (150000 / 250000) * 100 = 60 %</w:t>
      </w:r>
      <w:bookmarkStart w:id="0" w:name="_GoBack"/>
      <w:bookmarkEnd w:id="0"/>
    </w:p>
    <w:p w14:paraId="4043CEF6" w14:textId="0161215C" w:rsidR="00A21949" w:rsidRDefault="00A21949" w:rsidP="00A21949">
      <w:pPr>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Liquidität </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Grades = (150000</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+ 500000 </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250000) * 100 = </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60 %</w:t>
      </w:r>
    </w:p>
    <w:p w14:paraId="6EC7AD39" w14:textId="04C0D9A7" w:rsidR="00A21949" w:rsidRDefault="00A21949" w:rsidP="00A21949">
      <w:pPr>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Liquidität </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Grades = (150000 +</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500000</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+ 400000</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250000) * 100 = </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420</w:t>
      </w:r>
      <w:r>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76B69D3" w14:textId="77777777" w:rsidR="00A21949" w:rsidRDefault="00A21949" w:rsidP="00A21949">
      <w:pPr>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09490A" w14:textId="77777777" w:rsidR="00A21949" w:rsidRDefault="00A21949" w:rsidP="0046296F">
      <w:pPr>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D41E8" w14:textId="77777777" w:rsidR="00A21949" w:rsidRPr="00A21949" w:rsidRDefault="00A21949" w:rsidP="0046296F">
      <w:pPr>
        <w:spacing w:line="240" w:lineRule="auto"/>
        <w:rPr>
          <w:rFonts w:ascii="Arial" w:hAnsi="Arial" w:cs="Arial"/>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E49B4D" w14:textId="77777777" w:rsidR="00D36562" w:rsidRPr="00D36562" w:rsidRDefault="00D36562" w:rsidP="00D36562">
      <w:pPr>
        <w:pStyle w:val="Listenabsatz"/>
        <w:spacing w:line="240" w:lineRule="auto"/>
        <w:rPr>
          <w:rFonts w:ascii="Arial" w:hAnsi="Arial" w:cs="Arial"/>
          <w:sz w:val="24"/>
          <w:szCs w:val="24"/>
        </w:rPr>
      </w:pPr>
    </w:p>
    <w:p w14:paraId="2F26DAD3" w14:textId="77777777" w:rsidR="00C37269" w:rsidRPr="00AB0D00" w:rsidRDefault="0046296F" w:rsidP="00AB0D00">
      <w:pPr>
        <w:rPr>
          <w:rFonts w:ascii="Arial" w:hAnsi="Arial" w:cs="Arial"/>
          <w:sz w:val="24"/>
          <w:szCs w:val="24"/>
        </w:rPr>
      </w:pPr>
      <w:r w:rsidRPr="00AB0D00">
        <w:rPr>
          <w:rFonts w:ascii="Arial" w:hAnsi="Arial" w:cs="Arial"/>
          <w:sz w:val="24"/>
          <w:szCs w:val="24"/>
        </w:rPr>
        <w:t xml:space="preserve"> </w:t>
      </w:r>
    </w:p>
    <w:sectPr w:rsidR="00C37269" w:rsidRPr="00AB0D00" w:rsidSect="00AB6AC6">
      <w:headerReference w:type="default" r:id="rId8"/>
      <w:footerReference w:type="default" r:id="rId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1660C" w14:textId="77777777" w:rsidR="00DC48E1" w:rsidRDefault="00DC48E1" w:rsidP="00C37269">
      <w:pPr>
        <w:spacing w:after="0" w:line="240" w:lineRule="auto"/>
      </w:pPr>
      <w:r>
        <w:separator/>
      </w:r>
    </w:p>
  </w:endnote>
  <w:endnote w:type="continuationSeparator" w:id="0">
    <w:p w14:paraId="67AE1C86" w14:textId="77777777" w:rsidR="00DC48E1" w:rsidRDefault="00DC48E1" w:rsidP="00C3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749948"/>
      <w:docPartObj>
        <w:docPartGallery w:val="Page Numbers (Bottom of Page)"/>
        <w:docPartUnique/>
      </w:docPartObj>
    </w:sdtPr>
    <w:sdtEndPr>
      <w:rPr>
        <w:rFonts w:ascii="Arial" w:hAnsi="Arial" w:cs="Arial"/>
        <w:sz w:val="20"/>
        <w:szCs w:val="20"/>
      </w:rPr>
    </w:sdtEndPr>
    <w:sdtContent>
      <w:p w14:paraId="20052240" w14:textId="77777777" w:rsidR="00A94B3D" w:rsidRPr="00A94B3D" w:rsidRDefault="00A94B3D">
        <w:pPr>
          <w:pStyle w:val="Fuzeile"/>
          <w:jc w:val="right"/>
          <w:rPr>
            <w:rFonts w:ascii="Arial" w:hAnsi="Arial" w:cs="Arial"/>
            <w:sz w:val="20"/>
            <w:szCs w:val="20"/>
          </w:rPr>
        </w:pPr>
        <w:r w:rsidRPr="00A94B3D">
          <w:rPr>
            <w:rFonts w:ascii="Arial" w:hAnsi="Arial" w:cs="Arial"/>
            <w:sz w:val="20"/>
            <w:szCs w:val="20"/>
          </w:rPr>
          <w:fldChar w:fldCharType="begin"/>
        </w:r>
        <w:r w:rsidRPr="00A94B3D">
          <w:rPr>
            <w:rFonts w:ascii="Arial" w:hAnsi="Arial" w:cs="Arial"/>
            <w:sz w:val="20"/>
            <w:szCs w:val="20"/>
          </w:rPr>
          <w:instrText>PAGE   \* MERGEFORMAT</w:instrText>
        </w:r>
        <w:r w:rsidRPr="00A94B3D">
          <w:rPr>
            <w:rFonts w:ascii="Arial" w:hAnsi="Arial" w:cs="Arial"/>
            <w:sz w:val="20"/>
            <w:szCs w:val="20"/>
          </w:rPr>
          <w:fldChar w:fldCharType="separate"/>
        </w:r>
        <w:r w:rsidR="00D75310">
          <w:rPr>
            <w:rFonts w:ascii="Arial" w:hAnsi="Arial" w:cs="Arial"/>
            <w:noProof/>
            <w:sz w:val="20"/>
            <w:szCs w:val="20"/>
          </w:rPr>
          <w:t>1</w:t>
        </w:r>
        <w:r w:rsidRPr="00A94B3D">
          <w:rPr>
            <w:rFonts w:ascii="Arial" w:hAnsi="Arial" w:cs="Arial"/>
            <w:sz w:val="20"/>
            <w:szCs w:val="20"/>
          </w:rPr>
          <w:fldChar w:fldCharType="end"/>
        </w:r>
      </w:p>
    </w:sdtContent>
  </w:sdt>
  <w:p w14:paraId="7FFFB26F" w14:textId="77777777" w:rsidR="00A94B3D" w:rsidRDefault="00A94B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43605" w14:textId="77777777" w:rsidR="00DC48E1" w:rsidRDefault="00DC48E1" w:rsidP="00C37269">
      <w:pPr>
        <w:spacing w:after="0" w:line="240" w:lineRule="auto"/>
      </w:pPr>
      <w:r>
        <w:separator/>
      </w:r>
    </w:p>
  </w:footnote>
  <w:footnote w:type="continuationSeparator" w:id="0">
    <w:p w14:paraId="4495EA12" w14:textId="77777777" w:rsidR="00DC48E1" w:rsidRDefault="00DC48E1" w:rsidP="00C37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13EE7" w14:textId="77777777" w:rsidR="002D2E17" w:rsidRDefault="002D2E17">
    <w:pPr>
      <w:pStyle w:val="Kopfzeile"/>
      <w:jc w:val="center"/>
    </w:pPr>
  </w:p>
  <w:p w14:paraId="6F970313" w14:textId="77777777" w:rsidR="00C37269" w:rsidRDefault="00C3726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76D68"/>
    <w:multiLevelType w:val="hybridMultilevel"/>
    <w:tmpl w:val="F9A4BF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E317A5D"/>
    <w:multiLevelType w:val="hybridMultilevel"/>
    <w:tmpl w:val="2CCA96C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620B03"/>
    <w:multiLevelType w:val="hybridMultilevel"/>
    <w:tmpl w:val="3F4CD15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460C76"/>
    <w:multiLevelType w:val="hybridMultilevel"/>
    <w:tmpl w:val="5FEE842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6CC5DB0"/>
    <w:multiLevelType w:val="hybridMultilevel"/>
    <w:tmpl w:val="CFAEEB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97A488B"/>
    <w:multiLevelType w:val="hybridMultilevel"/>
    <w:tmpl w:val="68CE230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A0D"/>
    <w:rsid w:val="00007348"/>
    <w:rsid w:val="00044475"/>
    <w:rsid w:val="000B02A4"/>
    <w:rsid w:val="000F3A5B"/>
    <w:rsid w:val="00154156"/>
    <w:rsid w:val="00160119"/>
    <w:rsid w:val="00167588"/>
    <w:rsid w:val="00167AC4"/>
    <w:rsid w:val="001746EA"/>
    <w:rsid w:val="00184BAA"/>
    <w:rsid w:val="0027565B"/>
    <w:rsid w:val="002A70C3"/>
    <w:rsid w:val="002C7F85"/>
    <w:rsid w:val="002D2E17"/>
    <w:rsid w:val="002D6A96"/>
    <w:rsid w:val="0035698B"/>
    <w:rsid w:val="0036354F"/>
    <w:rsid w:val="003C0267"/>
    <w:rsid w:val="003C27DA"/>
    <w:rsid w:val="003C3A03"/>
    <w:rsid w:val="00405422"/>
    <w:rsid w:val="0045509C"/>
    <w:rsid w:val="0046296F"/>
    <w:rsid w:val="004878CA"/>
    <w:rsid w:val="004C1D14"/>
    <w:rsid w:val="004C7908"/>
    <w:rsid w:val="004E10FF"/>
    <w:rsid w:val="0053363F"/>
    <w:rsid w:val="005A3019"/>
    <w:rsid w:val="005A34A9"/>
    <w:rsid w:val="005E72A6"/>
    <w:rsid w:val="005F7B0F"/>
    <w:rsid w:val="006157FF"/>
    <w:rsid w:val="00641DF0"/>
    <w:rsid w:val="006A6D32"/>
    <w:rsid w:val="006D095C"/>
    <w:rsid w:val="006D6B1E"/>
    <w:rsid w:val="007272CA"/>
    <w:rsid w:val="00727C51"/>
    <w:rsid w:val="00785E2A"/>
    <w:rsid w:val="00794E89"/>
    <w:rsid w:val="007E1E91"/>
    <w:rsid w:val="007F7651"/>
    <w:rsid w:val="008274EF"/>
    <w:rsid w:val="00847CC9"/>
    <w:rsid w:val="00896072"/>
    <w:rsid w:val="008E45F0"/>
    <w:rsid w:val="009453EC"/>
    <w:rsid w:val="009808D1"/>
    <w:rsid w:val="00A21949"/>
    <w:rsid w:val="00A30245"/>
    <w:rsid w:val="00A359EB"/>
    <w:rsid w:val="00A4676E"/>
    <w:rsid w:val="00A94624"/>
    <w:rsid w:val="00A94B3D"/>
    <w:rsid w:val="00AB0D00"/>
    <w:rsid w:val="00AB18DA"/>
    <w:rsid w:val="00AB24CB"/>
    <w:rsid w:val="00AB6AC6"/>
    <w:rsid w:val="00B1255F"/>
    <w:rsid w:val="00B85901"/>
    <w:rsid w:val="00BB5FE9"/>
    <w:rsid w:val="00C11E72"/>
    <w:rsid w:val="00C37269"/>
    <w:rsid w:val="00C41A2A"/>
    <w:rsid w:val="00C4269B"/>
    <w:rsid w:val="00CA3CF0"/>
    <w:rsid w:val="00CF3238"/>
    <w:rsid w:val="00D070A6"/>
    <w:rsid w:val="00D36562"/>
    <w:rsid w:val="00D45D16"/>
    <w:rsid w:val="00D63584"/>
    <w:rsid w:val="00D75310"/>
    <w:rsid w:val="00D861AC"/>
    <w:rsid w:val="00DA7CA9"/>
    <w:rsid w:val="00DC48E1"/>
    <w:rsid w:val="00DC782A"/>
    <w:rsid w:val="00E15FF3"/>
    <w:rsid w:val="00E31E03"/>
    <w:rsid w:val="00E334F1"/>
    <w:rsid w:val="00E37A0D"/>
    <w:rsid w:val="00E557C5"/>
    <w:rsid w:val="00E5663D"/>
    <w:rsid w:val="00E77972"/>
    <w:rsid w:val="00EA710D"/>
    <w:rsid w:val="00EB170F"/>
    <w:rsid w:val="00F05399"/>
    <w:rsid w:val="00F32E43"/>
    <w:rsid w:val="00F3650B"/>
    <w:rsid w:val="00F81845"/>
    <w:rsid w:val="00F972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F67F"/>
  <w15:docId w15:val="{160F9922-52E5-47C4-AA97-9287F7A4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569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F05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399"/>
    <w:rPr>
      <w:rFonts w:ascii="Tahoma" w:hAnsi="Tahoma" w:cs="Tahoma"/>
      <w:sz w:val="16"/>
      <w:szCs w:val="16"/>
    </w:rPr>
  </w:style>
  <w:style w:type="paragraph" w:styleId="Kopfzeile">
    <w:name w:val="header"/>
    <w:basedOn w:val="Standard"/>
    <w:link w:val="KopfzeileZchn"/>
    <w:uiPriority w:val="99"/>
    <w:unhideWhenUsed/>
    <w:rsid w:val="00C372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7269"/>
  </w:style>
  <w:style w:type="paragraph" w:styleId="Fuzeile">
    <w:name w:val="footer"/>
    <w:basedOn w:val="Standard"/>
    <w:link w:val="FuzeileZchn"/>
    <w:uiPriority w:val="99"/>
    <w:unhideWhenUsed/>
    <w:rsid w:val="00C372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7269"/>
  </w:style>
  <w:style w:type="paragraph" w:styleId="Listenabsatz">
    <w:name w:val="List Paragraph"/>
    <w:basedOn w:val="Standard"/>
    <w:uiPriority w:val="34"/>
    <w:qFormat/>
    <w:rsid w:val="00EA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3218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dc:creator>
  <cp:lastModifiedBy>Valentin</cp:lastModifiedBy>
  <cp:revision>10</cp:revision>
  <cp:lastPrinted>2015-04-03T12:28:00Z</cp:lastPrinted>
  <dcterms:created xsi:type="dcterms:W3CDTF">2015-06-30T10:20:00Z</dcterms:created>
  <dcterms:modified xsi:type="dcterms:W3CDTF">2019-05-03T08:29:00Z</dcterms:modified>
</cp:coreProperties>
</file>