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29C3D9" w14:textId="1DC3CFC0" w:rsidR="003273DE" w:rsidRDefault="003273DE" w:rsidP="003273DE">
      <w:pPr>
        <w:rPr>
          <w:b/>
          <w:bCs/>
          <w:sz w:val="28"/>
          <w:szCs w:val="32"/>
        </w:rPr>
      </w:pPr>
      <w:r w:rsidRPr="003273DE">
        <w:rPr>
          <w:rFonts w:hint="eastAsia"/>
          <w:b/>
          <w:bCs/>
          <w:sz w:val="28"/>
          <w:szCs w:val="32"/>
        </w:rPr>
        <w:t>Pro</w:t>
      </w:r>
      <w:r w:rsidRPr="003273DE">
        <w:rPr>
          <w:b/>
          <w:bCs/>
          <w:sz w:val="28"/>
          <w:szCs w:val="32"/>
        </w:rPr>
        <w:t>ject COVID-19 Trend under Age Structure and Medical Supply</w:t>
      </w:r>
    </w:p>
    <w:p w14:paraId="7C05C15A" w14:textId="1DCD10D4" w:rsidR="003273DE" w:rsidRDefault="003273DE" w:rsidP="003273DE">
      <w:pPr>
        <w:pStyle w:val="1"/>
        <w:spacing w:line="480" w:lineRule="auto"/>
        <w:rPr>
          <w:sz w:val="28"/>
          <w:szCs w:val="28"/>
        </w:rPr>
      </w:pPr>
      <w:r w:rsidRPr="003273DE">
        <w:rPr>
          <w:rFonts w:hint="eastAsia"/>
          <w:sz w:val="28"/>
          <w:szCs w:val="28"/>
        </w:rPr>
        <w:t>C</w:t>
      </w:r>
      <w:r w:rsidRPr="003273DE">
        <w:rPr>
          <w:sz w:val="28"/>
          <w:szCs w:val="28"/>
        </w:rPr>
        <w:t>ontent</w:t>
      </w:r>
    </w:p>
    <w:p w14:paraId="5F0B5407" w14:textId="2ABCE4C3" w:rsidR="003273DE" w:rsidRDefault="003273DE" w:rsidP="003273DE">
      <w:hyperlink w:anchor="_Overview" w:history="1">
        <w:r w:rsidRPr="003273DE">
          <w:rPr>
            <w:rStyle w:val="a3"/>
            <w:rFonts w:hint="eastAsia"/>
          </w:rPr>
          <w:t>O</w:t>
        </w:r>
        <w:r w:rsidRPr="003273DE">
          <w:rPr>
            <w:rStyle w:val="a3"/>
          </w:rPr>
          <w:t>verview</w:t>
        </w:r>
      </w:hyperlink>
    </w:p>
    <w:p w14:paraId="1859E422" w14:textId="6A58C72C" w:rsidR="003273DE" w:rsidRDefault="003273DE" w:rsidP="003273DE">
      <w:hyperlink w:anchor="_System_Requirements" w:history="1">
        <w:r w:rsidRPr="003273DE">
          <w:rPr>
            <w:rStyle w:val="a3"/>
            <w:rFonts w:hint="eastAsia"/>
          </w:rPr>
          <w:t>S</w:t>
        </w:r>
        <w:r w:rsidRPr="003273DE">
          <w:rPr>
            <w:rStyle w:val="a3"/>
          </w:rPr>
          <w:t>ystem Requirements</w:t>
        </w:r>
      </w:hyperlink>
    </w:p>
    <w:p w14:paraId="294E6DCE" w14:textId="30C49AFE" w:rsidR="003273DE" w:rsidRDefault="003273DE" w:rsidP="003273DE">
      <w:hyperlink w:anchor="_Installation_Guide" w:history="1">
        <w:r w:rsidRPr="003273DE">
          <w:rPr>
            <w:rStyle w:val="a3"/>
            <w:rFonts w:hint="eastAsia"/>
          </w:rPr>
          <w:t>I</w:t>
        </w:r>
        <w:r w:rsidRPr="003273DE">
          <w:rPr>
            <w:rStyle w:val="a3"/>
          </w:rPr>
          <w:t>nstallation Guide</w:t>
        </w:r>
      </w:hyperlink>
    </w:p>
    <w:p w14:paraId="7C6A88C4" w14:textId="69DBC6F6" w:rsidR="003273DE" w:rsidRDefault="003273DE" w:rsidP="003273DE">
      <w:hyperlink w:anchor="_Demo" w:history="1">
        <w:r w:rsidRPr="003273DE">
          <w:rPr>
            <w:rStyle w:val="a3"/>
            <w:rFonts w:hint="eastAsia"/>
          </w:rPr>
          <w:t>D</w:t>
        </w:r>
        <w:r w:rsidRPr="003273DE">
          <w:rPr>
            <w:rStyle w:val="a3"/>
          </w:rPr>
          <w:t>emo</w:t>
        </w:r>
      </w:hyperlink>
    </w:p>
    <w:p w14:paraId="35C1188B" w14:textId="5FA6A88E" w:rsidR="003273DE" w:rsidRPr="003273DE" w:rsidRDefault="003273DE" w:rsidP="003273DE">
      <w:pPr>
        <w:rPr>
          <w:rFonts w:hint="eastAsia"/>
        </w:rPr>
      </w:pPr>
      <w:hyperlink w:anchor="_License" w:history="1">
        <w:r w:rsidRPr="003273DE">
          <w:rPr>
            <w:rStyle w:val="a3"/>
          </w:rPr>
          <w:t>License</w:t>
        </w:r>
      </w:hyperlink>
    </w:p>
    <w:p w14:paraId="1AA58142" w14:textId="60923088" w:rsidR="003273DE" w:rsidRDefault="003273DE" w:rsidP="003273DE">
      <w:pPr>
        <w:pStyle w:val="1"/>
        <w:spacing w:line="480" w:lineRule="auto"/>
        <w:rPr>
          <w:sz w:val="28"/>
          <w:szCs w:val="28"/>
        </w:rPr>
      </w:pPr>
      <w:bookmarkStart w:id="0" w:name="_Overview"/>
      <w:bookmarkEnd w:id="0"/>
      <w:r w:rsidRPr="003273DE">
        <w:rPr>
          <w:rFonts w:hint="eastAsia"/>
          <w:sz w:val="28"/>
          <w:szCs w:val="28"/>
        </w:rPr>
        <w:t>O</w:t>
      </w:r>
      <w:r w:rsidRPr="003273DE">
        <w:rPr>
          <w:sz w:val="28"/>
          <w:szCs w:val="28"/>
        </w:rPr>
        <w:t>verview</w:t>
      </w:r>
    </w:p>
    <w:p w14:paraId="635CA972" w14:textId="13896891" w:rsidR="008265EF" w:rsidRPr="008265EF" w:rsidRDefault="008265EF" w:rsidP="008265EF">
      <w:pPr>
        <w:rPr>
          <w:rFonts w:hint="eastAsia"/>
        </w:rPr>
      </w:pPr>
      <w:r>
        <w:t xml:space="preserve">Data driven technique designed for projecting COVID-19 trend under nonidentity of countries or areas. To </w:t>
      </w:r>
      <w:r w:rsidR="00E90D7F">
        <w:t>take the nonidentity of social factors into consideration, the correlation of factors, such as age ratio and medical workers and COVID dynamic transmission is presented and the embedded distance is developed to link the similarity relationship over time dimension. With nearest neighbor criterion, we provide the method for dynamic transmission forecasting for arbitrary cases, which help us to learn the functions of indirect impacts during virus spreading.</w:t>
      </w:r>
    </w:p>
    <w:p w14:paraId="63F7AFF0" w14:textId="197D4896" w:rsidR="003273DE" w:rsidRDefault="003273DE" w:rsidP="003273DE">
      <w:pPr>
        <w:pStyle w:val="1"/>
        <w:spacing w:line="480" w:lineRule="auto"/>
        <w:rPr>
          <w:sz w:val="28"/>
          <w:szCs w:val="28"/>
        </w:rPr>
      </w:pPr>
      <w:bookmarkStart w:id="1" w:name="_System_Requirements"/>
      <w:bookmarkEnd w:id="1"/>
      <w:r w:rsidRPr="003273DE">
        <w:rPr>
          <w:rFonts w:hint="eastAsia"/>
          <w:sz w:val="28"/>
          <w:szCs w:val="28"/>
        </w:rPr>
        <w:t>S</w:t>
      </w:r>
      <w:r w:rsidRPr="003273DE">
        <w:rPr>
          <w:sz w:val="28"/>
          <w:szCs w:val="28"/>
        </w:rPr>
        <w:t>ystem Requirements</w:t>
      </w:r>
    </w:p>
    <w:p w14:paraId="76566806" w14:textId="085CD8DA" w:rsidR="00E90D7F" w:rsidRPr="00E86E9B" w:rsidRDefault="00E90D7F" w:rsidP="00E90D7F">
      <w:pPr>
        <w:pStyle w:val="2"/>
        <w:rPr>
          <w:sz w:val="24"/>
          <w:szCs w:val="24"/>
        </w:rPr>
      </w:pPr>
      <w:r w:rsidRPr="00E86E9B">
        <w:rPr>
          <w:rFonts w:hint="eastAsia"/>
          <w:sz w:val="24"/>
          <w:szCs w:val="24"/>
        </w:rPr>
        <w:t>H</w:t>
      </w:r>
      <w:r w:rsidRPr="00E86E9B">
        <w:rPr>
          <w:sz w:val="24"/>
          <w:szCs w:val="24"/>
        </w:rPr>
        <w:t>ardware Requirements</w:t>
      </w:r>
    </w:p>
    <w:p w14:paraId="6CF7C788" w14:textId="276C6462" w:rsidR="00E90D7F" w:rsidRDefault="00E90D7F" w:rsidP="00E90D7F">
      <w:r>
        <w:rPr>
          <w:rFonts w:hint="eastAsia"/>
        </w:rPr>
        <w:t>T</w:t>
      </w:r>
      <w:r>
        <w:t xml:space="preserve">he package requires only a standard computer with enough RAM to support the operation defined by a user. For minimal performance, this will be a computer about 2GB of RAM. For optimal </w:t>
      </w:r>
      <w:r w:rsidR="00E86E9B">
        <w:t>performance, we recommend a computer with the following specs:</w:t>
      </w:r>
    </w:p>
    <w:p w14:paraId="0453CE02" w14:textId="1ED140F1" w:rsidR="00E86E9B" w:rsidRDefault="00E86E9B" w:rsidP="00E90D7F">
      <w:r>
        <w:rPr>
          <w:rFonts w:hint="eastAsia"/>
        </w:rPr>
        <w:t>R</w:t>
      </w:r>
      <w:r>
        <w:t>AM: 16+ GB</w:t>
      </w:r>
    </w:p>
    <w:p w14:paraId="5CB5137F" w14:textId="424B2A22" w:rsidR="00E86E9B" w:rsidRPr="00E90D7F" w:rsidRDefault="00E86E9B" w:rsidP="00E90D7F">
      <w:pPr>
        <w:rPr>
          <w:rFonts w:hint="eastAsia"/>
        </w:rPr>
      </w:pPr>
      <w:r>
        <w:rPr>
          <w:rFonts w:hint="eastAsia"/>
        </w:rPr>
        <w:t>C</w:t>
      </w:r>
      <w:r>
        <w:t>PU: 4+ cores, 3.3+GHz/core</w:t>
      </w:r>
    </w:p>
    <w:p w14:paraId="78230068" w14:textId="589C3563" w:rsidR="00E90D7F" w:rsidRDefault="00E90D7F" w:rsidP="00E90D7F">
      <w:pPr>
        <w:pStyle w:val="2"/>
        <w:rPr>
          <w:sz w:val="24"/>
          <w:szCs w:val="24"/>
        </w:rPr>
      </w:pPr>
      <w:r w:rsidRPr="00E90D7F">
        <w:rPr>
          <w:rFonts w:hint="eastAsia"/>
          <w:sz w:val="24"/>
          <w:szCs w:val="24"/>
        </w:rPr>
        <w:t>S</w:t>
      </w:r>
      <w:r w:rsidRPr="00E90D7F">
        <w:rPr>
          <w:sz w:val="24"/>
          <w:szCs w:val="24"/>
        </w:rPr>
        <w:t>oftware Requirements</w:t>
      </w:r>
    </w:p>
    <w:p w14:paraId="7BB90B66" w14:textId="7FC683ED" w:rsidR="00E86E9B" w:rsidRDefault="00E86E9B" w:rsidP="00E86E9B">
      <w:pPr>
        <w:pStyle w:val="3"/>
        <w:rPr>
          <w:sz w:val="21"/>
          <w:szCs w:val="21"/>
        </w:rPr>
      </w:pPr>
      <w:r w:rsidRPr="00E86E9B">
        <w:rPr>
          <w:rFonts w:hint="eastAsia"/>
          <w:sz w:val="21"/>
          <w:szCs w:val="21"/>
        </w:rPr>
        <w:t>O</w:t>
      </w:r>
      <w:r w:rsidRPr="00E86E9B">
        <w:rPr>
          <w:sz w:val="21"/>
          <w:szCs w:val="21"/>
        </w:rPr>
        <w:t>S Requirements</w:t>
      </w:r>
    </w:p>
    <w:p w14:paraId="7DC025A3" w14:textId="38F9812D" w:rsidR="00E86E9B" w:rsidRPr="00E86E9B" w:rsidRDefault="00E86E9B" w:rsidP="00E86E9B">
      <w:pPr>
        <w:rPr>
          <w:rFonts w:hint="eastAsia"/>
        </w:rPr>
      </w:pPr>
      <w:r>
        <w:rPr>
          <w:rFonts w:hint="eastAsia"/>
        </w:rPr>
        <w:t>T</w:t>
      </w:r>
      <w:r>
        <w:t>he package development version is tested on Windows operating system.</w:t>
      </w:r>
    </w:p>
    <w:p w14:paraId="080B6135" w14:textId="56DD7B68" w:rsidR="00E86E9B" w:rsidRDefault="00E86E9B" w:rsidP="00E86E9B">
      <w:pPr>
        <w:pStyle w:val="3"/>
        <w:rPr>
          <w:sz w:val="21"/>
          <w:szCs w:val="21"/>
        </w:rPr>
      </w:pPr>
      <w:r w:rsidRPr="00E86E9B">
        <w:rPr>
          <w:rFonts w:hint="eastAsia"/>
          <w:sz w:val="21"/>
          <w:szCs w:val="21"/>
        </w:rPr>
        <w:lastRenderedPageBreak/>
        <w:t>M</w:t>
      </w:r>
      <w:r w:rsidRPr="00E86E9B">
        <w:rPr>
          <w:sz w:val="21"/>
          <w:szCs w:val="21"/>
        </w:rPr>
        <w:t>ATLAB Requirements</w:t>
      </w:r>
    </w:p>
    <w:p w14:paraId="09D41961" w14:textId="494803C0" w:rsidR="00E86E9B" w:rsidRDefault="00E86E9B" w:rsidP="00E86E9B">
      <w:r>
        <w:rPr>
          <w:rFonts w:hint="eastAsia"/>
        </w:rPr>
        <w:t>V</w:t>
      </w:r>
      <w:r>
        <w:t>erify that version 9.4(R2018a) of the MATLAB Runtime is installed. If not, you can run the MATLAB Runtime installer. To find its location, enter:</w:t>
      </w:r>
    </w:p>
    <w:p w14:paraId="6AC4BC48" w14:textId="1B8DBFB1" w:rsidR="00E86E9B" w:rsidRDefault="00E86E9B" w:rsidP="00E86E9B">
      <w:r w:rsidRPr="00E86E9B">
        <w:t>&gt;&gt;</w:t>
      </w:r>
      <w:proofErr w:type="spellStart"/>
      <w:r w:rsidRPr="00E86E9B">
        <w:t>mcrinstaller</w:t>
      </w:r>
      <w:proofErr w:type="spellEnd"/>
    </w:p>
    <w:p w14:paraId="7BF0C711" w14:textId="77777777" w:rsidR="00E86E9B" w:rsidRDefault="00E86E9B" w:rsidP="00E86E9B">
      <w:r>
        <w:t xml:space="preserve">Alternatively, download and install the Windows version of the MATLAB Runtime for R2018a </w:t>
      </w:r>
    </w:p>
    <w:p w14:paraId="5F11D547" w14:textId="77777777" w:rsidR="00E86E9B" w:rsidRDefault="00E86E9B" w:rsidP="00E86E9B">
      <w:r>
        <w:t>from the following link on the MathWorks website:</w:t>
      </w:r>
    </w:p>
    <w:p w14:paraId="4A2FF99B" w14:textId="77777777" w:rsidR="00E86E9B" w:rsidRDefault="00E86E9B" w:rsidP="00E86E9B"/>
    <w:p w14:paraId="2D878FF8" w14:textId="77777777" w:rsidR="00E86E9B" w:rsidRDefault="00E86E9B" w:rsidP="00E86E9B">
      <w:r>
        <w:t xml:space="preserve">    http://www.mathworks.com/products/compiler/mcr/index.html</w:t>
      </w:r>
    </w:p>
    <w:p w14:paraId="44AADCB5" w14:textId="77777777" w:rsidR="00E86E9B" w:rsidRDefault="00E86E9B" w:rsidP="00E86E9B">
      <w:r>
        <w:t xml:space="preserve">   </w:t>
      </w:r>
    </w:p>
    <w:p w14:paraId="69E1EDC2" w14:textId="77777777" w:rsidR="00E86E9B" w:rsidRDefault="00E86E9B" w:rsidP="00E86E9B">
      <w:r>
        <w:t xml:space="preserve">For more information about the MATLAB Runtime and the MATLAB Runtime installer, see </w:t>
      </w:r>
    </w:p>
    <w:p w14:paraId="1B6B1BCC" w14:textId="77777777" w:rsidR="00E86E9B" w:rsidRDefault="00E86E9B" w:rsidP="00E86E9B">
      <w:r>
        <w:t xml:space="preserve">Package and Distribute in the MATLAB Compiler documentation  </w:t>
      </w:r>
    </w:p>
    <w:p w14:paraId="27FF98BB" w14:textId="77161F4C" w:rsidR="00E86E9B" w:rsidRPr="00E86E9B" w:rsidRDefault="00E86E9B" w:rsidP="00E86E9B">
      <w:pPr>
        <w:rPr>
          <w:rFonts w:hint="eastAsia"/>
        </w:rPr>
      </w:pPr>
      <w:r>
        <w:t>in the MathWorks Documentation Center.</w:t>
      </w:r>
    </w:p>
    <w:p w14:paraId="30CD9066" w14:textId="26BB9DAC" w:rsidR="003273DE" w:rsidRDefault="003273DE" w:rsidP="003273DE">
      <w:pPr>
        <w:pStyle w:val="1"/>
        <w:spacing w:line="480" w:lineRule="auto"/>
        <w:rPr>
          <w:sz w:val="28"/>
          <w:szCs w:val="28"/>
        </w:rPr>
      </w:pPr>
      <w:bookmarkStart w:id="2" w:name="_Installation_Guide"/>
      <w:bookmarkEnd w:id="2"/>
      <w:r w:rsidRPr="003273DE">
        <w:rPr>
          <w:rFonts w:hint="eastAsia"/>
          <w:sz w:val="28"/>
          <w:szCs w:val="28"/>
        </w:rPr>
        <w:t>I</w:t>
      </w:r>
      <w:r w:rsidRPr="003273DE">
        <w:rPr>
          <w:sz w:val="28"/>
          <w:szCs w:val="28"/>
        </w:rPr>
        <w:t>nstallation Guide</w:t>
      </w:r>
    </w:p>
    <w:p w14:paraId="069C9B17" w14:textId="054F15CC" w:rsidR="00E86E9B" w:rsidRPr="00E86E9B" w:rsidRDefault="00E86E9B" w:rsidP="00E86E9B">
      <w:pPr>
        <w:rPr>
          <w:rFonts w:hint="eastAsia"/>
        </w:rPr>
      </w:pPr>
      <w:r>
        <w:t>Download the package in your computer and you can use it by opening projection_COVID19.exe.</w:t>
      </w:r>
    </w:p>
    <w:p w14:paraId="468F17B0" w14:textId="5CF6EF7A" w:rsidR="003273DE" w:rsidRDefault="003273DE" w:rsidP="003273DE">
      <w:pPr>
        <w:pStyle w:val="1"/>
        <w:rPr>
          <w:sz w:val="28"/>
          <w:szCs w:val="28"/>
        </w:rPr>
      </w:pPr>
      <w:bookmarkStart w:id="3" w:name="_Demo"/>
      <w:bookmarkEnd w:id="3"/>
      <w:r w:rsidRPr="003273DE">
        <w:rPr>
          <w:rFonts w:hint="eastAsia"/>
          <w:sz w:val="28"/>
          <w:szCs w:val="28"/>
        </w:rPr>
        <w:t>D</w:t>
      </w:r>
      <w:r w:rsidRPr="003273DE">
        <w:rPr>
          <w:sz w:val="28"/>
          <w:szCs w:val="28"/>
        </w:rPr>
        <w:t>emo</w:t>
      </w:r>
    </w:p>
    <w:p w14:paraId="084DF8C2" w14:textId="0DDE02E8" w:rsidR="00E86E9B" w:rsidRDefault="00E86E9B" w:rsidP="00AB7B29">
      <w:pPr>
        <w:pStyle w:val="2"/>
        <w:rPr>
          <w:sz w:val="24"/>
          <w:szCs w:val="24"/>
        </w:rPr>
      </w:pPr>
      <w:r w:rsidRPr="00AB7B29">
        <w:rPr>
          <w:rFonts w:hint="eastAsia"/>
          <w:sz w:val="24"/>
          <w:szCs w:val="24"/>
        </w:rPr>
        <w:t>C</w:t>
      </w:r>
      <w:r w:rsidRPr="00AB7B29">
        <w:rPr>
          <w:sz w:val="24"/>
          <w:szCs w:val="24"/>
        </w:rPr>
        <w:t>orrelation Estimation</w:t>
      </w:r>
    </w:p>
    <w:p w14:paraId="19224863" w14:textId="7F68646F" w:rsidR="00AB7B29" w:rsidRDefault="00AB7B29" w:rsidP="00AB7B29">
      <w:r>
        <w:t>Chose the social factors (age structure or medical supply) on “Factor” dropdown box and press the “apply” bottom. The correlation with factors and COVID-19 trend is present on the three axes. You can choose specific parameters and get time-variant quantify results by moving slide as Fig.1.</w:t>
      </w:r>
    </w:p>
    <w:p w14:paraId="5982AEF1" w14:textId="62E1EAD6" w:rsidR="00AB7B29" w:rsidRDefault="00AB7B29" w:rsidP="00AB7B29">
      <w:r>
        <w:rPr>
          <w:noProof/>
        </w:rPr>
        <w:lastRenderedPageBreak/>
        <w:drawing>
          <wp:inline distT="0" distB="0" distL="0" distR="0" wp14:anchorId="576906ED" wp14:editId="7D8A3B60">
            <wp:extent cx="5274310" cy="35820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582035"/>
                    </a:xfrm>
                    <a:prstGeom prst="rect">
                      <a:avLst/>
                    </a:prstGeom>
                  </pic:spPr>
                </pic:pic>
              </a:graphicData>
            </a:graphic>
          </wp:inline>
        </w:drawing>
      </w:r>
    </w:p>
    <w:p w14:paraId="0FFAFEF8" w14:textId="67583944" w:rsidR="00AB7B29" w:rsidRPr="00AB7B29" w:rsidRDefault="00AB7B29" w:rsidP="00AB7B29">
      <w:pPr>
        <w:rPr>
          <w:rFonts w:hint="eastAsia"/>
        </w:rPr>
      </w:pPr>
      <w:r w:rsidRPr="00AB7B29">
        <w:rPr>
          <w:rFonts w:hint="eastAsia"/>
          <w:b/>
          <w:bCs/>
        </w:rPr>
        <w:t>F</w:t>
      </w:r>
      <w:r w:rsidRPr="00AB7B29">
        <w:rPr>
          <w:b/>
          <w:bCs/>
        </w:rPr>
        <w:t>ig.1</w:t>
      </w:r>
      <w:r>
        <w:t xml:space="preserve"> Correlation estimation with social factors.</w:t>
      </w:r>
    </w:p>
    <w:p w14:paraId="14D0EA39" w14:textId="79C45686" w:rsidR="00E86E9B" w:rsidRDefault="00E86E9B" w:rsidP="00AB7B29">
      <w:pPr>
        <w:pStyle w:val="2"/>
        <w:rPr>
          <w:sz w:val="24"/>
          <w:szCs w:val="24"/>
        </w:rPr>
      </w:pPr>
      <w:r w:rsidRPr="00AB7B29">
        <w:rPr>
          <w:sz w:val="24"/>
          <w:szCs w:val="24"/>
        </w:rPr>
        <w:t>Similarity Estimation</w:t>
      </w:r>
    </w:p>
    <w:p w14:paraId="7C3840E5" w14:textId="173D7FAF" w:rsidR="00AB7B29" w:rsidRDefault="00AB7B29" w:rsidP="00AB7B29">
      <w:r>
        <w:t>By choosing the parameter in extreme IR model and press the “Apply” bottom, the histogram and estimation of projection accuracy and embedded distance is shown in the two axes as Fig.2. By moving the “</w:t>
      </w:r>
      <w:r w:rsidR="0014215B">
        <w:t>distance”</w:t>
      </w:r>
      <w:r>
        <w:t xml:space="preserve"> slides, the </w:t>
      </w:r>
      <w:r>
        <w:t>quantify results</w:t>
      </w:r>
      <w:r>
        <w:t xml:space="preserve"> will be presented on the “Result” panel.</w:t>
      </w:r>
    </w:p>
    <w:p w14:paraId="23A7CC9A" w14:textId="0936D1CF" w:rsidR="00AB7B29" w:rsidRDefault="00AB7B29" w:rsidP="00AB7B29">
      <w:r>
        <w:rPr>
          <w:noProof/>
        </w:rPr>
        <w:lastRenderedPageBreak/>
        <w:drawing>
          <wp:inline distT="0" distB="0" distL="0" distR="0" wp14:anchorId="00350DDB" wp14:editId="177FBFB6">
            <wp:extent cx="5274310" cy="35820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582035"/>
                    </a:xfrm>
                    <a:prstGeom prst="rect">
                      <a:avLst/>
                    </a:prstGeom>
                  </pic:spPr>
                </pic:pic>
              </a:graphicData>
            </a:graphic>
          </wp:inline>
        </w:drawing>
      </w:r>
    </w:p>
    <w:p w14:paraId="171BAD18" w14:textId="06F1764B" w:rsidR="00AB7B29" w:rsidRPr="00AB7B29" w:rsidRDefault="00AB7B29" w:rsidP="00AB7B29">
      <w:pPr>
        <w:rPr>
          <w:rFonts w:hint="eastAsia"/>
        </w:rPr>
      </w:pPr>
      <w:r w:rsidRPr="00AB7B29">
        <w:rPr>
          <w:rFonts w:hint="eastAsia"/>
          <w:b/>
          <w:bCs/>
        </w:rPr>
        <w:t>F</w:t>
      </w:r>
      <w:r w:rsidRPr="00AB7B29">
        <w:rPr>
          <w:b/>
          <w:bCs/>
        </w:rPr>
        <w:t>ig.2</w:t>
      </w:r>
      <w:r>
        <w:t xml:space="preserve"> Similarity Estimation</w:t>
      </w:r>
    </w:p>
    <w:p w14:paraId="4BE86DE3" w14:textId="61140611" w:rsidR="00E86E9B" w:rsidRDefault="00E86E9B" w:rsidP="00AB7B29">
      <w:pPr>
        <w:pStyle w:val="2"/>
        <w:rPr>
          <w:sz w:val="24"/>
          <w:szCs w:val="24"/>
        </w:rPr>
      </w:pPr>
      <w:r w:rsidRPr="00AB7B29">
        <w:rPr>
          <w:rFonts w:hint="eastAsia"/>
          <w:sz w:val="24"/>
          <w:szCs w:val="24"/>
        </w:rPr>
        <w:t>D</w:t>
      </w:r>
      <w:r w:rsidRPr="00AB7B29">
        <w:rPr>
          <w:sz w:val="24"/>
          <w:szCs w:val="24"/>
        </w:rPr>
        <w:t>ynamic Transmission Projection</w:t>
      </w:r>
    </w:p>
    <w:p w14:paraId="58399B82" w14:textId="43511049" w:rsidR="0014215B" w:rsidRDefault="0014215B" w:rsidP="0014215B">
      <w:r>
        <w:t>To get projection in range of parameters, here enter the minimum value, maximum value and step length of the selected parameter. If you want to get controlled-parameter result, choose “Set other parameter into average”, else enter the set value for other parameters, push the “Project” Bottom to get the results.</w:t>
      </w:r>
    </w:p>
    <w:p w14:paraId="3BE4CC15" w14:textId="35041CCF" w:rsidR="0014215B" w:rsidRDefault="0014215B" w:rsidP="0014215B">
      <w:r>
        <w:rPr>
          <w:noProof/>
        </w:rPr>
        <w:lastRenderedPageBreak/>
        <w:drawing>
          <wp:inline distT="0" distB="0" distL="0" distR="0" wp14:anchorId="422F913E" wp14:editId="14324F74">
            <wp:extent cx="5274310" cy="35820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582035"/>
                    </a:xfrm>
                    <a:prstGeom prst="rect">
                      <a:avLst/>
                    </a:prstGeom>
                  </pic:spPr>
                </pic:pic>
              </a:graphicData>
            </a:graphic>
          </wp:inline>
        </w:drawing>
      </w:r>
    </w:p>
    <w:p w14:paraId="79D212C1" w14:textId="11F90D21" w:rsidR="0014215B" w:rsidRPr="0014215B" w:rsidRDefault="0014215B" w:rsidP="0014215B">
      <w:pPr>
        <w:rPr>
          <w:rFonts w:hint="eastAsia"/>
        </w:rPr>
      </w:pPr>
      <w:r w:rsidRPr="0014215B">
        <w:rPr>
          <w:rFonts w:hint="eastAsia"/>
          <w:b/>
          <w:bCs/>
        </w:rPr>
        <w:t>F</w:t>
      </w:r>
      <w:r w:rsidRPr="0014215B">
        <w:rPr>
          <w:b/>
          <w:bCs/>
        </w:rPr>
        <w:t xml:space="preserve">ig.3 </w:t>
      </w:r>
      <w:r>
        <w:t>Dynamic Transmission Projection</w:t>
      </w:r>
    </w:p>
    <w:p w14:paraId="3033AF2B" w14:textId="6DEB7B1D" w:rsidR="00E86E9B" w:rsidRDefault="00E86E9B" w:rsidP="00AB7B29">
      <w:pPr>
        <w:pStyle w:val="2"/>
        <w:rPr>
          <w:sz w:val="24"/>
          <w:szCs w:val="24"/>
        </w:rPr>
      </w:pPr>
      <w:r w:rsidRPr="00AB7B29">
        <w:rPr>
          <w:rFonts w:hint="eastAsia"/>
          <w:sz w:val="24"/>
          <w:szCs w:val="24"/>
        </w:rPr>
        <w:t>A</w:t>
      </w:r>
      <w:r w:rsidRPr="00AB7B29">
        <w:rPr>
          <w:sz w:val="24"/>
          <w:szCs w:val="24"/>
        </w:rPr>
        <w:t>ccumulative Development</w:t>
      </w:r>
    </w:p>
    <w:p w14:paraId="7DDF0436" w14:textId="798F5509" w:rsidR="0014215B" w:rsidRDefault="0014215B" w:rsidP="0014215B">
      <w:r>
        <w:t xml:space="preserve">To see the time-dimension change on transmission, we provide two types of testing cases. The first type is parameter-controlled cases which can be chosen in “Test Case” panel and the details about test cases are in the manuscript. The second type of cases is country cases with real information of countries. You can choose the cases in the drop-down box and press apply to get the development projection. Also, you can enter the parameter in </w:t>
      </w:r>
      <w:proofErr w:type="gramStart"/>
      <w:r>
        <w:t>“ Custom</w:t>
      </w:r>
      <w:proofErr w:type="gramEnd"/>
      <w:r>
        <w:t xml:space="preserve"> Cases ” Panel to get dynamic projection of arbitrary cases and observe difference between transmission dynamics by changing the set of parameter values.</w:t>
      </w:r>
    </w:p>
    <w:p w14:paraId="3F333A04" w14:textId="794636B1" w:rsidR="0014215B" w:rsidRPr="0014215B" w:rsidRDefault="0014215B" w:rsidP="0014215B">
      <w:pPr>
        <w:rPr>
          <w:rFonts w:hint="eastAsia"/>
        </w:rPr>
      </w:pPr>
      <w:r>
        <w:rPr>
          <w:noProof/>
        </w:rPr>
        <w:lastRenderedPageBreak/>
        <w:drawing>
          <wp:inline distT="0" distB="0" distL="0" distR="0" wp14:anchorId="15AD19CB" wp14:editId="3126B540">
            <wp:extent cx="5274310" cy="35820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582035"/>
                    </a:xfrm>
                    <a:prstGeom prst="rect">
                      <a:avLst/>
                    </a:prstGeom>
                  </pic:spPr>
                </pic:pic>
              </a:graphicData>
            </a:graphic>
          </wp:inline>
        </w:drawing>
      </w:r>
    </w:p>
    <w:p w14:paraId="1AB77DA4" w14:textId="4603E5C3" w:rsidR="003273DE" w:rsidRDefault="003273DE" w:rsidP="003273DE">
      <w:pPr>
        <w:pStyle w:val="1"/>
        <w:rPr>
          <w:sz w:val="28"/>
          <w:szCs w:val="28"/>
        </w:rPr>
      </w:pPr>
      <w:bookmarkStart w:id="4" w:name="_License"/>
      <w:bookmarkEnd w:id="4"/>
      <w:r w:rsidRPr="003273DE">
        <w:rPr>
          <w:rFonts w:hint="eastAsia"/>
          <w:sz w:val="28"/>
          <w:szCs w:val="28"/>
        </w:rPr>
        <w:t>L</w:t>
      </w:r>
      <w:r w:rsidRPr="003273DE">
        <w:rPr>
          <w:sz w:val="28"/>
          <w:szCs w:val="28"/>
        </w:rPr>
        <w:t>icense</w:t>
      </w:r>
    </w:p>
    <w:p w14:paraId="7BC7371F" w14:textId="1A796403" w:rsidR="00E86E9B" w:rsidRPr="00E86E9B" w:rsidRDefault="00E86E9B" w:rsidP="00E86E9B">
      <w:pPr>
        <w:rPr>
          <w:rFonts w:hint="eastAsia"/>
        </w:rPr>
      </w:pPr>
      <w:r>
        <w:rPr>
          <w:rFonts w:hint="eastAsia"/>
        </w:rPr>
        <w:t>T</w:t>
      </w:r>
      <w:r>
        <w:t>he package requires no license.</w:t>
      </w:r>
    </w:p>
    <w:sectPr w:rsidR="00E86E9B" w:rsidRPr="00E86E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3DE"/>
    <w:rsid w:val="0014215B"/>
    <w:rsid w:val="003273DE"/>
    <w:rsid w:val="00600EC1"/>
    <w:rsid w:val="008265EF"/>
    <w:rsid w:val="00AB7B29"/>
    <w:rsid w:val="00E86E9B"/>
    <w:rsid w:val="00E90D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923F6"/>
  <w15:chartTrackingRefBased/>
  <w15:docId w15:val="{AD54197C-2262-4BBF-B1DD-52E06ABB3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273D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90D7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86E9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273DE"/>
    <w:rPr>
      <w:b/>
      <w:bCs/>
      <w:kern w:val="44"/>
      <w:sz w:val="44"/>
      <w:szCs w:val="44"/>
    </w:rPr>
  </w:style>
  <w:style w:type="character" w:styleId="a3">
    <w:name w:val="Hyperlink"/>
    <w:basedOn w:val="a0"/>
    <w:uiPriority w:val="99"/>
    <w:unhideWhenUsed/>
    <w:rsid w:val="003273DE"/>
    <w:rPr>
      <w:color w:val="0563C1" w:themeColor="hyperlink"/>
      <w:u w:val="single"/>
    </w:rPr>
  </w:style>
  <w:style w:type="character" w:styleId="a4">
    <w:name w:val="Unresolved Mention"/>
    <w:basedOn w:val="a0"/>
    <w:uiPriority w:val="99"/>
    <w:semiHidden/>
    <w:unhideWhenUsed/>
    <w:rsid w:val="003273DE"/>
    <w:rPr>
      <w:color w:val="605E5C"/>
      <w:shd w:val="clear" w:color="auto" w:fill="E1DFDD"/>
    </w:rPr>
  </w:style>
  <w:style w:type="character" w:customStyle="1" w:styleId="20">
    <w:name w:val="标题 2 字符"/>
    <w:basedOn w:val="a0"/>
    <w:link w:val="2"/>
    <w:uiPriority w:val="9"/>
    <w:rsid w:val="00E90D7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6E9B"/>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3CB78-3BD8-4DF0-9AA3-FAB9F79D5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6</Pages>
  <Words>561</Words>
  <Characters>3200</Characters>
  <Application>Microsoft Office Word</Application>
  <DocSecurity>0</DocSecurity>
  <Lines>26</Lines>
  <Paragraphs>7</Paragraphs>
  <ScaleCrop>false</ScaleCrop>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wenjuan mei</dc:creator>
  <cp:keywords/>
  <dc:description/>
  <cp:lastModifiedBy>wenjuan mei</cp:lastModifiedBy>
  <cp:revision>2</cp:revision>
  <dcterms:created xsi:type="dcterms:W3CDTF">2020-05-09T01:55:00Z</dcterms:created>
  <dcterms:modified xsi:type="dcterms:W3CDTF">2020-05-09T02:47:00Z</dcterms:modified>
</cp:coreProperties>
</file>