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6365" w14:textId="633EEA3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45A57">
        <w:rPr>
          <w:rFonts w:ascii="Verdana" w:hAnsi="Verdana"/>
          <w:b/>
          <w:sz w:val="24"/>
          <w:szCs w:val="24"/>
        </w:rPr>
        <w:t>Article 90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45A57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45A57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314302D1" w14:textId="659A3C2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45A57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45A57">
        <w:rPr>
          <w:rFonts w:ascii="Verdana" w:hAnsi="Verdana"/>
          <w:sz w:val="20"/>
          <w:szCs w:val="20"/>
        </w:rPr>
        <w:t>Code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45A57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72CFDFC5" w14:textId="6291FAB8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F143C1" w:rsidRPr="00F143C1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BC86C3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087687F4" w14:textId="4A807F66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723673">
        <w:rPr>
          <w:rFonts w:ascii="Verdana" w:hAnsi="Verdana"/>
          <w:sz w:val="20"/>
          <w:szCs w:val="20"/>
        </w:rPr>
        <w:t>identify</w:t>
      </w:r>
      <w:r w:rsidR="00345A57">
        <w:rPr>
          <w:rFonts w:ascii="Verdana" w:hAnsi="Verdana"/>
          <w:sz w:val="20"/>
          <w:szCs w:val="20"/>
        </w:rPr>
        <w:t xml:space="preserve"> the correct answers as they relate to the National Electrical Code.</w:t>
      </w:r>
    </w:p>
    <w:p w14:paraId="02ED555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65EF18EF" w14:textId="47A56376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>Students shall dem</w:t>
      </w:r>
      <w:bookmarkStart w:id="0" w:name="_GoBack"/>
      <w:bookmarkEnd w:id="0"/>
      <w:r w:rsidRPr="00B52137">
        <w:rPr>
          <w:rFonts w:ascii="Verdana" w:hAnsi="Verdana"/>
          <w:sz w:val="20"/>
          <w:szCs w:val="20"/>
        </w:rPr>
        <w:t xml:space="preserve">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345A57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209C631E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A933BA9" w14:textId="16C23129" w:rsidR="00E013AA" w:rsidRDefault="00345A57" w:rsidP="00345A57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</w:t>
      </w:r>
      <w:r w:rsidR="00630B45">
        <w:rPr>
          <w:rFonts w:ascii="Verdana" w:hAnsi="Verdana"/>
          <w:sz w:val="20"/>
          <w:szCs w:val="20"/>
        </w:rPr>
        <w:t xml:space="preserve"> below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682F4A08" w14:textId="3E7CA2A6" w:rsidR="00345A57" w:rsidRPr="00C834FC" w:rsidRDefault="00345A57" w:rsidP="00345A5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Article 90</w:t>
      </w:r>
    </w:p>
    <w:p w14:paraId="534D9D2B" w14:textId="6818CC42" w:rsidR="00345A57" w:rsidRPr="00345A57" w:rsidRDefault="00345A57" w:rsidP="00345A57">
      <w:pPr>
        <w:pStyle w:val="ListParagraph"/>
        <w:numPr>
          <w:ilvl w:val="0"/>
          <w:numId w:val="2"/>
        </w:numPr>
        <w:spacing w:before="120"/>
        <w:ind w:left="734" w:hanging="374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 xml:space="preserve">The gray-shaded areas on the pages of the NEC highlight new editorial changes to the language of the Code.  </w:t>
      </w:r>
    </w:p>
    <w:p w14:paraId="639368C4" w14:textId="77777777" w:rsidR="00345A57" w:rsidRPr="00F71348" w:rsidRDefault="00345A57" w:rsidP="00345A57">
      <w:pPr>
        <w:pStyle w:val="ListParagraph"/>
        <w:numPr>
          <w:ilvl w:val="0"/>
          <w:numId w:val="3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F71348">
        <w:rPr>
          <w:rFonts w:ascii="Verdana" w:hAnsi="Verdana"/>
          <w:sz w:val="20"/>
          <w:szCs w:val="20"/>
          <w:highlight w:val="yellow"/>
        </w:rPr>
        <w:t>True</w:t>
      </w:r>
    </w:p>
    <w:p w14:paraId="2927017E" w14:textId="77777777" w:rsidR="00345A57" w:rsidRPr="00345A57" w:rsidRDefault="00345A57" w:rsidP="00345A57">
      <w:pPr>
        <w:pStyle w:val="ListParagraph"/>
        <w:numPr>
          <w:ilvl w:val="0"/>
          <w:numId w:val="3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False</w:t>
      </w:r>
    </w:p>
    <w:p w14:paraId="587113E4" w14:textId="77777777" w:rsidR="00345A57" w:rsidRPr="00345A57" w:rsidRDefault="00345A57" w:rsidP="00345A57">
      <w:pPr>
        <w:pStyle w:val="ListParagraph"/>
        <w:spacing w:before="480"/>
        <w:ind w:left="1455"/>
        <w:rPr>
          <w:rFonts w:ascii="Verdana" w:hAnsi="Verdana"/>
          <w:sz w:val="20"/>
          <w:szCs w:val="20"/>
        </w:rPr>
      </w:pPr>
    </w:p>
    <w:p w14:paraId="0514F8DC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The Authority Having Jurisdiction (AHJ) for the enforcement of the code are responsible for__________.</w:t>
      </w:r>
    </w:p>
    <w:p w14:paraId="109BBA09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making interpretations of the rules</w:t>
      </w:r>
    </w:p>
    <w:p w14:paraId="413CA1E4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permitting alternative methods to the rules</w:t>
      </w:r>
    </w:p>
    <w:p w14:paraId="4E1B91A0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approving new products</w:t>
      </w:r>
    </w:p>
    <w:p w14:paraId="03122615" w14:textId="77777777" w:rsidR="00345A57" w:rsidRPr="00115BB9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all the above</w:t>
      </w:r>
    </w:p>
    <w:p w14:paraId="4E53B5D9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7C741720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The NEC applies to the installation of _________.</w:t>
      </w:r>
    </w:p>
    <w:p w14:paraId="0CA829E7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electrical conductors and equipment within public and private buildings</w:t>
      </w:r>
      <w:r w:rsidRPr="00345A57">
        <w:rPr>
          <w:rFonts w:ascii="Verdana" w:hAnsi="Verdana"/>
          <w:sz w:val="20"/>
          <w:szCs w:val="20"/>
        </w:rPr>
        <w:tab/>
      </w:r>
    </w:p>
    <w:p w14:paraId="2A5C3F63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 xml:space="preserve">conductors and equipment that connect to the supply of electricity  </w:t>
      </w:r>
    </w:p>
    <w:p w14:paraId="2FF882D8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 xml:space="preserve">optical fiber cables </w:t>
      </w:r>
    </w:p>
    <w:p w14:paraId="1F95951A" w14:textId="77777777" w:rsidR="00345A57" w:rsidRPr="00115BB9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all the above</w:t>
      </w:r>
    </w:p>
    <w:p w14:paraId="517DCBE7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62044E6F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NEC Chapters 1 through 4 apply _________.</w:t>
      </w:r>
      <w:r w:rsidRPr="00345A57">
        <w:rPr>
          <w:rFonts w:ascii="Verdana" w:hAnsi="Verdana"/>
          <w:sz w:val="20"/>
          <w:szCs w:val="20"/>
        </w:rPr>
        <w:tab/>
      </w:r>
    </w:p>
    <w:p w14:paraId="5A41D948" w14:textId="0339B421" w:rsidR="00345A57" w:rsidRPr="00115BB9" w:rsidRDefault="00630B45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generally,</w:t>
      </w:r>
      <w:r w:rsidR="00345A57" w:rsidRPr="00115BB9">
        <w:rPr>
          <w:rFonts w:ascii="Verdana" w:hAnsi="Verdana"/>
          <w:sz w:val="20"/>
          <w:szCs w:val="20"/>
          <w:highlight w:val="yellow"/>
        </w:rPr>
        <w:t xml:space="preserve"> to all electrical installations </w:t>
      </w:r>
    </w:p>
    <w:p w14:paraId="2B397AA5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only to special occupancies and conditions</w:t>
      </w:r>
    </w:p>
    <w:p w14:paraId="5722DD76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only to special equipment and material</w:t>
      </w:r>
    </w:p>
    <w:p w14:paraId="0DB2D34B" w14:textId="77777777" w:rsidR="00345A57" w:rsidRPr="00115BB9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115BB9">
        <w:rPr>
          <w:rFonts w:ascii="Verdana" w:hAnsi="Verdana"/>
          <w:sz w:val="20"/>
          <w:szCs w:val="20"/>
        </w:rPr>
        <w:t>all the above</w:t>
      </w:r>
    </w:p>
    <w:p w14:paraId="0B8FB50C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23213227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Factory-installed ________ wiring of equipment need not be inspected at the time of installation of the equipment, except to detect alterations or damage.</w:t>
      </w:r>
    </w:p>
    <w:p w14:paraId="4B8DBCC3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external</w:t>
      </w:r>
    </w:p>
    <w:p w14:paraId="178F6055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associated</w:t>
      </w:r>
    </w:p>
    <w:p w14:paraId="726F4809" w14:textId="77777777" w:rsidR="00345A57" w:rsidRPr="00115BB9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internal</w:t>
      </w:r>
    </w:p>
    <w:p w14:paraId="322B7316" w14:textId="13269CE0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47EAE989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6D6479FD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42A8D692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4B13E6F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lastRenderedPageBreak/>
        <w:t>The NEC does not cover installations in ____________.</w:t>
      </w:r>
    </w:p>
    <w:p w14:paraId="1EB4DEF3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Recreational Vehicles</w:t>
      </w:r>
    </w:p>
    <w:p w14:paraId="1BD9D3B7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Air planes</w:t>
      </w:r>
    </w:p>
    <w:p w14:paraId="0E9BD93E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 xml:space="preserve">Floating building </w:t>
      </w:r>
    </w:p>
    <w:p w14:paraId="1A682B1C" w14:textId="77777777" w:rsidR="00345A57" w:rsidRPr="00115BB9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all the above</w:t>
      </w:r>
    </w:p>
    <w:p w14:paraId="24EE9190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5CFB95C0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Installations of communications equipment that are under the exclusive control of communications utilities, and located outdoors or in building spaces used exclusively for such installations ________ covered by the NEC.</w:t>
      </w:r>
    </w:p>
    <w:p w14:paraId="3AACD711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 xml:space="preserve">are </w:t>
      </w:r>
    </w:p>
    <w:p w14:paraId="13C38BBC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are sometimes</w:t>
      </w:r>
    </w:p>
    <w:p w14:paraId="4FD455A1" w14:textId="77777777" w:rsidR="00345A57" w:rsidRPr="00115BB9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 xml:space="preserve">are not </w:t>
      </w:r>
    </w:p>
    <w:p w14:paraId="1FE5F362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may be</w:t>
      </w:r>
    </w:p>
    <w:p w14:paraId="53B6ADAC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22318CBB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Examples of “Utilities” may include entities that shall install, operate and maintain _________.</w:t>
      </w:r>
    </w:p>
    <w:p w14:paraId="61F0B554" w14:textId="77777777" w:rsidR="00345A57" w:rsidRPr="00115BB9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communication systems (telephone, CATV, Internet, satellite, data)</w:t>
      </w:r>
    </w:p>
    <w:p w14:paraId="6A6937B9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 xml:space="preserve">hardware stores (they sell electrical equipment and wire)             </w:t>
      </w:r>
    </w:p>
    <w:p w14:paraId="618B96BC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local area network wiring on premises</w:t>
      </w:r>
    </w:p>
    <w:p w14:paraId="4322A508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“b” and/or “c”</w:t>
      </w:r>
    </w:p>
    <w:p w14:paraId="2321EB9D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6758B95A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The N.E.C. contains provisions necessary for safety, which will not necessarily result in _________.</w:t>
      </w:r>
    </w:p>
    <w:p w14:paraId="51CBB14C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good service or future expansion of electrical use</w:t>
      </w:r>
    </w:p>
    <w:p w14:paraId="0E5D9744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efficient use</w:t>
      </w:r>
    </w:p>
    <w:p w14:paraId="3780B956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convenience</w:t>
      </w:r>
    </w:p>
    <w:p w14:paraId="72035870" w14:textId="77777777" w:rsidR="00345A57" w:rsidRPr="00115BB9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all the above</w:t>
      </w:r>
    </w:p>
    <w:p w14:paraId="66ED5A84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3AB677AF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The N.E.C. does not apply to Electric Utility-owned wiring and equipment ________.</w:t>
      </w:r>
    </w:p>
    <w:p w14:paraId="051A467A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installed by an electrical contractor</w:t>
      </w:r>
    </w:p>
    <w:p w14:paraId="5C0E57E3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installed on public property</w:t>
      </w:r>
    </w:p>
    <w:p w14:paraId="2D4E87B1" w14:textId="77777777" w:rsidR="00345A57" w:rsidRPr="00115BB9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consisting of service drops installed by the Utility</w:t>
      </w:r>
    </w:p>
    <w:p w14:paraId="38B85E2E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in a Utility company’s office building</w:t>
      </w:r>
    </w:p>
    <w:p w14:paraId="1401CC20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2400B10F" w14:textId="77777777" w:rsidR="00345A57" w:rsidRPr="00345A57" w:rsidRDefault="00345A57" w:rsidP="00345A57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 xml:space="preserve">If the N.E.C. requires a new product that is not available when the Code is adopted, ________ may allow “older” style equipment to be used </w:t>
      </w:r>
      <w:proofErr w:type="gramStart"/>
      <w:r w:rsidRPr="00345A57">
        <w:rPr>
          <w:rFonts w:ascii="Verdana" w:hAnsi="Verdana"/>
          <w:sz w:val="20"/>
          <w:szCs w:val="20"/>
        </w:rPr>
        <w:t>as long as</w:t>
      </w:r>
      <w:proofErr w:type="gramEnd"/>
      <w:r w:rsidRPr="00345A57">
        <w:rPr>
          <w:rFonts w:ascii="Verdana" w:hAnsi="Verdana"/>
          <w:sz w:val="20"/>
          <w:szCs w:val="20"/>
        </w:rPr>
        <w:t xml:space="preserve"> it complies with the most recent, previous edition of the National Electrical Code.</w:t>
      </w:r>
    </w:p>
    <w:p w14:paraId="49954039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a Fire Marshall</w:t>
      </w:r>
    </w:p>
    <w:p w14:paraId="7DCDB840" w14:textId="77777777" w:rsidR="00345A57" w:rsidRPr="00115BB9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the Authority Having Jurisdiction (AHJ)</w:t>
      </w:r>
    </w:p>
    <w:p w14:paraId="58225E84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no one</w:t>
      </w:r>
    </w:p>
    <w:p w14:paraId="3990E41E" w14:textId="77777777" w:rsidR="00345A57" w:rsidRPr="00345A57" w:rsidRDefault="00345A57" w:rsidP="00345A57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345A57">
        <w:rPr>
          <w:rFonts w:ascii="Verdana" w:hAnsi="Verdana"/>
          <w:sz w:val="20"/>
          <w:szCs w:val="20"/>
        </w:rPr>
        <w:t>an Electrical contractor</w:t>
      </w:r>
    </w:p>
    <w:p w14:paraId="068C1789" w14:textId="77777777" w:rsidR="00345A57" w:rsidRPr="00345A57" w:rsidRDefault="00345A57" w:rsidP="00345A57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15A725D1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Hazards often occur because of _________.</w:t>
      </w:r>
    </w:p>
    <w:p w14:paraId="48629113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overloading of wiring systems by methods not in conformity with the N.E.C.</w:t>
      </w:r>
    </w:p>
    <w:p w14:paraId="0864710E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initial wiring not providing for increases in the use of electricity</w:t>
      </w:r>
    </w:p>
    <w:p w14:paraId="1051CFD3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both “a” and “b” are correct</w:t>
      </w:r>
    </w:p>
    <w:p w14:paraId="2D9E8BCC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neither “a” nor “b” is correct</w:t>
      </w:r>
    </w:p>
    <w:p w14:paraId="3665E927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7EAE410D" w14:textId="77777777" w:rsidR="00630B45" w:rsidRPr="00630B45" w:rsidRDefault="00630B45" w:rsidP="00630B45">
      <w:pPr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br w:type="page"/>
      </w:r>
    </w:p>
    <w:p w14:paraId="7E027F4A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lastRenderedPageBreak/>
        <w:t>In the NEC, the words ________ indicate a mandatory requirement.</w:t>
      </w:r>
    </w:p>
    <w:p w14:paraId="40DA258E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shall not</w:t>
      </w:r>
    </w:p>
    <w:p w14:paraId="0BDF932E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shall</w:t>
      </w:r>
    </w:p>
    <w:p w14:paraId="1B1DEFFB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shall be permitted</w:t>
      </w:r>
    </w:p>
    <w:p w14:paraId="668C205C" w14:textId="4BAA1A0D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“a” and/or “b”</w:t>
      </w:r>
    </w:p>
    <w:p w14:paraId="28C261C2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442D1E60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The N.E.C. does not cover installations in ________.</w:t>
      </w:r>
    </w:p>
    <w:p w14:paraId="11F32CFB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ships</w:t>
      </w:r>
    </w:p>
    <w:p w14:paraId="3911666F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mobile homes</w:t>
      </w:r>
    </w:p>
    <w:p w14:paraId="6B939493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aircraft hangers</w:t>
      </w:r>
    </w:p>
    <w:p w14:paraId="17B7CCF5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both “a” and “b” are correct</w:t>
      </w:r>
    </w:p>
    <w:p w14:paraId="013E88BB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57102A79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The Code is intended as a design, specification, and instruction manual for persons who are currently untrained.</w:t>
      </w:r>
    </w:p>
    <w:p w14:paraId="223A5B2C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True</w:t>
      </w:r>
    </w:p>
    <w:p w14:paraId="33C8658D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False</w:t>
      </w:r>
    </w:p>
    <w:p w14:paraId="29EC9F67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75ABE956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Explanatory material, such as informational notes (IN) are enforceable as requirements of the Code and are not just for information only.</w:t>
      </w:r>
    </w:p>
    <w:p w14:paraId="5F238DEA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True</w:t>
      </w:r>
    </w:p>
    <w:p w14:paraId="720825A4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False</w:t>
      </w:r>
    </w:p>
    <w:p w14:paraId="3D990A67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3330D4C8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When converting units of measure between “SI” and “foot/pound”, _________ may be utilized.</w:t>
      </w:r>
    </w:p>
    <w:p w14:paraId="735FBB71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hard conversion</w:t>
      </w:r>
    </w:p>
    <w:p w14:paraId="3AA6E67F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soft conversion</w:t>
      </w:r>
    </w:p>
    <w:p w14:paraId="2FE56723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both hard and soft conversions</w:t>
      </w:r>
    </w:p>
    <w:p w14:paraId="0EB26AC2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neither hard nor soft conversions</w:t>
      </w:r>
    </w:p>
    <w:p w14:paraId="6DB63B10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0304C390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The NEC covers the following installations: ________.</w:t>
      </w:r>
    </w:p>
    <w:p w14:paraId="68CF0A68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mines</w:t>
      </w:r>
    </w:p>
    <w:p w14:paraId="69CF203B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cranes</w:t>
      </w:r>
    </w:p>
    <w:p w14:paraId="4A147038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115BB9">
        <w:rPr>
          <w:rFonts w:ascii="Verdana" w:hAnsi="Verdana"/>
          <w:sz w:val="20"/>
          <w:szCs w:val="20"/>
        </w:rPr>
        <w:t>neither “a” nor “b” are covered</w:t>
      </w:r>
    </w:p>
    <w:p w14:paraId="0D21E6B2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both “a” and “b” are covered</w:t>
      </w:r>
    </w:p>
    <w:p w14:paraId="689BDFAD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3EE0E5B6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When the N.E.C. uses ________, it means the identified actions are allowed but are not required.</w:t>
      </w:r>
    </w:p>
    <w:p w14:paraId="54D9463E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shall not be required</w:t>
      </w:r>
    </w:p>
    <w:p w14:paraId="2E688B2C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could</w:t>
      </w:r>
    </w:p>
    <w:p w14:paraId="7BAFD7DE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shall be permitted</w:t>
      </w:r>
    </w:p>
    <w:p w14:paraId="23F96B64" w14:textId="4EC84A0D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answers “a” and “c” are correct</w:t>
      </w:r>
    </w:p>
    <w:p w14:paraId="3299AC07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7FCB13F9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The requirements in the Code address the fundamental principles of protection and safety contained in ________.</w:t>
      </w:r>
    </w:p>
    <w:p w14:paraId="2CCA24B4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“The Shocking Truth about Electrical Safety”</w:t>
      </w:r>
    </w:p>
    <w:p w14:paraId="61EEE0EF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Sec 131 of International Electrotechnical Commission</w:t>
      </w:r>
    </w:p>
    <w:p w14:paraId="24381EF9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“OSHA: Guidelines for Industrial Electrical Safety”</w:t>
      </w:r>
    </w:p>
    <w:p w14:paraId="1808EA63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none of the above</w:t>
      </w:r>
    </w:p>
    <w:p w14:paraId="291486B9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138127E0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Installations under the control of Electric Utility companies are not governed by the NEC and therefore are not subject to governmental laws and regulations.</w:t>
      </w:r>
    </w:p>
    <w:p w14:paraId="5CE3667C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True</w:t>
      </w:r>
    </w:p>
    <w:p w14:paraId="1ADF8009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False</w:t>
      </w:r>
    </w:p>
    <w:p w14:paraId="0B3F9CB5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226B9184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lastRenderedPageBreak/>
        <w:t>Informative Annexes are mandatory enforceable information used for requirements of the Code.</w:t>
      </w:r>
    </w:p>
    <w:p w14:paraId="13BA2C8E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True</w:t>
      </w:r>
    </w:p>
    <w:p w14:paraId="684BEE85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False</w:t>
      </w:r>
    </w:p>
    <w:p w14:paraId="440A413A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587530E6" w14:textId="6D4ED6D9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 xml:space="preserve">Chapter 8 covers communication systems and is not subject to the requirements of Chapters 1 through 7 except where the requirements are specifically referenced in </w:t>
      </w:r>
      <w:r>
        <w:rPr>
          <w:rFonts w:ascii="Verdana" w:hAnsi="Verdana"/>
          <w:sz w:val="20"/>
          <w:szCs w:val="20"/>
        </w:rPr>
        <w:br/>
      </w:r>
      <w:r w:rsidRPr="00630B45">
        <w:rPr>
          <w:rFonts w:ascii="Verdana" w:hAnsi="Verdana"/>
          <w:sz w:val="20"/>
          <w:szCs w:val="20"/>
        </w:rPr>
        <w:t>Chapter 8.</w:t>
      </w:r>
    </w:p>
    <w:p w14:paraId="22E1D7CD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True</w:t>
      </w:r>
    </w:p>
    <w:p w14:paraId="4D208AB2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False</w:t>
      </w:r>
    </w:p>
    <w:p w14:paraId="7475A37B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600D9733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Installations under the exclusive control of an electric utility (and therefore are not bound by the NEC) are _________.</w:t>
      </w:r>
    </w:p>
    <w:p w14:paraId="046E6090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on properties leased or owned by the Utility for the transmission and distribution of electric energy</w:t>
      </w:r>
    </w:p>
    <w:p w14:paraId="197B3068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the service laterals before the service point</w:t>
      </w:r>
    </w:p>
    <w:p w14:paraId="25FCD32F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located on legally established easements</w:t>
      </w:r>
    </w:p>
    <w:p w14:paraId="6F3E7DE6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all the above</w:t>
      </w:r>
    </w:p>
    <w:p w14:paraId="4B70D9DD" w14:textId="77777777" w:rsidR="00630B45" w:rsidRPr="00630B45" w:rsidRDefault="00630B45" w:rsidP="00630B45">
      <w:pPr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br w:type="page"/>
      </w:r>
    </w:p>
    <w:p w14:paraId="1FEE783F" w14:textId="77777777" w:rsidR="00630B45" w:rsidRPr="00C834FC" w:rsidRDefault="00630B45" w:rsidP="00630B45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1A87D850" w14:textId="614A6777" w:rsidR="00630B45" w:rsidRDefault="00630B45" w:rsidP="00630B45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</w:t>
      </w:r>
      <w:r w:rsidRPr="00630B45">
        <w:rPr>
          <w:rFonts w:ascii="Verdana" w:hAnsi="Verdana"/>
          <w:sz w:val="20"/>
          <w:szCs w:val="20"/>
        </w:rPr>
        <w:t>atch the Chapter content</w:t>
      </w:r>
      <w:r>
        <w:rPr>
          <w:rFonts w:ascii="Verdana" w:hAnsi="Verdana"/>
          <w:sz w:val="20"/>
          <w:szCs w:val="20"/>
        </w:rPr>
        <w:t>s to the correct Chapter number</w:t>
      </w:r>
      <w:r w:rsidRPr="000154E9">
        <w:rPr>
          <w:rFonts w:ascii="Verdana" w:hAnsi="Verdana"/>
          <w:sz w:val="20"/>
          <w:szCs w:val="20"/>
        </w:rPr>
        <w:t>.</w:t>
      </w:r>
    </w:p>
    <w:p w14:paraId="40D71120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Motors; Generators; Electric heaters</w:t>
      </w:r>
    </w:p>
    <w:p w14:paraId="15B8C6A1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2</w:t>
      </w:r>
    </w:p>
    <w:p w14:paraId="6CA8C555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3</w:t>
      </w:r>
    </w:p>
    <w:p w14:paraId="21A74C96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Ch. 4</w:t>
      </w:r>
    </w:p>
    <w:p w14:paraId="2A31CFF7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5</w:t>
      </w:r>
    </w:p>
    <w:p w14:paraId="5403F66B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37114FD9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Conductor Properties; Tables</w:t>
      </w:r>
    </w:p>
    <w:p w14:paraId="2E30FDAB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Ch. 9</w:t>
      </w:r>
    </w:p>
    <w:p w14:paraId="288047B0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8</w:t>
      </w:r>
    </w:p>
    <w:p w14:paraId="5C4AF81D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7</w:t>
      </w:r>
    </w:p>
    <w:p w14:paraId="431D4DD2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6</w:t>
      </w:r>
    </w:p>
    <w:p w14:paraId="563F5099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5603D938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Meter Sockets; PVC Conduit</w:t>
      </w:r>
    </w:p>
    <w:p w14:paraId="6CB118CD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6</w:t>
      </w:r>
    </w:p>
    <w:p w14:paraId="61115A0C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5</w:t>
      </w:r>
    </w:p>
    <w:p w14:paraId="71B855A6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4</w:t>
      </w:r>
    </w:p>
    <w:p w14:paraId="47BAB299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Ch. 3</w:t>
      </w:r>
    </w:p>
    <w:p w14:paraId="606263A2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399525B4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Grounding; Fuses; Service Calculations</w:t>
      </w:r>
    </w:p>
    <w:p w14:paraId="29D43ACA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Ch. 2</w:t>
      </w:r>
    </w:p>
    <w:p w14:paraId="4DE02D66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4</w:t>
      </w:r>
    </w:p>
    <w:p w14:paraId="2C3A8FFA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6</w:t>
      </w:r>
    </w:p>
    <w:p w14:paraId="5DB22F34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Ch. 8</w:t>
      </w:r>
    </w:p>
    <w:p w14:paraId="17C9BF60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31BF856A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Factory installed internal wiring is free from “re”-inspection at the job site (except to detect possible alterations or damage), if the equipment __________.</w:t>
      </w:r>
    </w:p>
    <w:p w14:paraId="1B6E0E8C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has been tested by the manufacturing company’s in-house supervisors</w:t>
      </w:r>
    </w:p>
    <w:p w14:paraId="6830DEEF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is approved by an AHJ hired at the factory to assure quality control</w:t>
      </w:r>
    </w:p>
    <w:p w14:paraId="35E55B01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has been listed by a testing laboratory qualified in electrical testing</w:t>
      </w:r>
    </w:p>
    <w:p w14:paraId="3AE10995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was manufactured prior to the 1999 NEC</w:t>
      </w:r>
    </w:p>
    <w:p w14:paraId="66397943" w14:textId="77777777" w:rsidR="00630B45" w:rsidRPr="00630B45" w:rsidRDefault="00630B45" w:rsidP="00630B45">
      <w:pPr>
        <w:pStyle w:val="ListParagraph"/>
        <w:spacing w:before="480"/>
        <w:ind w:left="1470"/>
        <w:rPr>
          <w:rFonts w:ascii="Verdana" w:hAnsi="Verdana"/>
          <w:sz w:val="20"/>
          <w:szCs w:val="20"/>
        </w:rPr>
      </w:pPr>
    </w:p>
    <w:p w14:paraId="45EDDAE7" w14:textId="77777777" w:rsidR="00630B45" w:rsidRPr="00630B45" w:rsidRDefault="00630B45" w:rsidP="00630B45">
      <w:pPr>
        <w:pStyle w:val="ListParagraph"/>
        <w:numPr>
          <w:ilvl w:val="0"/>
          <w:numId w:val="2"/>
        </w:numPr>
        <w:spacing w:before="480"/>
        <w:ind w:left="735" w:hanging="375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The authority having jurisdiction may grant special permissions for installation of conductors and equipment if ___________.</w:t>
      </w:r>
    </w:p>
    <w:p w14:paraId="50F3A868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electrical utility approves</w:t>
      </w:r>
    </w:p>
    <w:p w14:paraId="2E908B7A" w14:textId="77777777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it looks professionally installed</w:t>
      </w:r>
    </w:p>
    <w:p w14:paraId="7A439E29" w14:textId="34123BFA" w:rsidR="00630B45" w:rsidRPr="00630B45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630B45">
        <w:rPr>
          <w:rFonts w:ascii="Verdana" w:hAnsi="Verdana"/>
          <w:sz w:val="20"/>
          <w:szCs w:val="20"/>
        </w:rPr>
        <w:t>a licensed electrical contractor files for permits</w:t>
      </w:r>
    </w:p>
    <w:p w14:paraId="0F1778BE" w14:textId="77777777" w:rsidR="00630B45" w:rsidRPr="00115BB9" w:rsidRDefault="00630B45" w:rsidP="00630B45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115BB9">
        <w:rPr>
          <w:rFonts w:ascii="Verdana" w:hAnsi="Verdana"/>
          <w:sz w:val="20"/>
          <w:szCs w:val="20"/>
          <w:highlight w:val="yellow"/>
        </w:rPr>
        <w:t>the level of safety can be maintained</w:t>
      </w:r>
    </w:p>
    <w:sectPr w:rsidR="00630B45" w:rsidRPr="00115BB9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ED1A9" w14:textId="77777777" w:rsidR="004C133C" w:rsidRDefault="004C133C" w:rsidP="005B3A86">
      <w:pPr>
        <w:spacing w:after="0" w:line="240" w:lineRule="auto"/>
      </w:pPr>
      <w:r>
        <w:separator/>
      </w:r>
    </w:p>
  </w:endnote>
  <w:endnote w:type="continuationSeparator" w:id="0">
    <w:p w14:paraId="3DFCEC76" w14:textId="77777777" w:rsidR="004C133C" w:rsidRDefault="004C133C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E63DA" w14:textId="6F77A7AD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143C1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Test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75099CA0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C4332" w14:textId="5C985565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F143C1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071F2" w14:textId="30CEB516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F143C1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25685" w14:textId="28FEBCB2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143C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Test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345A57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5E5A2" w14:textId="77777777" w:rsidR="004C133C" w:rsidRDefault="004C133C" w:rsidP="005B3A86">
      <w:pPr>
        <w:spacing w:after="0" w:line="240" w:lineRule="auto"/>
      </w:pPr>
      <w:r>
        <w:separator/>
      </w:r>
    </w:p>
  </w:footnote>
  <w:footnote w:type="continuationSeparator" w:id="0">
    <w:p w14:paraId="62E57E81" w14:textId="77777777" w:rsidR="004C133C" w:rsidRDefault="004C133C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2DD68" w14:textId="5CCB05CF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45A57">
      <w:rPr>
        <w:rFonts w:ascii="BankGothic Lt BT" w:hAnsi="BankGothic Lt BT"/>
        <w:caps/>
        <w:sz w:val="24"/>
        <w:szCs w:val="24"/>
      </w:rPr>
      <w:t>Article 90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24C535" w14:textId="7479E305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45A5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45A57"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04238" w14:textId="44D9C387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45A57">
      <w:rPr>
        <w:rFonts w:ascii="BankGothic Lt BT" w:hAnsi="BankGothic Lt BT"/>
        <w:caps/>
        <w:sz w:val="24"/>
        <w:szCs w:val="24"/>
      </w:rPr>
      <w:t>Article 90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5891AA9" w14:textId="5ED5F95D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45A5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45A57"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20B0B9E9" w14:textId="77777777" w:rsidTr="00E130F3">
      <w:tc>
        <w:tcPr>
          <w:tcW w:w="630" w:type="dxa"/>
        </w:tcPr>
        <w:p w14:paraId="13C730DC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A93C08E" wp14:editId="614ECEC4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BAA1494" w14:textId="56137AB1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45A5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6E4557F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5F2479" wp14:editId="080705A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D8F224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6EEC" w14:textId="37182BD5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45A57">
      <w:rPr>
        <w:rFonts w:ascii="BankGothic Lt BT" w:hAnsi="BankGothic Lt BT"/>
        <w:caps/>
        <w:sz w:val="24"/>
        <w:szCs w:val="24"/>
      </w:rPr>
      <w:t>Article 90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29A1FB6" w14:textId="2541C1B1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45A5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45A57"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46D5E"/>
    <w:multiLevelType w:val="hybridMultilevel"/>
    <w:tmpl w:val="45761CF2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 w15:restartNumberingAfterBreak="0">
    <w:nsid w:val="668A0750"/>
    <w:multiLevelType w:val="hybridMultilevel"/>
    <w:tmpl w:val="545CD174"/>
    <w:lvl w:ilvl="0" w:tplc="49F219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2F02B0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3C"/>
    <w:rsid w:val="000154E9"/>
    <w:rsid w:val="00041E52"/>
    <w:rsid w:val="000524AC"/>
    <w:rsid w:val="000544E1"/>
    <w:rsid w:val="000A23B3"/>
    <w:rsid w:val="00101028"/>
    <w:rsid w:val="00115BB9"/>
    <w:rsid w:val="00141840"/>
    <w:rsid w:val="002025E4"/>
    <w:rsid w:val="00222A30"/>
    <w:rsid w:val="00224C5A"/>
    <w:rsid w:val="00261027"/>
    <w:rsid w:val="002E22BE"/>
    <w:rsid w:val="00307505"/>
    <w:rsid w:val="00345A57"/>
    <w:rsid w:val="003F6D63"/>
    <w:rsid w:val="00422289"/>
    <w:rsid w:val="00431790"/>
    <w:rsid w:val="004332DB"/>
    <w:rsid w:val="00472F8B"/>
    <w:rsid w:val="004C133C"/>
    <w:rsid w:val="005B3A86"/>
    <w:rsid w:val="00613E4E"/>
    <w:rsid w:val="00630B45"/>
    <w:rsid w:val="006F19A5"/>
    <w:rsid w:val="006F7F1A"/>
    <w:rsid w:val="007140C7"/>
    <w:rsid w:val="00723673"/>
    <w:rsid w:val="007C2507"/>
    <w:rsid w:val="00866D5F"/>
    <w:rsid w:val="008975D5"/>
    <w:rsid w:val="009219E3"/>
    <w:rsid w:val="009559C9"/>
    <w:rsid w:val="00985491"/>
    <w:rsid w:val="009B042B"/>
    <w:rsid w:val="009F2DFA"/>
    <w:rsid w:val="009F76D1"/>
    <w:rsid w:val="00B025CF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A380B"/>
    <w:rsid w:val="00DC19D0"/>
    <w:rsid w:val="00DC51B1"/>
    <w:rsid w:val="00E013AA"/>
    <w:rsid w:val="00E130F3"/>
    <w:rsid w:val="00EA0805"/>
    <w:rsid w:val="00EF1F6A"/>
    <w:rsid w:val="00F143C1"/>
    <w:rsid w:val="00F61762"/>
    <w:rsid w:val="00F631A1"/>
    <w:rsid w:val="00F71348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1BB8CE"/>
  <w15:chartTrackingRefBased/>
  <w15:docId w15:val="{C87EAA02-9B5F-4757-86F6-0BD473BA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</TotalTime>
  <Pages>5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2018-06-11T16:44:00Z</cp:lastPrinted>
  <dcterms:created xsi:type="dcterms:W3CDTF">2018-06-12T12:59:00Z</dcterms:created>
  <dcterms:modified xsi:type="dcterms:W3CDTF">2018-06-12T13:07:00Z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Article 90</vt:lpwstr>
  </property>
  <property fmtid="{D5CDD505-2E9C-101B-9397-08002B2CF9AE}" pid="4" name="DocNum">
    <vt:i4>1</vt:i4>
  </property>
  <property fmtid="{D5CDD505-2E9C-101B-9397-08002B2CF9AE}" pid="5" name="DocCourse">
    <vt:lpwstr>Electrical Applications</vt:lpwstr>
  </property>
  <property fmtid="{D5CDD505-2E9C-101B-9397-08002B2CF9AE}" pid="6" name="DocUnit">
    <vt:lpwstr>Code</vt:lpwstr>
  </property>
  <property fmtid="{D5CDD505-2E9C-101B-9397-08002B2CF9AE}" pid="7" name="DocDept">
    <vt:lpwstr>Electrical Automation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