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54122258" w:rsidR="000154E9" w:rsidRPr="00BD2817" w:rsidRDefault="000A23B3" w:rsidP="00B52137">
      <w:pPr>
        <w:tabs>
          <w:tab w:val="right" w:pos="9720"/>
        </w:tabs>
        <w:spacing w:before="120" w:after="120"/>
        <w:rPr>
          <w:rFonts w:ascii="Verdana" w:hAnsi="Verdana"/>
          <w:sz w:val="20"/>
          <w:szCs w:val="20"/>
        </w:rPr>
      </w:pPr>
      <w:r w:rsidRPr="00BD2817">
        <w:rPr>
          <w:rFonts w:ascii="Verdana" w:hAnsi="Verdana"/>
          <w:sz w:val="20"/>
          <w:szCs w:val="20"/>
        </w:rPr>
        <w:t>Title:</w:t>
      </w:r>
      <w:r w:rsidRPr="00BD2817">
        <w:rPr>
          <w:rFonts w:ascii="Verdana" w:hAnsi="Verdana"/>
          <w:b/>
          <w:sz w:val="24"/>
          <w:szCs w:val="24"/>
        </w:rPr>
        <w:t xml:space="preserve"> </w:t>
      </w:r>
      <w:r w:rsidR="00DC51B1" w:rsidRPr="00BD2817">
        <w:rPr>
          <w:rFonts w:ascii="Verdana" w:hAnsi="Verdana"/>
          <w:b/>
          <w:sz w:val="24"/>
          <w:szCs w:val="24"/>
        </w:rPr>
        <w:fldChar w:fldCharType="begin"/>
      </w:r>
      <w:r w:rsidR="00DC51B1" w:rsidRPr="00BD2817">
        <w:rPr>
          <w:rFonts w:ascii="Verdana" w:hAnsi="Verdana"/>
          <w:b/>
          <w:sz w:val="24"/>
          <w:szCs w:val="24"/>
        </w:rPr>
        <w:instrText xml:space="preserve"> DOCPROPERTY  DocTitle  \* MERGEFORMAT </w:instrText>
      </w:r>
      <w:r w:rsidR="00DC51B1" w:rsidRPr="00BD2817">
        <w:rPr>
          <w:rFonts w:ascii="Verdana" w:hAnsi="Verdana"/>
          <w:b/>
          <w:sz w:val="24"/>
          <w:szCs w:val="24"/>
        </w:rPr>
        <w:fldChar w:fldCharType="separate"/>
      </w:r>
      <w:r w:rsidR="007578DD" w:rsidRPr="00BD2817">
        <w:rPr>
          <w:rFonts w:ascii="Verdana" w:hAnsi="Verdana"/>
          <w:b/>
          <w:sz w:val="24"/>
          <w:szCs w:val="24"/>
        </w:rPr>
        <w:t>NEC Final</w:t>
      </w:r>
      <w:r w:rsidR="00DC51B1" w:rsidRPr="00BD2817">
        <w:rPr>
          <w:rFonts w:ascii="Verdana" w:hAnsi="Verdana"/>
          <w:b/>
          <w:sz w:val="24"/>
          <w:szCs w:val="24"/>
        </w:rPr>
        <w:fldChar w:fldCharType="end"/>
      </w:r>
      <w:r w:rsidR="00CF7AA0" w:rsidRPr="00BD2817">
        <w:rPr>
          <w:rFonts w:ascii="Verdana" w:hAnsi="Verdana"/>
          <w:b/>
          <w:sz w:val="20"/>
          <w:szCs w:val="20"/>
        </w:rPr>
        <w:tab/>
      </w:r>
      <w:r w:rsidR="00CF7AA0" w:rsidRPr="00BD2817">
        <w:rPr>
          <w:rFonts w:ascii="Verdana" w:hAnsi="Verdana"/>
          <w:sz w:val="20"/>
          <w:szCs w:val="20"/>
        </w:rPr>
        <w:fldChar w:fldCharType="begin"/>
      </w:r>
      <w:r w:rsidR="00CF7AA0" w:rsidRPr="00BD2817">
        <w:rPr>
          <w:rFonts w:ascii="Verdana" w:hAnsi="Verdana"/>
          <w:sz w:val="20"/>
          <w:szCs w:val="20"/>
        </w:rPr>
        <w:instrText xml:space="preserve"> DOCPROPERTY  DocType  \* MERGEFORMAT </w:instrText>
      </w:r>
      <w:r w:rsidR="00CF7AA0" w:rsidRPr="00BD2817">
        <w:rPr>
          <w:rFonts w:ascii="Verdana" w:hAnsi="Verdana"/>
          <w:sz w:val="20"/>
          <w:szCs w:val="20"/>
        </w:rPr>
        <w:fldChar w:fldCharType="separate"/>
      </w:r>
      <w:r w:rsidR="007578DD" w:rsidRPr="00BD2817">
        <w:rPr>
          <w:rFonts w:ascii="Verdana" w:hAnsi="Verdana"/>
          <w:sz w:val="20"/>
          <w:szCs w:val="20"/>
        </w:rPr>
        <w:t>Test</w:t>
      </w:r>
      <w:r w:rsidR="00CF7AA0" w:rsidRPr="00BD2817">
        <w:rPr>
          <w:rFonts w:ascii="Verdana" w:hAnsi="Verdana"/>
          <w:sz w:val="20"/>
          <w:szCs w:val="20"/>
        </w:rPr>
        <w:fldChar w:fldCharType="end"/>
      </w:r>
      <w:r w:rsidR="00CF7AA0" w:rsidRPr="00BD2817">
        <w:rPr>
          <w:rFonts w:ascii="Verdana" w:hAnsi="Verdana"/>
          <w:sz w:val="20"/>
          <w:szCs w:val="20"/>
        </w:rPr>
        <w:t xml:space="preserve">: </w:t>
      </w:r>
      <w:r w:rsidR="00CF7AA0" w:rsidRPr="00BD2817">
        <w:rPr>
          <w:rFonts w:ascii="Verdana" w:hAnsi="Verdana"/>
          <w:sz w:val="20"/>
          <w:szCs w:val="20"/>
        </w:rPr>
        <w:fldChar w:fldCharType="begin"/>
      </w:r>
      <w:r w:rsidR="00CF7AA0" w:rsidRPr="00BD2817">
        <w:rPr>
          <w:rFonts w:ascii="Verdana" w:hAnsi="Verdana"/>
          <w:sz w:val="20"/>
          <w:szCs w:val="20"/>
        </w:rPr>
        <w:instrText xml:space="preserve"> DOCPROPERTY  DocNum  \* MERGEFORMAT </w:instrText>
      </w:r>
      <w:r w:rsidR="00CF7AA0" w:rsidRPr="00BD2817">
        <w:rPr>
          <w:rFonts w:ascii="Verdana" w:hAnsi="Verdana"/>
          <w:sz w:val="20"/>
          <w:szCs w:val="20"/>
        </w:rPr>
        <w:fldChar w:fldCharType="separate"/>
      </w:r>
      <w:r w:rsidR="007578DD" w:rsidRPr="00BD2817">
        <w:rPr>
          <w:rFonts w:ascii="Verdana" w:hAnsi="Verdana"/>
          <w:sz w:val="20"/>
          <w:szCs w:val="20"/>
        </w:rPr>
        <w:t>Final</w:t>
      </w:r>
      <w:r w:rsidR="00CF7AA0" w:rsidRPr="00BD2817">
        <w:rPr>
          <w:rFonts w:ascii="Verdana" w:hAnsi="Verdana"/>
          <w:sz w:val="20"/>
          <w:szCs w:val="20"/>
        </w:rPr>
        <w:fldChar w:fldCharType="end"/>
      </w:r>
    </w:p>
    <w:p w14:paraId="314302D1" w14:textId="18232657" w:rsidR="00E013AA" w:rsidRPr="00BD2817" w:rsidRDefault="00E013AA" w:rsidP="00FD746F">
      <w:pPr>
        <w:tabs>
          <w:tab w:val="left" w:pos="5400"/>
          <w:tab w:val="right" w:pos="9720"/>
        </w:tabs>
        <w:spacing w:after="120"/>
        <w:rPr>
          <w:rFonts w:ascii="Verdana" w:hAnsi="Verdana"/>
          <w:sz w:val="20"/>
          <w:szCs w:val="20"/>
        </w:rPr>
      </w:pPr>
      <w:r w:rsidRPr="00BD2817">
        <w:rPr>
          <w:rFonts w:ascii="Verdana" w:hAnsi="Verdana"/>
          <w:sz w:val="20"/>
          <w:szCs w:val="20"/>
        </w:rPr>
        <w:fldChar w:fldCharType="begin"/>
      </w:r>
      <w:r w:rsidRPr="00BD2817">
        <w:rPr>
          <w:rFonts w:ascii="Verdana" w:hAnsi="Verdana"/>
          <w:sz w:val="20"/>
          <w:szCs w:val="20"/>
        </w:rPr>
        <w:instrText xml:space="preserve"> DOCVARIABLE  JobNum  \* MERGEFORMAT </w:instrText>
      </w:r>
      <w:r w:rsidRPr="00BD2817">
        <w:rPr>
          <w:rFonts w:ascii="Verdana" w:hAnsi="Verdana"/>
          <w:sz w:val="20"/>
          <w:szCs w:val="20"/>
        </w:rPr>
        <w:fldChar w:fldCharType="end"/>
      </w:r>
      <w:r w:rsidR="00E130F3" w:rsidRPr="00BD2817">
        <w:rPr>
          <w:rFonts w:ascii="Verdana" w:hAnsi="Verdana"/>
          <w:sz w:val="20"/>
          <w:szCs w:val="20"/>
        </w:rPr>
        <w:t>Course</w:t>
      </w:r>
      <w:r w:rsidRPr="00BD2817">
        <w:rPr>
          <w:rFonts w:ascii="Verdana" w:hAnsi="Verdana"/>
          <w:sz w:val="20"/>
          <w:szCs w:val="20"/>
        </w:rPr>
        <w:t>:</w:t>
      </w:r>
      <w:r w:rsidR="00DC51B1" w:rsidRPr="00BD2817">
        <w:rPr>
          <w:rFonts w:ascii="Verdana" w:hAnsi="Verdana"/>
          <w:sz w:val="20"/>
          <w:szCs w:val="20"/>
        </w:rPr>
        <w:t xml:space="preserve"> </w:t>
      </w:r>
      <w:r w:rsidR="00DC51B1" w:rsidRPr="00BD2817">
        <w:rPr>
          <w:rFonts w:ascii="Verdana" w:hAnsi="Verdana"/>
          <w:sz w:val="20"/>
          <w:szCs w:val="20"/>
        </w:rPr>
        <w:fldChar w:fldCharType="begin"/>
      </w:r>
      <w:r w:rsidR="00DC51B1" w:rsidRPr="00BD2817">
        <w:rPr>
          <w:rFonts w:ascii="Verdana" w:hAnsi="Verdana"/>
          <w:sz w:val="20"/>
          <w:szCs w:val="20"/>
        </w:rPr>
        <w:instrText xml:space="preserve"> DOCPROPERTY  DocCourse  \* MERGEFORMAT </w:instrText>
      </w:r>
      <w:r w:rsidR="00DC51B1" w:rsidRPr="00BD2817">
        <w:rPr>
          <w:rFonts w:ascii="Verdana" w:hAnsi="Verdana"/>
          <w:sz w:val="20"/>
          <w:szCs w:val="20"/>
        </w:rPr>
        <w:fldChar w:fldCharType="separate"/>
      </w:r>
      <w:r w:rsidR="007578DD" w:rsidRPr="00BD2817">
        <w:rPr>
          <w:rFonts w:ascii="Verdana" w:hAnsi="Verdana"/>
          <w:sz w:val="20"/>
          <w:szCs w:val="20"/>
        </w:rPr>
        <w:t>Electrical Applications</w:t>
      </w:r>
      <w:r w:rsidR="00DC51B1" w:rsidRPr="00BD2817">
        <w:rPr>
          <w:rFonts w:ascii="Verdana" w:hAnsi="Verdana"/>
          <w:sz w:val="20"/>
          <w:szCs w:val="20"/>
        </w:rPr>
        <w:fldChar w:fldCharType="end"/>
      </w:r>
      <w:r w:rsidRPr="00BD2817">
        <w:rPr>
          <w:rFonts w:ascii="Verdana" w:hAnsi="Verdana"/>
          <w:sz w:val="20"/>
          <w:szCs w:val="20"/>
        </w:rPr>
        <w:tab/>
      </w:r>
      <w:r w:rsidR="00E130F3" w:rsidRPr="00BD2817">
        <w:rPr>
          <w:rFonts w:ascii="Verdana" w:hAnsi="Verdana"/>
          <w:sz w:val="20"/>
          <w:szCs w:val="20"/>
        </w:rPr>
        <w:t>Unit</w:t>
      </w:r>
      <w:r w:rsidRPr="00BD2817">
        <w:rPr>
          <w:rFonts w:ascii="Verdana" w:hAnsi="Verdana"/>
          <w:sz w:val="20"/>
          <w:szCs w:val="20"/>
        </w:rPr>
        <w:t xml:space="preserve">: </w:t>
      </w:r>
      <w:r w:rsidR="00DC51B1" w:rsidRPr="00BD2817">
        <w:rPr>
          <w:rFonts w:ascii="Verdana" w:hAnsi="Verdana"/>
          <w:sz w:val="20"/>
          <w:szCs w:val="20"/>
        </w:rPr>
        <w:fldChar w:fldCharType="begin"/>
      </w:r>
      <w:r w:rsidR="00DC51B1" w:rsidRPr="00BD2817">
        <w:rPr>
          <w:rFonts w:ascii="Verdana" w:hAnsi="Verdana"/>
          <w:sz w:val="20"/>
          <w:szCs w:val="20"/>
        </w:rPr>
        <w:instrText xml:space="preserve"> DOCPROPERTY  DocUnit  \* MERGEFORMAT </w:instrText>
      </w:r>
      <w:r w:rsidR="00DC51B1" w:rsidRPr="00BD2817">
        <w:rPr>
          <w:rFonts w:ascii="Verdana" w:hAnsi="Verdana"/>
          <w:sz w:val="20"/>
          <w:szCs w:val="20"/>
        </w:rPr>
        <w:fldChar w:fldCharType="separate"/>
      </w:r>
      <w:r w:rsidR="007578DD" w:rsidRPr="00BD2817">
        <w:rPr>
          <w:rFonts w:ascii="Verdana" w:hAnsi="Verdana"/>
          <w:sz w:val="20"/>
          <w:szCs w:val="20"/>
        </w:rPr>
        <w:t>Code</w:t>
      </w:r>
      <w:r w:rsidR="00DC51B1" w:rsidRPr="00BD2817">
        <w:rPr>
          <w:rFonts w:ascii="Verdana" w:hAnsi="Verdana"/>
          <w:sz w:val="20"/>
          <w:szCs w:val="20"/>
        </w:rPr>
        <w:fldChar w:fldCharType="end"/>
      </w:r>
      <w:r w:rsidR="00FD746F" w:rsidRPr="00BD2817">
        <w:rPr>
          <w:rFonts w:ascii="Verdana" w:hAnsi="Verdana"/>
          <w:sz w:val="20"/>
          <w:szCs w:val="20"/>
        </w:rPr>
        <w:tab/>
        <w:t xml:space="preserve">CLO: </w:t>
      </w:r>
      <w:r w:rsidR="00FD746F" w:rsidRPr="00BD2817">
        <w:rPr>
          <w:rFonts w:ascii="Verdana" w:hAnsi="Verdana"/>
          <w:sz w:val="20"/>
          <w:szCs w:val="20"/>
        </w:rPr>
        <w:fldChar w:fldCharType="begin"/>
      </w:r>
      <w:r w:rsidR="00FD746F" w:rsidRPr="00BD2817">
        <w:rPr>
          <w:rFonts w:ascii="Verdana" w:hAnsi="Verdana"/>
          <w:sz w:val="20"/>
          <w:szCs w:val="20"/>
        </w:rPr>
        <w:instrText xml:space="preserve"> DOCPROPERTY  DocCLO  \* MERGEFORMAT </w:instrText>
      </w:r>
      <w:r w:rsidR="00FD746F" w:rsidRPr="00BD2817">
        <w:rPr>
          <w:rFonts w:ascii="Verdana" w:hAnsi="Verdana"/>
          <w:sz w:val="20"/>
          <w:szCs w:val="20"/>
        </w:rPr>
        <w:fldChar w:fldCharType="separate"/>
      </w:r>
      <w:r w:rsidR="007578DD" w:rsidRPr="00BD2817">
        <w:rPr>
          <w:rFonts w:ascii="Verdana" w:hAnsi="Verdana"/>
          <w:sz w:val="20"/>
          <w:szCs w:val="20"/>
        </w:rPr>
        <w:t>1</w:t>
      </w:r>
      <w:r w:rsidR="00FD746F" w:rsidRPr="00BD2817">
        <w:rPr>
          <w:rFonts w:ascii="Verdana" w:hAnsi="Verdana"/>
          <w:sz w:val="20"/>
          <w:szCs w:val="20"/>
        </w:rPr>
        <w:fldChar w:fldCharType="end"/>
      </w:r>
    </w:p>
    <w:p w14:paraId="72CFDFC5" w14:textId="4EA22BFA" w:rsidR="00B025CF" w:rsidRPr="00BD2817" w:rsidRDefault="00B025CF" w:rsidP="00CB5A57">
      <w:pPr>
        <w:tabs>
          <w:tab w:val="left" w:pos="5040"/>
          <w:tab w:val="right" w:pos="9720"/>
        </w:tabs>
        <w:spacing w:before="360" w:after="120"/>
        <w:rPr>
          <w:rFonts w:ascii="Verdana" w:hAnsi="Verdana"/>
          <w:sz w:val="20"/>
          <w:szCs w:val="20"/>
        </w:rPr>
      </w:pPr>
      <w:r w:rsidRPr="00BD2817">
        <w:rPr>
          <w:rFonts w:ascii="Verdana" w:hAnsi="Verdana"/>
          <w:sz w:val="20"/>
          <w:szCs w:val="20"/>
        </w:rPr>
        <w:t xml:space="preserve">Name </w:t>
      </w:r>
      <w:r w:rsidR="00BD2817" w:rsidRPr="00BD2817">
        <w:rPr>
          <w:rFonts w:ascii="Verdana" w:hAnsi="Verdana"/>
          <w:sz w:val="20"/>
          <w:szCs w:val="20"/>
        </w:rPr>
        <w:t>______________________________</w:t>
      </w:r>
      <w:r w:rsidRPr="00BD2817">
        <w:rPr>
          <w:rFonts w:ascii="Verdana" w:hAnsi="Verdana"/>
          <w:sz w:val="20"/>
          <w:szCs w:val="20"/>
        </w:rPr>
        <w:tab/>
        <w:t xml:space="preserve">Station </w:t>
      </w:r>
      <w:r w:rsidR="00BD2817" w:rsidRPr="00BD2817">
        <w:rPr>
          <w:rFonts w:ascii="Verdana" w:hAnsi="Verdana"/>
          <w:sz w:val="20"/>
          <w:szCs w:val="20"/>
        </w:rPr>
        <w:t>_________</w:t>
      </w:r>
      <w:r w:rsidRPr="00BD2817">
        <w:rPr>
          <w:rFonts w:ascii="Verdana" w:hAnsi="Verdana"/>
          <w:sz w:val="20"/>
          <w:szCs w:val="20"/>
        </w:rPr>
        <w:tab/>
        <w:t>Date ______________</w:t>
      </w:r>
    </w:p>
    <w:p w14:paraId="2BC86C39" w14:textId="77777777" w:rsidR="00E013AA" w:rsidRPr="00BD2817" w:rsidRDefault="00E013AA" w:rsidP="007C2507">
      <w:pPr>
        <w:spacing w:before="120" w:after="120"/>
        <w:rPr>
          <w:rFonts w:ascii="Verdana" w:hAnsi="Verdana"/>
          <w:b/>
        </w:rPr>
      </w:pPr>
      <w:r w:rsidRPr="00BD2817">
        <w:rPr>
          <w:rFonts w:ascii="Verdana" w:hAnsi="Verdana"/>
          <w:b/>
        </w:rPr>
        <w:t>Objectives</w:t>
      </w:r>
    </w:p>
    <w:p w14:paraId="087687F4" w14:textId="4A807F66" w:rsidR="006F7F1A" w:rsidRPr="00BD2817" w:rsidRDefault="006F7F1A" w:rsidP="00E013AA">
      <w:pPr>
        <w:pStyle w:val="ListParagraph"/>
        <w:numPr>
          <w:ilvl w:val="0"/>
          <w:numId w:val="1"/>
        </w:numPr>
        <w:spacing w:after="120"/>
        <w:rPr>
          <w:rFonts w:ascii="Verdana" w:hAnsi="Verdana"/>
          <w:sz w:val="20"/>
          <w:szCs w:val="20"/>
        </w:rPr>
      </w:pPr>
      <w:r w:rsidRPr="00BD2817">
        <w:rPr>
          <w:rFonts w:ascii="Verdana" w:hAnsi="Verdana"/>
          <w:sz w:val="20"/>
          <w:szCs w:val="20"/>
        </w:rPr>
        <w:t xml:space="preserve">Student </w:t>
      </w:r>
      <w:bookmarkStart w:id="0" w:name="_GoBack"/>
      <w:bookmarkEnd w:id="0"/>
      <w:r w:rsidRPr="00BD2817">
        <w:rPr>
          <w:rFonts w:ascii="Verdana" w:hAnsi="Verdana"/>
          <w:sz w:val="20"/>
          <w:szCs w:val="20"/>
        </w:rPr>
        <w:t xml:space="preserve">shall </w:t>
      </w:r>
      <w:r w:rsidR="00723673" w:rsidRPr="00BD2817">
        <w:rPr>
          <w:rFonts w:ascii="Verdana" w:hAnsi="Verdana"/>
          <w:sz w:val="20"/>
          <w:szCs w:val="20"/>
        </w:rPr>
        <w:t>identify</w:t>
      </w:r>
      <w:r w:rsidR="00345A57" w:rsidRPr="00BD2817">
        <w:rPr>
          <w:rFonts w:ascii="Verdana" w:hAnsi="Verdana"/>
          <w:sz w:val="20"/>
          <w:szCs w:val="20"/>
        </w:rPr>
        <w:t xml:space="preserve"> the correct answers as they relate to the National Electrical Code.</w:t>
      </w:r>
    </w:p>
    <w:p w14:paraId="02ED5554" w14:textId="77777777" w:rsidR="009219E3" w:rsidRPr="00BD2817" w:rsidRDefault="009219E3" w:rsidP="007C2507">
      <w:pPr>
        <w:spacing w:before="120" w:after="120"/>
        <w:rPr>
          <w:rFonts w:ascii="Verdana" w:hAnsi="Verdana"/>
          <w:b/>
        </w:rPr>
      </w:pPr>
      <w:r w:rsidRPr="00BD2817">
        <w:rPr>
          <w:rFonts w:ascii="Verdana" w:hAnsi="Verdana"/>
          <w:b/>
        </w:rPr>
        <w:t>Assessment</w:t>
      </w:r>
    </w:p>
    <w:p w14:paraId="65EF18EF" w14:textId="0794257E" w:rsidR="009219E3" w:rsidRPr="00BD2817" w:rsidRDefault="009219E3" w:rsidP="000544E1">
      <w:pPr>
        <w:spacing w:before="120" w:after="120"/>
        <w:ind w:left="720"/>
        <w:rPr>
          <w:rFonts w:ascii="Verdana" w:hAnsi="Verdana"/>
          <w:sz w:val="20"/>
          <w:szCs w:val="20"/>
        </w:rPr>
      </w:pPr>
      <w:r w:rsidRPr="00BD2817">
        <w:rPr>
          <w:rFonts w:ascii="Verdana" w:hAnsi="Verdana"/>
          <w:sz w:val="20"/>
          <w:szCs w:val="20"/>
        </w:rPr>
        <w:t xml:space="preserve">Students shall demonstrate a comprehension of the objectives listed above by scoring a minimum of 75% on this </w:t>
      </w:r>
      <w:r w:rsidR="00B52137" w:rsidRPr="00BD2817">
        <w:rPr>
          <w:rFonts w:ascii="Verdana" w:hAnsi="Verdana"/>
          <w:sz w:val="20"/>
          <w:szCs w:val="20"/>
        </w:rPr>
        <w:fldChar w:fldCharType="begin"/>
      </w:r>
      <w:r w:rsidR="00B52137" w:rsidRPr="00BD2817">
        <w:rPr>
          <w:rFonts w:ascii="Verdana" w:hAnsi="Verdana"/>
          <w:sz w:val="20"/>
          <w:szCs w:val="20"/>
        </w:rPr>
        <w:instrText xml:space="preserve"> DOCPROPERTY  DocType  \* MERGEFORMAT </w:instrText>
      </w:r>
      <w:r w:rsidR="00B52137" w:rsidRPr="00BD2817">
        <w:rPr>
          <w:rFonts w:ascii="Verdana" w:hAnsi="Verdana"/>
          <w:sz w:val="20"/>
          <w:szCs w:val="20"/>
        </w:rPr>
        <w:fldChar w:fldCharType="separate"/>
      </w:r>
      <w:r w:rsidR="007578DD" w:rsidRPr="00BD2817">
        <w:rPr>
          <w:rFonts w:ascii="Verdana" w:hAnsi="Verdana"/>
          <w:sz w:val="20"/>
          <w:szCs w:val="20"/>
        </w:rPr>
        <w:t>Test</w:t>
      </w:r>
      <w:r w:rsidR="00B52137" w:rsidRPr="00BD2817">
        <w:rPr>
          <w:rFonts w:ascii="Verdana" w:hAnsi="Verdana"/>
          <w:sz w:val="20"/>
          <w:szCs w:val="20"/>
        </w:rPr>
        <w:fldChar w:fldCharType="end"/>
      </w:r>
      <w:r w:rsidRPr="00BD2817">
        <w:rPr>
          <w:rFonts w:ascii="Verdana" w:hAnsi="Verdana"/>
          <w:sz w:val="20"/>
          <w:szCs w:val="20"/>
        </w:rPr>
        <w:t xml:space="preserve">. Grading shall be based on the </w:t>
      </w:r>
      <w:r w:rsidR="000544E1" w:rsidRPr="00BD2817">
        <w:rPr>
          <w:rFonts w:ascii="Verdana" w:hAnsi="Verdana"/>
          <w:sz w:val="20"/>
          <w:szCs w:val="20"/>
        </w:rPr>
        <w:t>answer key</w:t>
      </w:r>
      <w:r w:rsidRPr="00BD2817">
        <w:rPr>
          <w:rFonts w:ascii="Verdana" w:hAnsi="Verdana"/>
          <w:sz w:val="20"/>
          <w:szCs w:val="20"/>
        </w:rPr>
        <w:t>.</w:t>
      </w:r>
    </w:p>
    <w:p w14:paraId="209C631E" w14:textId="77777777" w:rsidR="00E013AA" w:rsidRPr="00BD2817" w:rsidRDefault="00E013AA" w:rsidP="007C2507">
      <w:pPr>
        <w:spacing w:before="120" w:after="120"/>
        <w:rPr>
          <w:rFonts w:ascii="Verdana" w:hAnsi="Verdana"/>
          <w:b/>
        </w:rPr>
      </w:pPr>
      <w:r w:rsidRPr="00BD2817">
        <w:rPr>
          <w:rFonts w:ascii="Verdana" w:hAnsi="Verdana"/>
          <w:b/>
        </w:rPr>
        <w:t>Instructions</w:t>
      </w:r>
    </w:p>
    <w:p w14:paraId="2A933BA9" w14:textId="16C23129" w:rsidR="00E013AA" w:rsidRPr="00BD2817" w:rsidRDefault="00345A57" w:rsidP="00345A57">
      <w:pPr>
        <w:spacing w:after="120"/>
        <w:ind w:left="720"/>
        <w:rPr>
          <w:rFonts w:ascii="Verdana" w:hAnsi="Verdana"/>
          <w:sz w:val="20"/>
          <w:szCs w:val="20"/>
        </w:rPr>
      </w:pPr>
      <w:r w:rsidRPr="00BD2817">
        <w:rPr>
          <w:rFonts w:ascii="Verdana" w:hAnsi="Verdana"/>
          <w:sz w:val="20"/>
          <w:szCs w:val="20"/>
        </w:rPr>
        <w:t>Select the best answer to each multiple-choice question</w:t>
      </w:r>
      <w:r w:rsidR="00630B45" w:rsidRPr="00BD2817">
        <w:rPr>
          <w:rFonts w:ascii="Verdana" w:hAnsi="Verdana"/>
          <w:sz w:val="20"/>
          <w:szCs w:val="20"/>
        </w:rPr>
        <w:t xml:space="preserve"> below</w:t>
      </w:r>
      <w:r w:rsidR="00E013AA" w:rsidRPr="00BD2817">
        <w:rPr>
          <w:rFonts w:ascii="Verdana" w:hAnsi="Verdana"/>
          <w:sz w:val="20"/>
          <w:szCs w:val="20"/>
        </w:rPr>
        <w:t>.</w:t>
      </w:r>
    </w:p>
    <w:p w14:paraId="682F4A08" w14:textId="3E7CA2A6" w:rsidR="00345A57" w:rsidRPr="00BD2817" w:rsidRDefault="00345A57" w:rsidP="00345A57">
      <w:pPr>
        <w:spacing w:before="120" w:after="120"/>
        <w:rPr>
          <w:rFonts w:ascii="Verdana" w:hAnsi="Verdana"/>
          <w:b/>
        </w:rPr>
      </w:pPr>
      <w:r w:rsidRPr="00BD2817">
        <w:rPr>
          <w:rFonts w:ascii="Verdana" w:hAnsi="Verdana"/>
          <w:b/>
        </w:rPr>
        <w:t>Article 90</w:t>
      </w:r>
    </w:p>
    <w:p w14:paraId="0514F8DC" w14:textId="77777777"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The Authority Having Jurisdiction (AHJ) for the enforcement of the code are responsible for__________.</w:t>
      </w:r>
    </w:p>
    <w:p w14:paraId="109BBA09"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making interpretations of the rules</w:t>
      </w:r>
    </w:p>
    <w:p w14:paraId="413CA1E4"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permitting alternative methods to the rules</w:t>
      </w:r>
    </w:p>
    <w:p w14:paraId="4E1B91A0"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approving new products</w:t>
      </w:r>
    </w:p>
    <w:p w14:paraId="03122615"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7C741720" w14:textId="77777777"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The NEC applies to the installation of _________.</w:t>
      </w:r>
    </w:p>
    <w:p w14:paraId="0CA829E7"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electrical conductors and equipment within public and private buildings</w:t>
      </w:r>
      <w:r w:rsidRPr="00BD2817">
        <w:rPr>
          <w:rFonts w:ascii="Verdana" w:hAnsi="Verdana"/>
          <w:sz w:val="20"/>
          <w:szCs w:val="20"/>
        </w:rPr>
        <w:tab/>
      </w:r>
    </w:p>
    <w:p w14:paraId="2A5C3F63"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 xml:space="preserve">conductors and equipment that connect to the supply of electricity  </w:t>
      </w:r>
    </w:p>
    <w:p w14:paraId="2FF882D8"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 xml:space="preserve">optical fiber cables </w:t>
      </w:r>
    </w:p>
    <w:p w14:paraId="1F95951A"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62044E6F" w14:textId="701AA929"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NEC Chapte</w:t>
      </w:r>
      <w:r w:rsidR="00BD2817">
        <w:rPr>
          <w:rFonts w:ascii="Verdana" w:hAnsi="Verdana"/>
          <w:sz w:val="20"/>
          <w:szCs w:val="20"/>
        </w:rPr>
        <w:t>rs 1 through 4 apply _________.</w:t>
      </w:r>
    </w:p>
    <w:p w14:paraId="5A41D948" w14:textId="0339B421" w:rsidR="00345A57" w:rsidRPr="00BD2817" w:rsidRDefault="00630B45" w:rsidP="00345A57">
      <w:pPr>
        <w:pStyle w:val="ListParagraph"/>
        <w:numPr>
          <w:ilvl w:val="1"/>
          <w:numId w:val="2"/>
        </w:numPr>
        <w:spacing w:before="480"/>
        <w:rPr>
          <w:rFonts w:ascii="Verdana" w:hAnsi="Verdana"/>
          <w:sz w:val="20"/>
          <w:szCs w:val="20"/>
        </w:rPr>
      </w:pPr>
      <w:r w:rsidRPr="00BD2817">
        <w:rPr>
          <w:rFonts w:ascii="Verdana" w:hAnsi="Verdana"/>
          <w:sz w:val="20"/>
          <w:szCs w:val="20"/>
        </w:rPr>
        <w:t>generally,</w:t>
      </w:r>
      <w:r w:rsidR="00345A57" w:rsidRPr="00BD2817">
        <w:rPr>
          <w:rFonts w:ascii="Verdana" w:hAnsi="Verdana"/>
          <w:sz w:val="20"/>
          <w:szCs w:val="20"/>
        </w:rPr>
        <w:t xml:space="preserve"> to all electrical installations </w:t>
      </w:r>
    </w:p>
    <w:p w14:paraId="2B397AA5"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only to special occupancies and conditions</w:t>
      </w:r>
    </w:p>
    <w:p w14:paraId="5722DD76"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only to special equipment and material</w:t>
      </w:r>
    </w:p>
    <w:p w14:paraId="0DB2D34B"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0B8FB50C" w14:textId="77777777" w:rsidR="00345A57" w:rsidRPr="00BD2817" w:rsidRDefault="00345A57" w:rsidP="00345A57">
      <w:pPr>
        <w:pStyle w:val="ListParagraph"/>
        <w:spacing w:before="480"/>
        <w:ind w:left="1470"/>
        <w:rPr>
          <w:rFonts w:ascii="Verdana" w:hAnsi="Verdana"/>
          <w:sz w:val="20"/>
          <w:szCs w:val="20"/>
        </w:rPr>
      </w:pPr>
    </w:p>
    <w:p w14:paraId="635F1FC4" w14:textId="77777777" w:rsidR="001856BC" w:rsidRPr="00BD2817" w:rsidRDefault="001856BC" w:rsidP="001856BC">
      <w:pPr>
        <w:pStyle w:val="ListParagraph"/>
        <w:numPr>
          <w:ilvl w:val="0"/>
          <w:numId w:val="2"/>
        </w:numPr>
        <w:spacing w:before="480"/>
        <w:ind w:left="735" w:hanging="375"/>
        <w:rPr>
          <w:rFonts w:ascii="Verdana" w:hAnsi="Verdana"/>
          <w:sz w:val="20"/>
          <w:szCs w:val="20"/>
        </w:rPr>
      </w:pPr>
      <w:r w:rsidRPr="00BD2817">
        <w:rPr>
          <w:rFonts w:ascii="Verdana" w:hAnsi="Verdana"/>
          <w:sz w:val="20"/>
          <w:szCs w:val="20"/>
        </w:rPr>
        <w:t>The NEC does not cover installations in ____________.</w:t>
      </w:r>
    </w:p>
    <w:p w14:paraId="53527C6A"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Recreational Vehicles</w:t>
      </w:r>
    </w:p>
    <w:p w14:paraId="1E7BE306"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Air planes</w:t>
      </w:r>
    </w:p>
    <w:p w14:paraId="11C121F8"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Floating building </w:t>
      </w:r>
    </w:p>
    <w:p w14:paraId="3940D0D4"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06983587" w14:textId="77777777" w:rsidR="001856BC" w:rsidRPr="00BD2817" w:rsidRDefault="001856BC" w:rsidP="001856BC">
      <w:pPr>
        <w:pStyle w:val="ListParagraph"/>
        <w:spacing w:before="480"/>
        <w:ind w:left="1470"/>
        <w:rPr>
          <w:rFonts w:ascii="Verdana" w:hAnsi="Verdana"/>
          <w:sz w:val="20"/>
          <w:szCs w:val="20"/>
        </w:rPr>
      </w:pPr>
    </w:p>
    <w:p w14:paraId="184A2DB9" w14:textId="772108BA" w:rsidR="001856BC" w:rsidRPr="00BD2817" w:rsidRDefault="001856BC" w:rsidP="00194D6C">
      <w:pPr>
        <w:pStyle w:val="ListParagraph"/>
        <w:numPr>
          <w:ilvl w:val="0"/>
          <w:numId w:val="2"/>
        </w:numPr>
        <w:spacing w:before="480"/>
        <w:ind w:left="720" w:hanging="360"/>
        <w:rPr>
          <w:rFonts w:ascii="Verdana" w:hAnsi="Verdana"/>
          <w:sz w:val="20"/>
          <w:szCs w:val="20"/>
        </w:rPr>
      </w:pPr>
      <w:r w:rsidRPr="00BD2817">
        <w:rPr>
          <w:rFonts w:ascii="Verdana" w:hAnsi="Verdana"/>
          <w:sz w:val="20"/>
          <w:szCs w:val="20"/>
        </w:rPr>
        <w:t xml:space="preserve">Installations of communications equipment that are under the exclusive control of </w:t>
      </w:r>
      <w:r w:rsidRPr="00BD2817">
        <w:rPr>
          <w:rFonts w:ascii="Verdana" w:hAnsi="Verdana"/>
          <w:sz w:val="20"/>
          <w:szCs w:val="20"/>
        </w:rPr>
        <w:t>communications utilities and</w:t>
      </w:r>
      <w:r w:rsidRPr="00BD2817">
        <w:rPr>
          <w:rFonts w:ascii="Verdana" w:hAnsi="Verdana"/>
          <w:sz w:val="20"/>
          <w:szCs w:val="20"/>
        </w:rPr>
        <w:t xml:space="preserve"> located outdoors or in building spaces used exclusively for such installations ________ covered by the NEC.</w:t>
      </w:r>
    </w:p>
    <w:p w14:paraId="70C8D617"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are </w:t>
      </w:r>
    </w:p>
    <w:p w14:paraId="63CA1FEC"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are sometimes</w:t>
      </w:r>
    </w:p>
    <w:p w14:paraId="5C378C68"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are not </w:t>
      </w:r>
    </w:p>
    <w:p w14:paraId="5A124C4B"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may be</w:t>
      </w:r>
    </w:p>
    <w:p w14:paraId="6D6479FD" w14:textId="77777777" w:rsidR="007140C7" w:rsidRPr="00BD2817" w:rsidRDefault="007140C7" w:rsidP="00C834FC">
      <w:pPr>
        <w:spacing w:after="0"/>
        <w:rPr>
          <w:rFonts w:ascii="Verdana" w:hAnsi="Verdana"/>
          <w:sz w:val="20"/>
          <w:szCs w:val="20"/>
        </w:rPr>
      </w:pPr>
    </w:p>
    <w:p w14:paraId="42A8D692" w14:textId="77777777" w:rsidR="00E013AA" w:rsidRPr="00BD2817" w:rsidRDefault="00E013AA" w:rsidP="00C834FC">
      <w:pPr>
        <w:spacing w:after="0"/>
        <w:rPr>
          <w:rFonts w:ascii="Verdana" w:hAnsi="Verdana"/>
          <w:sz w:val="20"/>
          <w:szCs w:val="20"/>
        </w:rPr>
        <w:sectPr w:rsidR="00E013AA" w:rsidRPr="00BD2817"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EE783F" w14:textId="77777777" w:rsidR="00630B45" w:rsidRPr="00BD2817" w:rsidRDefault="00630B45" w:rsidP="00630B45">
      <w:pPr>
        <w:spacing w:before="120" w:after="120"/>
        <w:rPr>
          <w:rFonts w:ascii="Verdana" w:hAnsi="Verdana"/>
          <w:b/>
        </w:rPr>
      </w:pPr>
      <w:r w:rsidRPr="00BD2817">
        <w:rPr>
          <w:rFonts w:ascii="Verdana" w:hAnsi="Verdana"/>
          <w:b/>
        </w:rPr>
        <w:lastRenderedPageBreak/>
        <w:t>Instructions</w:t>
      </w:r>
    </w:p>
    <w:p w14:paraId="1A87D850" w14:textId="614A6777" w:rsidR="00630B45" w:rsidRPr="00BD2817" w:rsidRDefault="00630B45" w:rsidP="00630B45">
      <w:pPr>
        <w:spacing w:after="120"/>
        <w:ind w:left="720"/>
        <w:rPr>
          <w:rFonts w:ascii="Verdana" w:hAnsi="Verdana"/>
          <w:sz w:val="20"/>
          <w:szCs w:val="20"/>
        </w:rPr>
      </w:pPr>
      <w:r w:rsidRPr="00BD2817">
        <w:rPr>
          <w:rFonts w:ascii="Verdana" w:hAnsi="Verdana"/>
          <w:sz w:val="20"/>
          <w:szCs w:val="20"/>
        </w:rPr>
        <w:t>Match the Chapter contents to the correct Chapter number.</w:t>
      </w:r>
    </w:p>
    <w:p w14:paraId="40D71120"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Motors; Generators; Electric heaters</w:t>
      </w:r>
    </w:p>
    <w:p w14:paraId="15B8C6A1"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2</w:t>
      </w:r>
    </w:p>
    <w:p w14:paraId="6CA8C555"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3</w:t>
      </w:r>
    </w:p>
    <w:p w14:paraId="21A74C9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2A31CFF7"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5</w:t>
      </w:r>
    </w:p>
    <w:p w14:paraId="37114FD9"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Conductor Properties; Tables</w:t>
      </w:r>
    </w:p>
    <w:p w14:paraId="2E30FDAB"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9</w:t>
      </w:r>
    </w:p>
    <w:p w14:paraId="288047B0"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8</w:t>
      </w:r>
    </w:p>
    <w:p w14:paraId="5C4AF81D"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7</w:t>
      </w:r>
    </w:p>
    <w:p w14:paraId="431D4DD2"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5603D938"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Meter Sockets; PVC Conduit</w:t>
      </w:r>
    </w:p>
    <w:p w14:paraId="6CB118CD"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61115A0C"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5</w:t>
      </w:r>
    </w:p>
    <w:p w14:paraId="71B855A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47BAB299"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3</w:t>
      </w:r>
    </w:p>
    <w:p w14:paraId="399525B4"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Grounding; Fuses; Service Calculations</w:t>
      </w:r>
    </w:p>
    <w:p w14:paraId="29D43ACA"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2</w:t>
      </w:r>
    </w:p>
    <w:p w14:paraId="4DE02D6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2C3A8FFA"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5DB22F34" w14:textId="1D2135F5"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8</w:t>
      </w:r>
    </w:p>
    <w:p w14:paraId="2E8904F4" w14:textId="77777777" w:rsidR="001856BC" w:rsidRPr="00BD2817" w:rsidRDefault="001856BC" w:rsidP="001856BC">
      <w:pPr>
        <w:tabs>
          <w:tab w:val="right" w:pos="10080"/>
        </w:tabs>
        <w:spacing w:before="120" w:after="120"/>
        <w:rPr>
          <w:rFonts w:ascii="Verdana" w:hAnsi="Verdana"/>
          <w:b/>
        </w:rPr>
      </w:pPr>
      <w:r w:rsidRPr="00BD2817">
        <w:rPr>
          <w:rFonts w:ascii="Verdana" w:hAnsi="Verdana"/>
          <w:b/>
        </w:rPr>
        <w:t>Article 100</w:t>
      </w:r>
    </w:p>
    <w:p w14:paraId="137BE857" w14:textId="0FBF1C4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Locations that are under roofed, open porches and/or interior areas subject to moderate degrees of moisture (like some basements) are ______ locations.</w:t>
      </w:r>
    </w:p>
    <w:p w14:paraId="138D1019"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wet</w:t>
      </w:r>
    </w:p>
    <w:p w14:paraId="25AF554B"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damp</w:t>
      </w:r>
    </w:p>
    <w:p w14:paraId="5267D94A"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moist</w:t>
      </w:r>
    </w:p>
    <w:p w14:paraId="7507CAD0"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dry</w:t>
      </w:r>
    </w:p>
    <w:p w14:paraId="4E1D608D" w14:textId="061838AE"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Equipment or material is _______ if it meets appropriate standards or has been tested and found suitable for the purpose and is included in a list published by an organization that is acceptable to the AHJ.</w:t>
      </w:r>
    </w:p>
    <w:p w14:paraId="580DF12A"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approved</w:t>
      </w:r>
    </w:p>
    <w:p w14:paraId="29E9C056"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identified</w:t>
      </w:r>
    </w:p>
    <w:p w14:paraId="07846230"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labeled</w:t>
      </w:r>
    </w:p>
    <w:p w14:paraId="7CB76EBA"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listed</w:t>
      </w:r>
    </w:p>
    <w:p w14:paraId="087ECB13" w14:textId="0271FE29"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Equipment is ________ if it has been described in a </w:t>
      </w:r>
      <w:proofErr w:type="gramStart"/>
      <w:r w:rsidRPr="00BD2817">
        <w:rPr>
          <w:rFonts w:ascii="Verdana" w:hAnsi="Verdana"/>
          <w:sz w:val="20"/>
          <w:szCs w:val="20"/>
        </w:rPr>
        <w:t>particular Code</w:t>
      </w:r>
      <w:proofErr w:type="gramEnd"/>
      <w:r w:rsidRPr="00BD2817">
        <w:rPr>
          <w:rFonts w:ascii="Verdana" w:hAnsi="Verdana"/>
          <w:sz w:val="20"/>
          <w:szCs w:val="20"/>
        </w:rPr>
        <w:t xml:space="preserve"> requirement and recognized as being suitable for the specific purpose.</w:t>
      </w:r>
    </w:p>
    <w:p w14:paraId="03415D11"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approved</w:t>
      </w:r>
    </w:p>
    <w:p w14:paraId="7D9BFB63"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identified</w:t>
      </w:r>
    </w:p>
    <w:p w14:paraId="6407F73B"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labeled</w:t>
      </w:r>
    </w:p>
    <w:p w14:paraId="20A4835A"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listed</w:t>
      </w:r>
    </w:p>
    <w:p w14:paraId="7DC32F3C" w14:textId="77777777" w:rsidR="001E0272" w:rsidRPr="00BD2817" w:rsidRDefault="001E0272">
      <w:pPr>
        <w:rPr>
          <w:rFonts w:ascii="Verdana" w:hAnsi="Verdana"/>
          <w:sz w:val="20"/>
          <w:szCs w:val="20"/>
        </w:rPr>
      </w:pPr>
      <w:r w:rsidRPr="00BD2817">
        <w:rPr>
          <w:rFonts w:ascii="Verdana" w:hAnsi="Verdana"/>
          <w:sz w:val="20"/>
          <w:szCs w:val="20"/>
        </w:rPr>
        <w:br w:type="page"/>
      </w:r>
    </w:p>
    <w:p w14:paraId="06D6E158" w14:textId="596801BA" w:rsidR="001856BC" w:rsidRPr="00BD2817" w:rsidRDefault="001856BC" w:rsidP="001856BC">
      <w:pPr>
        <w:tabs>
          <w:tab w:val="right" w:pos="10080"/>
        </w:tabs>
        <w:spacing w:before="240"/>
        <w:rPr>
          <w:rFonts w:ascii="Verdana" w:hAnsi="Verdana"/>
          <w:sz w:val="20"/>
          <w:szCs w:val="20"/>
        </w:rPr>
      </w:pPr>
      <w:r w:rsidRPr="00BD2817">
        <w:rPr>
          <w:rFonts w:ascii="Verdana" w:hAnsi="Verdana"/>
          <w:sz w:val="20"/>
          <w:szCs w:val="20"/>
        </w:rPr>
        <w:lastRenderedPageBreak/>
        <w:t xml:space="preserve">Questions </w:t>
      </w:r>
      <w:r w:rsidR="00BD2817">
        <w:rPr>
          <w:rFonts w:ascii="Verdana" w:hAnsi="Verdana"/>
          <w:sz w:val="20"/>
          <w:szCs w:val="20"/>
        </w:rPr>
        <w:t>13</w:t>
      </w:r>
      <w:r w:rsidRPr="00BD2817">
        <w:rPr>
          <w:rFonts w:ascii="Verdana" w:hAnsi="Verdana"/>
          <w:sz w:val="20"/>
          <w:szCs w:val="20"/>
        </w:rPr>
        <w:t>-1</w:t>
      </w:r>
      <w:r w:rsidR="00BD2817">
        <w:rPr>
          <w:rFonts w:ascii="Verdana" w:hAnsi="Verdana"/>
          <w:sz w:val="20"/>
          <w:szCs w:val="20"/>
        </w:rPr>
        <w:t>6</w:t>
      </w:r>
      <w:r w:rsidRPr="00BD2817">
        <w:rPr>
          <w:rFonts w:ascii="Verdana" w:hAnsi="Verdana"/>
          <w:sz w:val="20"/>
          <w:szCs w:val="20"/>
        </w:rPr>
        <w:t>: Match the term with the correct definition below (A, B, C, D, E)</w:t>
      </w:r>
    </w:p>
    <w:p w14:paraId="2EB753D1" w14:textId="1403F540"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Grounding Electrode Conductor__</w:t>
      </w:r>
      <w:r w:rsidR="00BD2817">
        <w:rPr>
          <w:rFonts w:ascii="Verdana" w:hAnsi="Verdana"/>
          <w:sz w:val="20"/>
          <w:szCs w:val="20"/>
        </w:rPr>
        <w:t>__</w:t>
      </w:r>
      <w:r w:rsidRPr="00BD2817">
        <w:rPr>
          <w:rFonts w:ascii="Verdana" w:hAnsi="Verdana"/>
          <w:sz w:val="20"/>
          <w:szCs w:val="20"/>
        </w:rPr>
        <w:t>_</w:t>
      </w:r>
    </w:p>
    <w:p w14:paraId="4A17522A" w14:textId="63AB5FEF"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Grounded__</w:t>
      </w:r>
      <w:r w:rsidR="00BD2817">
        <w:rPr>
          <w:rFonts w:ascii="Verdana" w:hAnsi="Verdana"/>
          <w:sz w:val="20"/>
          <w:szCs w:val="20"/>
        </w:rPr>
        <w:t>_</w:t>
      </w:r>
      <w:r w:rsidRPr="00BD2817">
        <w:rPr>
          <w:rFonts w:ascii="Verdana" w:hAnsi="Verdana"/>
          <w:sz w:val="20"/>
          <w:szCs w:val="20"/>
        </w:rPr>
        <w:t>__</w:t>
      </w:r>
    </w:p>
    <w:p w14:paraId="7BB7FBE8" w14:textId="5F4D2712"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Equipment Grounding Conductor__</w:t>
      </w:r>
      <w:r w:rsidR="00BD2817">
        <w:rPr>
          <w:rFonts w:ascii="Verdana" w:hAnsi="Verdana"/>
          <w:sz w:val="20"/>
          <w:szCs w:val="20"/>
        </w:rPr>
        <w:t>_</w:t>
      </w:r>
      <w:r w:rsidRPr="00BD2817">
        <w:rPr>
          <w:rFonts w:ascii="Verdana" w:hAnsi="Verdana"/>
          <w:sz w:val="20"/>
          <w:szCs w:val="20"/>
        </w:rPr>
        <w:t>__</w:t>
      </w:r>
    </w:p>
    <w:p w14:paraId="5C47EDA3" w14:textId="24600DF3" w:rsidR="001856BC" w:rsidRPr="00BD2817" w:rsidRDefault="001856BC" w:rsidP="00BD2817">
      <w:pPr>
        <w:pStyle w:val="ListParagraph"/>
        <w:numPr>
          <w:ilvl w:val="0"/>
          <w:numId w:val="2"/>
        </w:numPr>
        <w:tabs>
          <w:tab w:val="right" w:pos="10080"/>
        </w:tabs>
        <w:spacing w:before="240" w:after="120"/>
        <w:ind w:left="907" w:hanging="547"/>
        <w:contextualSpacing w:val="0"/>
        <w:rPr>
          <w:rFonts w:ascii="Verdana" w:hAnsi="Verdana"/>
          <w:sz w:val="20"/>
          <w:szCs w:val="20"/>
        </w:rPr>
      </w:pPr>
      <w:r w:rsidRPr="00BD2817">
        <w:rPr>
          <w:rFonts w:ascii="Verdana" w:hAnsi="Verdana"/>
          <w:sz w:val="20"/>
          <w:szCs w:val="20"/>
        </w:rPr>
        <w:t>Grounded Conductor__</w:t>
      </w:r>
      <w:r w:rsidR="00BD2817">
        <w:rPr>
          <w:rFonts w:ascii="Verdana" w:hAnsi="Verdana"/>
          <w:sz w:val="20"/>
          <w:szCs w:val="20"/>
        </w:rPr>
        <w:t>_</w:t>
      </w:r>
      <w:r w:rsidRPr="00BD2817">
        <w:rPr>
          <w:rFonts w:ascii="Verdana" w:hAnsi="Verdana"/>
          <w:sz w:val="20"/>
          <w:szCs w:val="20"/>
        </w:rPr>
        <w:t>__</w:t>
      </w:r>
    </w:p>
    <w:p w14:paraId="4E7477E1"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used to provide a ground fault current path</w:t>
      </w:r>
    </w:p>
    <w:p w14:paraId="6527E1A1"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used to connect the equipment to a grounding electrode</w:t>
      </w:r>
    </w:p>
    <w:p w14:paraId="4607D719"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of a circuit or system that is intentionally grounded</w:t>
      </w:r>
    </w:p>
    <w:p w14:paraId="35D3AC5B"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connected to the Earth</w:t>
      </w:r>
    </w:p>
    <w:p w14:paraId="1487E379" w14:textId="4961E09A"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solderless pressure connector is a device that _________ between two or more conductors, or between a terminal and one or more conductors by means of mechanical pressure.</w:t>
      </w:r>
    </w:p>
    <w:p w14:paraId="3C2E4637"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establishes a connection</w:t>
      </w:r>
    </w:p>
    <w:p w14:paraId="56487ABB"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protects the junction</w:t>
      </w:r>
    </w:p>
    <w:p w14:paraId="35992E1A"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is not listed for use</w:t>
      </w:r>
    </w:p>
    <w:p w14:paraId="508A70F0"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provides stability</w:t>
      </w:r>
    </w:p>
    <w:p w14:paraId="40E02349" w14:textId="034A1480"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location that may be temporarily subject to dampness or wetness.</w:t>
      </w:r>
    </w:p>
    <w:p w14:paraId="71B68FBE"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moist</w:t>
      </w:r>
    </w:p>
    <w:p w14:paraId="03B55F44"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wet</w:t>
      </w:r>
    </w:p>
    <w:p w14:paraId="60147544"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dry</w:t>
      </w:r>
    </w:p>
    <w:p w14:paraId="0BE38913"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damp</w:t>
      </w:r>
    </w:p>
    <w:p w14:paraId="1BFC9377" w14:textId="77777777" w:rsidR="001856BC" w:rsidRPr="00BD2817" w:rsidRDefault="001856BC" w:rsidP="001856BC">
      <w:pPr>
        <w:tabs>
          <w:tab w:val="right" w:pos="10080"/>
        </w:tabs>
        <w:spacing w:before="360" w:after="120"/>
        <w:rPr>
          <w:rFonts w:ascii="Verdana" w:hAnsi="Verdana"/>
          <w:b/>
          <w:sz w:val="20"/>
          <w:szCs w:val="20"/>
        </w:rPr>
      </w:pPr>
      <w:r w:rsidRPr="00BD2817">
        <w:rPr>
          <w:rFonts w:ascii="Verdana" w:hAnsi="Verdana"/>
          <w:b/>
          <w:sz w:val="20"/>
          <w:szCs w:val="20"/>
        </w:rPr>
        <w:t>Article 110</w:t>
      </w:r>
    </w:p>
    <w:p w14:paraId="6953E7A9" w14:textId="319A8BD5"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Completed wiring installations shall be free from __________.</w:t>
      </w:r>
    </w:p>
    <w:p w14:paraId="52EB1F80"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shorts circuits</w:t>
      </w:r>
    </w:p>
    <w:p w14:paraId="21245AED"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ground faults</w:t>
      </w:r>
    </w:p>
    <w:p w14:paraId="0AC0FF62"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any connection to ground other than as required or permitted elsewhere</w:t>
      </w:r>
    </w:p>
    <w:p w14:paraId="2911F871"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“a”, “b” and “c” are correct</w:t>
      </w:r>
    </w:p>
    <w:p w14:paraId="3174D67A" w14:textId="78BBF39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The NEC requires that electrical work be _____ </w:t>
      </w:r>
    </w:p>
    <w:p w14:paraId="6A54CE79"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installed in a neat and workmanlike manner</w:t>
      </w:r>
    </w:p>
    <w:p w14:paraId="5281F516"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installed under the supervision of a qualified person</w:t>
      </w:r>
    </w:p>
    <w:p w14:paraId="5EA433DE"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Completed before being inspected</w:t>
      </w:r>
    </w:p>
    <w:p w14:paraId="5C66B48C"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All Above</w:t>
      </w:r>
    </w:p>
    <w:p w14:paraId="1526C8AF" w14:textId="00EF3A8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The connection of conductors to terminal parts shall ensure a thoroughly good connection without damaging the conductors and shall be made by a means of:</w:t>
      </w:r>
    </w:p>
    <w:p w14:paraId="0BED8EA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solder lugs</w:t>
      </w:r>
    </w:p>
    <w:p w14:paraId="33879063"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pressure connectors</w:t>
      </w:r>
    </w:p>
    <w:p w14:paraId="72BB045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splices to flexible leads</w:t>
      </w:r>
    </w:p>
    <w:p w14:paraId="0BA3AB9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any method listed above</w:t>
      </w:r>
    </w:p>
    <w:p w14:paraId="20FBB706" w14:textId="009F52B2"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Wire splices that are soldered, must be mechanically and electrically secure before they are soldered together.</w:t>
      </w:r>
    </w:p>
    <w:p w14:paraId="73A926DC" w14:textId="77777777" w:rsidR="001856BC" w:rsidRPr="00BD2817" w:rsidRDefault="001856BC" w:rsidP="007578DD">
      <w:pPr>
        <w:pStyle w:val="ListParagraph"/>
        <w:numPr>
          <w:ilvl w:val="0"/>
          <w:numId w:val="11"/>
        </w:numPr>
        <w:tabs>
          <w:tab w:val="right" w:pos="10080"/>
        </w:tabs>
        <w:spacing w:before="480"/>
        <w:rPr>
          <w:rFonts w:ascii="Verdana" w:hAnsi="Verdana"/>
          <w:sz w:val="20"/>
          <w:szCs w:val="20"/>
        </w:rPr>
      </w:pPr>
      <w:r w:rsidRPr="00BD2817">
        <w:rPr>
          <w:rFonts w:ascii="Verdana" w:hAnsi="Verdana"/>
          <w:sz w:val="20"/>
          <w:szCs w:val="20"/>
        </w:rPr>
        <w:t>True</w:t>
      </w:r>
    </w:p>
    <w:p w14:paraId="3B44C347" w14:textId="77777777" w:rsidR="001856BC" w:rsidRPr="00BD2817" w:rsidRDefault="001856BC" w:rsidP="007578DD">
      <w:pPr>
        <w:pStyle w:val="ListParagraph"/>
        <w:numPr>
          <w:ilvl w:val="0"/>
          <w:numId w:val="11"/>
        </w:numPr>
        <w:tabs>
          <w:tab w:val="right" w:pos="10080"/>
        </w:tabs>
        <w:spacing w:before="480"/>
        <w:rPr>
          <w:rFonts w:ascii="Verdana" w:hAnsi="Verdana"/>
          <w:sz w:val="20"/>
          <w:szCs w:val="20"/>
        </w:rPr>
      </w:pPr>
      <w:r w:rsidRPr="00BD2817">
        <w:rPr>
          <w:rFonts w:ascii="Verdana" w:hAnsi="Verdana"/>
          <w:sz w:val="20"/>
          <w:szCs w:val="20"/>
        </w:rPr>
        <w:t>False</w:t>
      </w:r>
    </w:p>
    <w:p w14:paraId="7C221821" w14:textId="77777777" w:rsidR="00BD2817" w:rsidRDefault="00BD2817">
      <w:pPr>
        <w:rPr>
          <w:rFonts w:ascii="Verdana" w:hAnsi="Verdana"/>
          <w:sz w:val="20"/>
          <w:szCs w:val="20"/>
        </w:rPr>
      </w:pPr>
      <w:r>
        <w:rPr>
          <w:rFonts w:ascii="Verdana" w:hAnsi="Verdana"/>
          <w:sz w:val="20"/>
          <w:szCs w:val="20"/>
        </w:rPr>
        <w:lastRenderedPageBreak/>
        <w:br w:type="page"/>
      </w:r>
    </w:p>
    <w:p w14:paraId="58045049" w14:textId="0D511F15"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Only wiring methods recognized as suitable are included in the Code. The recognized methods of wiring shall be permitted to be installed in any type of building or occupancy, except as otherwise provided in the Code. </w:t>
      </w:r>
    </w:p>
    <w:p w14:paraId="3888E406" w14:textId="77777777" w:rsidR="001856BC" w:rsidRPr="00BD2817" w:rsidRDefault="001856BC" w:rsidP="00BD2817">
      <w:pPr>
        <w:pStyle w:val="ListParagraph"/>
        <w:numPr>
          <w:ilvl w:val="0"/>
          <w:numId w:val="59"/>
        </w:numPr>
        <w:tabs>
          <w:tab w:val="right" w:pos="10080"/>
        </w:tabs>
        <w:spacing w:before="480"/>
        <w:rPr>
          <w:rFonts w:ascii="Verdana" w:hAnsi="Verdana"/>
          <w:sz w:val="20"/>
          <w:szCs w:val="20"/>
        </w:rPr>
      </w:pPr>
      <w:r w:rsidRPr="00BD2817">
        <w:rPr>
          <w:rFonts w:ascii="Verdana" w:hAnsi="Verdana"/>
          <w:sz w:val="20"/>
          <w:szCs w:val="20"/>
        </w:rPr>
        <w:t>True</w:t>
      </w:r>
    </w:p>
    <w:p w14:paraId="76A09C68" w14:textId="77777777" w:rsidR="001856BC" w:rsidRPr="00BD2817" w:rsidRDefault="001856BC" w:rsidP="00BD2817">
      <w:pPr>
        <w:pStyle w:val="ListParagraph"/>
        <w:numPr>
          <w:ilvl w:val="0"/>
          <w:numId w:val="59"/>
        </w:numPr>
        <w:tabs>
          <w:tab w:val="right" w:pos="10080"/>
        </w:tabs>
        <w:spacing w:before="480"/>
        <w:rPr>
          <w:rFonts w:ascii="Verdana" w:hAnsi="Verdana"/>
          <w:sz w:val="20"/>
          <w:szCs w:val="20"/>
        </w:rPr>
      </w:pPr>
      <w:r w:rsidRPr="00BD2817">
        <w:rPr>
          <w:rFonts w:ascii="Verdana" w:hAnsi="Verdana"/>
          <w:sz w:val="20"/>
          <w:szCs w:val="20"/>
        </w:rPr>
        <w:t>False</w:t>
      </w:r>
    </w:p>
    <w:p w14:paraId="0A9D4702" w14:textId="77777777" w:rsidR="001856BC" w:rsidRPr="00BD2817" w:rsidRDefault="001856BC" w:rsidP="001856BC">
      <w:pPr>
        <w:tabs>
          <w:tab w:val="right" w:pos="10080"/>
        </w:tabs>
        <w:spacing w:before="240" w:after="120"/>
        <w:rPr>
          <w:rFonts w:ascii="Verdana" w:hAnsi="Verdana"/>
          <w:b/>
          <w:sz w:val="20"/>
          <w:szCs w:val="20"/>
        </w:rPr>
      </w:pPr>
      <w:r w:rsidRPr="00BD2817">
        <w:rPr>
          <w:rFonts w:ascii="Verdana" w:hAnsi="Verdana"/>
          <w:b/>
          <w:sz w:val="20"/>
          <w:szCs w:val="20"/>
        </w:rPr>
        <w:t>Article 200</w:t>
      </w:r>
    </w:p>
    <w:p w14:paraId="4EB9C9B4" w14:textId="0AAA70A3"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The white conductor within a cable can be used for the ______ conductor where permanently re-identified to indicate its use as an ungrounded conductor at each location where the conductor is visible and </w:t>
      </w:r>
      <w:r w:rsidR="001E0272" w:rsidRPr="00BD2817">
        <w:rPr>
          <w:rFonts w:ascii="Verdana" w:hAnsi="Verdana"/>
          <w:sz w:val="20"/>
          <w:szCs w:val="20"/>
        </w:rPr>
        <w:t>accessible.</w:t>
      </w:r>
    </w:p>
    <w:p w14:paraId="487BDE26"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Grounded</w:t>
      </w:r>
    </w:p>
    <w:p w14:paraId="530636E3"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Ungrounded</w:t>
      </w:r>
    </w:p>
    <w:p w14:paraId="30748F90"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Grounding</w:t>
      </w:r>
    </w:p>
    <w:p w14:paraId="02B44CC6"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proofErr w:type="gramStart"/>
      <w:r w:rsidRPr="00BD2817">
        <w:rPr>
          <w:rFonts w:ascii="Verdana" w:hAnsi="Verdana"/>
          <w:sz w:val="20"/>
          <w:szCs w:val="20"/>
        </w:rPr>
        <w:t>All of</w:t>
      </w:r>
      <w:proofErr w:type="gramEnd"/>
      <w:r w:rsidRPr="00BD2817">
        <w:rPr>
          <w:rFonts w:ascii="Verdana" w:hAnsi="Verdana"/>
          <w:sz w:val="20"/>
          <w:szCs w:val="20"/>
        </w:rPr>
        <w:t xml:space="preserve"> the above</w:t>
      </w:r>
    </w:p>
    <w:p w14:paraId="4171B9CE" w14:textId="61AEAF3E"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The screw shell of a luminaire or lamp-holder shall be connected to the </w:t>
      </w:r>
      <w:r w:rsidR="00BD2817">
        <w:rPr>
          <w:rFonts w:ascii="Verdana" w:hAnsi="Verdana"/>
          <w:sz w:val="20"/>
          <w:szCs w:val="20"/>
        </w:rPr>
        <w:t>________</w:t>
      </w:r>
    </w:p>
    <w:p w14:paraId="42F1D938"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ground conductor</w:t>
      </w:r>
    </w:p>
    <w:p w14:paraId="53271AD3"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grounded conductor</w:t>
      </w:r>
    </w:p>
    <w:p w14:paraId="1E3CF68F"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ungrounded conductor</w:t>
      </w:r>
    </w:p>
    <w:p w14:paraId="23CB80A0"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luminaire bracket</w:t>
      </w:r>
    </w:p>
    <w:p w14:paraId="51124833" w14:textId="44726EA9"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The terminal on a receptacle that is intended for connection to the grounding conductor shall be identified by a metal or metal coating that is substantially white in color</w:t>
      </w:r>
      <w:r w:rsidR="00BD2817">
        <w:rPr>
          <w:rFonts w:ascii="Verdana" w:hAnsi="Verdana"/>
          <w:sz w:val="20"/>
          <w:szCs w:val="20"/>
        </w:rPr>
        <w:t>.</w:t>
      </w:r>
    </w:p>
    <w:p w14:paraId="4568B0B5" w14:textId="77777777" w:rsidR="001856BC" w:rsidRPr="00BD2817" w:rsidRDefault="001856BC" w:rsidP="007578DD">
      <w:pPr>
        <w:pStyle w:val="ListParagraph"/>
        <w:numPr>
          <w:ilvl w:val="0"/>
          <w:numId w:val="14"/>
        </w:numPr>
        <w:tabs>
          <w:tab w:val="right" w:pos="10080"/>
        </w:tabs>
        <w:spacing w:before="480"/>
        <w:rPr>
          <w:rFonts w:ascii="Verdana" w:hAnsi="Verdana"/>
          <w:sz w:val="20"/>
          <w:szCs w:val="20"/>
        </w:rPr>
      </w:pPr>
      <w:r w:rsidRPr="00BD2817">
        <w:rPr>
          <w:rFonts w:ascii="Verdana" w:hAnsi="Verdana"/>
          <w:sz w:val="20"/>
          <w:szCs w:val="20"/>
        </w:rPr>
        <w:t>True</w:t>
      </w:r>
    </w:p>
    <w:p w14:paraId="5C4FE3F9" w14:textId="77777777" w:rsidR="001856BC" w:rsidRPr="00BD2817" w:rsidRDefault="001856BC" w:rsidP="007578DD">
      <w:pPr>
        <w:pStyle w:val="ListParagraph"/>
        <w:numPr>
          <w:ilvl w:val="0"/>
          <w:numId w:val="14"/>
        </w:numPr>
        <w:tabs>
          <w:tab w:val="right" w:pos="10080"/>
        </w:tabs>
        <w:spacing w:before="480"/>
        <w:rPr>
          <w:rFonts w:ascii="Verdana" w:hAnsi="Verdana"/>
          <w:sz w:val="20"/>
          <w:szCs w:val="20"/>
        </w:rPr>
      </w:pPr>
      <w:r w:rsidRPr="00BD2817">
        <w:rPr>
          <w:rFonts w:ascii="Verdana" w:hAnsi="Verdana"/>
          <w:sz w:val="20"/>
          <w:szCs w:val="20"/>
        </w:rPr>
        <w:t>False</w:t>
      </w:r>
    </w:p>
    <w:p w14:paraId="49412440" w14:textId="7C12A76F"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No grounded conductor shall be attached to any terminal </w:t>
      </w:r>
      <w:proofErr w:type="gramStart"/>
      <w:r w:rsidRPr="00BD2817">
        <w:rPr>
          <w:rFonts w:ascii="Verdana" w:hAnsi="Verdana"/>
          <w:sz w:val="20"/>
          <w:szCs w:val="20"/>
        </w:rPr>
        <w:t>so as to</w:t>
      </w:r>
      <w:proofErr w:type="gramEnd"/>
      <w:r w:rsidRPr="00BD2817">
        <w:rPr>
          <w:rFonts w:ascii="Verdana" w:hAnsi="Verdana"/>
          <w:sz w:val="20"/>
          <w:szCs w:val="20"/>
        </w:rPr>
        <w:t xml:space="preserve"> reverse the designated polarity. </w:t>
      </w:r>
    </w:p>
    <w:p w14:paraId="631889E2" w14:textId="77777777" w:rsidR="001856BC" w:rsidRPr="00BD2817" w:rsidRDefault="001856BC" w:rsidP="007578DD">
      <w:pPr>
        <w:pStyle w:val="ListParagraph"/>
        <w:numPr>
          <w:ilvl w:val="0"/>
          <w:numId w:val="15"/>
        </w:numPr>
        <w:tabs>
          <w:tab w:val="right" w:pos="10080"/>
        </w:tabs>
        <w:spacing w:before="480"/>
        <w:rPr>
          <w:rFonts w:ascii="Verdana" w:hAnsi="Verdana"/>
          <w:sz w:val="20"/>
          <w:szCs w:val="20"/>
        </w:rPr>
      </w:pPr>
      <w:r w:rsidRPr="00BD2817">
        <w:rPr>
          <w:rFonts w:ascii="Verdana" w:hAnsi="Verdana"/>
          <w:sz w:val="20"/>
          <w:szCs w:val="20"/>
        </w:rPr>
        <w:t>True</w:t>
      </w:r>
    </w:p>
    <w:p w14:paraId="3F6E8CC0" w14:textId="77777777" w:rsidR="001856BC" w:rsidRPr="00BD2817" w:rsidRDefault="001856BC" w:rsidP="007578DD">
      <w:pPr>
        <w:pStyle w:val="ListParagraph"/>
        <w:numPr>
          <w:ilvl w:val="0"/>
          <w:numId w:val="15"/>
        </w:numPr>
        <w:tabs>
          <w:tab w:val="right" w:pos="10080"/>
        </w:tabs>
        <w:spacing w:before="480"/>
        <w:rPr>
          <w:rFonts w:ascii="Verdana" w:hAnsi="Verdana"/>
          <w:sz w:val="20"/>
          <w:szCs w:val="20"/>
        </w:rPr>
      </w:pPr>
      <w:r w:rsidRPr="00BD2817">
        <w:rPr>
          <w:rFonts w:ascii="Verdana" w:hAnsi="Verdana"/>
          <w:sz w:val="20"/>
          <w:szCs w:val="20"/>
        </w:rPr>
        <w:t>False</w:t>
      </w:r>
    </w:p>
    <w:p w14:paraId="16C5402C" w14:textId="77777777"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Where protected from corrosion solely by enamel _________ shall not be used in wet locations or outdoors.</w:t>
      </w:r>
    </w:p>
    <w:p w14:paraId="283B8D8F"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ferrous metal raceways &amp; cable trays</w:t>
      </w:r>
    </w:p>
    <w:p w14:paraId="0FB27BEC"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aluminum boxes &amp; cable sheathing</w:t>
      </w:r>
    </w:p>
    <w:p w14:paraId="4D48BF76"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metal elbows, couplings &amp; nipples</w:t>
      </w:r>
    </w:p>
    <w:p w14:paraId="7AE5EA94"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all items in “a”, “b”, and “c”</w:t>
      </w:r>
    </w:p>
    <w:p w14:paraId="6165325D"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items listed in “a” and “c” only</w:t>
      </w:r>
    </w:p>
    <w:p w14:paraId="024A0AB5" w14:textId="77777777"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Cables installed parallel to exposed studs shall be so secured that the nearest outside surface of the cable is not less than _____ from the nearest edge of the stud. </w:t>
      </w:r>
    </w:p>
    <w:p w14:paraId="6D896AF6"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1½”</w:t>
      </w:r>
    </w:p>
    <w:p w14:paraId="4BD95BD3"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w:t>
      </w:r>
    </w:p>
    <w:p w14:paraId="6CA4932E"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1¼”</w:t>
      </w:r>
    </w:p>
    <w:p w14:paraId="00AF2A46" w14:textId="77777777" w:rsidR="001E0272" w:rsidRPr="00BD2817" w:rsidRDefault="001E0272" w:rsidP="007578DD">
      <w:pPr>
        <w:pStyle w:val="ListParagraph"/>
        <w:numPr>
          <w:ilvl w:val="0"/>
          <w:numId w:val="21"/>
        </w:numPr>
        <w:spacing w:after="0"/>
        <w:rPr>
          <w:rFonts w:ascii="Verdana" w:hAnsi="Verdana"/>
          <w:sz w:val="20"/>
          <w:szCs w:val="20"/>
        </w:rPr>
      </w:pPr>
      <w:proofErr w:type="gramStart"/>
      <w:r w:rsidRPr="00BD2817">
        <w:rPr>
          <w:rFonts w:ascii="Verdana" w:hAnsi="Verdana"/>
          <w:sz w:val="20"/>
          <w:szCs w:val="20"/>
        </w:rPr>
        <w:t>0”(</w:t>
      </w:r>
      <w:proofErr w:type="gramEnd"/>
      <w:r w:rsidRPr="00BD2817">
        <w:rPr>
          <w:rFonts w:ascii="Verdana" w:hAnsi="Verdana"/>
          <w:sz w:val="20"/>
          <w:szCs w:val="20"/>
        </w:rPr>
        <w:t xml:space="preserve">it can be “flush”) </w:t>
      </w:r>
    </w:p>
    <w:p w14:paraId="5AF57BE5" w14:textId="77777777"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Where the distances in question #2 (directly above) cannot be maintained, the cable shall be protected from penetration from nails or screws by a steel plate, sleeve or equivalent at least 1.6mm (1/16”) thick.</w:t>
      </w:r>
    </w:p>
    <w:p w14:paraId="169EF070" w14:textId="77777777" w:rsidR="001E0272" w:rsidRPr="00BD2817" w:rsidRDefault="001E0272" w:rsidP="007578DD">
      <w:pPr>
        <w:pStyle w:val="ListParagraph"/>
        <w:numPr>
          <w:ilvl w:val="0"/>
          <w:numId w:val="22"/>
        </w:numPr>
        <w:spacing w:after="0"/>
        <w:rPr>
          <w:rFonts w:ascii="Verdana" w:hAnsi="Verdana"/>
          <w:sz w:val="20"/>
          <w:szCs w:val="20"/>
        </w:rPr>
      </w:pPr>
      <w:r w:rsidRPr="00BD2817">
        <w:rPr>
          <w:rFonts w:ascii="Verdana" w:hAnsi="Verdana"/>
          <w:sz w:val="20"/>
          <w:szCs w:val="20"/>
        </w:rPr>
        <w:t>True</w:t>
      </w:r>
    </w:p>
    <w:p w14:paraId="6A7ABB5F" w14:textId="77777777" w:rsidR="001E0272" w:rsidRPr="00BD2817" w:rsidRDefault="001E0272" w:rsidP="007578DD">
      <w:pPr>
        <w:pStyle w:val="ListParagraph"/>
        <w:numPr>
          <w:ilvl w:val="0"/>
          <w:numId w:val="22"/>
        </w:numPr>
        <w:spacing w:after="0"/>
        <w:rPr>
          <w:rFonts w:ascii="Verdana" w:hAnsi="Verdana"/>
          <w:sz w:val="20"/>
          <w:szCs w:val="20"/>
        </w:rPr>
      </w:pPr>
      <w:r w:rsidRPr="00BD2817">
        <w:rPr>
          <w:rFonts w:ascii="Verdana" w:hAnsi="Verdana"/>
          <w:sz w:val="20"/>
          <w:szCs w:val="20"/>
        </w:rPr>
        <w:t>False</w:t>
      </w:r>
    </w:p>
    <w:p w14:paraId="0F895F2D" w14:textId="77777777" w:rsidR="00194D6C" w:rsidRPr="00BD2817" w:rsidRDefault="00194D6C">
      <w:pPr>
        <w:rPr>
          <w:rFonts w:ascii="Verdana" w:hAnsi="Verdana"/>
          <w:b/>
        </w:rPr>
      </w:pPr>
      <w:r w:rsidRPr="00BD2817">
        <w:rPr>
          <w:rFonts w:ascii="Verdana" w:hAnsi="Verdana"/>
          <w:b/>
        </w:rPr>
        <w:br w:type="page"/>
      </w:r>
    </w:p>
    <w:p w14:paraId="7E1F51FD" w14:textId="77E461D0" w:rsidR="00194D6C" w:rsidRPr="00BD2817" w:rsidRDefault="00194D6C" w:rsidP="00194D6C">
      <w:pPr>
        <w:spacing w:before="120" w:after="60"/>
        <w:rPr>
          <w:rFonts w:ascii="Verdana" w:hAnsi="Verdana"/>
          <w:b/>
        </w:rPr>
      </w:pPr>
      <w:r w:rsidRPr="00BD2817">
        <w:rPr>
          <w:rFonts w:ascii="Verdana" w:hAnsi="Verdana"/>
          <w:b/>
        </w:rPr>
        <w:lastRenderedPageBreak/>
        <w:t>Article 310</w:t>
      </w:r>
    </w:p>
    <w:p w14:paraId="12995E62" w14:textId="260A53B0"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Excluding any other articles,</w:t>
      </w:r>
      <w:r w:rsidRPr="00BD2817">
        <w:rPr>
          <w:rFonts w:ascii="Verdana" w:hAnsi="Verdana"/>
          <w:sz w:val="20"/>
          <w:szCs w:val="20"/>
        </w:rPr>
        <w:t xml:space="preserve"> Conductors shall be insulated.</w:t>
      </w:r>
    </w:p>
    <w:p w14:paraId="20C698AA" w14:textId="77777777" w:rsidR="00194D6C" w:rsidRPr="00BD2817" w:rsidRDefault="00194D6C" w:rsidP="007578DD">
      <w:pPr>
        <w:pStyle w:val="ListParagraph"/>
        <w:numPr>
          <w:ilvl w:val="1"/>
          <w:numId w:val="17"/>
        </w:numPr>
        <w:spacing w:after="0"/>
        <w:ind w:left="1469" w:hanging="389"/>
        <w:rPr>
          <w:rFonts w:ascii="Verdana" w:hAnsi="Verdana"/>
          <w:sz w:val="20"/>
          <w:szCs w:val="20"/>
        </w:rPr>
      </w:pPr>
      <w:r w:rsidRPr="00BD2817">
        <w:rPr>
          <w:rFonts w:ascii="Verdana" w:hAnsi="Verdana"/>
          <w:sz w:val="20"/>
          <w:szCs w:val="20"/>
        </w:rPr>
        <w:t>True</w:t>
      </w:r>
    </w:p>
    <w:p w14:paraId="7DDB7B09" w14:textId="77777777" w:rsidR="00194D6C" w:rsidRPr="00BD2817" w:rsidRDefault="00194D6C" w:rsidP="007578DD">
      <w:pPr>
        <w:pStyle w:val="ListParagraph"/>
        <w:numPr>
          <w:ilvl w:val="1"/>
          <w:numId w:val="17"/>
        </w:numPr>
        <w:spacing w:after="0"/>
        <w:ind w:left="1469" w:hanging="389"/>
        <w:rPr>
          <w:rFonts w:ascii="Verdana" w:hAnsi="Verdana"/>
          <w:sz w:val="20"/>
          <w:szCs w:val="20"/>
        </w:rPr>
      </w:pPr>
      <w:r w:rsidRPr="00BD2817">
        <w:rPr>
          <w:rFonts w:ascii="Verdana" w:hAnsi="Verdana"/>
          <w:sz w:val="20"/>
          <w:szCs w:val="20"/>
        </w:rPr>
        <w:t>False</w:t>
      </w:r>
    </w:p>
    <w:p w14:paraId="680BFAD5" w14:textId="77777777"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The operating temperature of a conductor shall be allowed to be temporarily exceeded when bundled together with conductors that have a higher operating temperature.</w:t>
      </w:r>
    </w:p>
    <w:p w14:paraId="2EA2B33E" w14:textId="77777777" w:rsidR="00194D6C" w:rsidRPr="00BD2817" w:rsidRDefault="00194D6C" w:rsidP="007578DD">
      <w:pPr>
        <w:pStyle w:val="ListParagraph"/>
        <w:numPr>
          <w:ilvl w:val="0"/>
          <w:numId w:val="18"/>
        </w:numPr>
        <w:spacing w:after="0"/>
        <w:rPr>
          <w:rFonts w:ascii="Verdana" w:hAnsi="Verdana"/>
          <w:sz w:val="20"/>
          <w:szCs w:val="20"/>
        </w:rPr>
      </w:pPr>
      <w:r w:rsidRPr="00BD2817">
        <w:rPr>
          <w:rFonts w:ascii="Verdana" w:hAnsi="Verdana"/>
          <w:sz w:val="20"/>
          <w:szCs w:val="20"/>
        </w:rPr>
        <w:t>True</w:t>
      </w:r>
    </w:p>
    <w:p w14:paraId="32C320A6" w14:textId="77777777" w:rsidR="00194D6C" w:rsidRPr="00BD2817" w:rsidRDefault="00194D6C" w:rsidP="007578DD">
      <w:pPr>
        <w:pStyle w:val="ListParagraph"/>
        <w:numPr>
          <w:ilvl w:val="0"/>
          <w:numId w:val="18"/>
        </w:numPr>
        <w:spacing w:after="0"/>
        <w:rPr>
          <w:rFonts w:ascii="Verdana" w:hAnsi="Verdana"/>
          <w:sz w:val="20"/>
          <w:szCs w:val="20"/>
        </w:rPr>
      </w:pPr>
      <w:r w:rsidRPr="00BD2817">
        <w:rPr>
          <w:rFonts w:ascii="Verdana" w:hAnsi="Verdana"/>
          <w:sz w:val="20"/>
          <w:szCs w:val="20"/>
        </w:rPr>
        <w:t>False</w:t>
      </w:r>
    </w:p>
    <w:p w14:paraId="02C852F4" w14:textId="72AE4F06"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________ conductor that carries only the unbalanced current from other conductors of the same circuit ________ be required to be counted as current carrying when applying the adjustment factors of 310.15(B)(3)(a)</w:t>
      </w:r>
    </w:p>
    <w:p w14:paraId="5A231B87"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grounding; shall</w:t>
      </w:r>
    </w:p>
    <w:p w14:paraId="0FE3EF6D"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neutral; shall</w:t>
      </w:r>
    </w:p>
    <w:p w14:paraId="3664E9DC"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integrated; must</w:t>
      </w:r>
    </w:p>
    <w:p w14:paraId="586C7EC7"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 xml:space="preserve">neutral; shall not </w:t>
      </w:r>
    </w:p>
    <w:p w14:paraId="55487AAC" w14:textId="77777777"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w:t>
      </w:r>
      <w:proofErr w:type="gramStart"/>
      <w:r w:rsidRPr="00BD2817">
        <w:rPr>
          <w:rFonts w:ascii="Verdana" w:hAnsi="Verdana"/>
          <w:sz w:val="20"/>
          <w:szCs w:val="20"/>
        </w:rPr>
        <w:t>Generally</w:t>
      </w:r>
      <w:proofErr w:type="gramEnd"/>
      <w:r w:rsidRPr="00BD2817">
        <w:rPr>
          <w:rFonts w:ascii="Verdana" w:hAnsi="Verdana"/>
          <w:sz w:val="20"/>
          <w:szCs w:val="20"/>
        </w:rPr>
        <w:t>”, when paralleling conductors, each conductor shall be larger than # 1 AWG.</w:t>
      </w:r>
    </w:p>
    <w:p w14:paraId="58970547" w14:textId="77777777" w:rsidR="00194D6C" w:rsidRPr="00BD2817" w:rsidRDefault="00194D6C" w:rsidP="007578DD">
      <w:pPr>
        <w:pStyle w:val="ListParagraph"/>
        <w:numPr>
          <w:ilvl w:val="0"/>
          <w:numId w:val="20"/>
        </w:numPr>
        <w:spacing w:after="0"/>
        <w:rPr>
          <w:rFonts w:ascii="Verdana" w:hAnsi="Verdana"/>
          <w:sz w:val="20"/>
          <w:szCs w:val="20"/>
        </w:rPr>
      </w:pPr>
      <w:r w:rsidRPr="00BD2817">
        <w:rPr>
          <w:rFonts w:ascii="Verdana" w:hAnsi="Verdana"/>
          <w:sz w:val="20"/>
          <w:szCs w:val="20"/>
        </w:rPr>
        <w:t>True</w:t>
      </w:r>
    </w:p>
    <w:p w14:paraId="34B26B1B" w14:textId="77777777" w:rsidR="00194D6C" w:rsidRPr="00BD2817" w:rsidRDefault="00194D6C" w:rsidP="007578DD">
      <w:pPr>
        <w:pStyle w:val="ListParagraph"/>
        <w:numPr>
          <w:ilvl w:val="0"/>
          <w:numId w:val="20"/>
        </w:numPr>
        <w:spacing w:after="0"/>
        <w:rPr>
          <w:rFonts w:ascii="Verdana" w:hAnsi="Verdana"/>
          <w:sz w:val="20"/>
          <w:szCs w:val="20"/>
        </w:rPr>
      </w:pPr>
      <w:r w:rsidRPr="00BD2817">
        <w:rPr>
          <w:rFonts w:ascii="Verdana" w:hAnsi="Verdana"/>
          <w:sz w:val="20"/>
          <w:szCs w:val="20"/>
        </w:rPr>
        <w:t>False</w:t>
      </w:r>
    </w:p>
    <w:p w14:paraId="4993BF6C" w14:textId="77777777" w:rsidR="00FD67FA" w:rsidRPr="00BD2817" w:rsidRDefault="00FD67FA" w:rsidP="00FD67FA">
      <w:pPr>
        <w:spacing w:before="120" w:after="120"/>
        <w:rPr>
          <w:rFonts w:ascii="Verdana" w:hAnsi="Verdana"/>
          <w:b/>
        </w:rPr>
      </w:pPr>
      <w:r w:rsidRPr="00BD2817">
        <w:rPr>
          <w:rFonts w:ascii="Verdana" w:hAnsi="Verdana"/>
          <w:b/>
        </w:rPr>
        <w:t>Article 314</w:t>
      </w:r>
    </w:p>
    <w:p w14:paraId="44236B40" w14:textId="7456786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Metal boxes shall be _________ per Article 250.</w:t>
      </w:r>
    </w:p>
    <w:p w14:paraId="1DD64800"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grounded</w:t>
      </w:r>
    </w:p>
    <w:p w14:paraId="4094E1FF"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bonded</w:t>
      </w:r>
    </w:p>
    <w:p w14:paraId="2AAEBDBE"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a and b</w:t>
      </w:r>
    </w:p>
    <w:p w14:paraId="0CB1EE27"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none of these</w:t>
      </w:r>
    </w:p>
    <w:p w14:paraId="210A16A0" w14:textId="0F5DB80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Boxes, and conduit bodies, and fittings installed in wet locations shall be listed for wet locations. </w:t>
      </w:r>
    </w:p>
    <w:p w14:paraId="1B12C468" w14:textId="77777777" w:rsidR="00FD67FA" w:rsidRPr="00BD2817" w:rsidRDefault="00FD67FA" w:rsidP="007578DD">
      <w:pPr>
        <w:pStyle w:val="ListParagraph"/>
        <w:numPr>
          <w:ilvl w:val="0"/>
          <w:numId w:val="24"/>
        </w:numPr>
        <w:spacing w:before="120" w:after="0"/>
        <w:rPr>
          <w:rFonts w:ascii="Verdana" w:hAnsi="Verdana"/>
          <w:sz w:val="20"/>
          <w:szCs w:val="20"/>
        </w:rPr>
      </w:pPr>
      <w:r w:rsidRPr="00BD2817">
        <w:rPr>
          <w:rFonts w:ascii="Verdana" w:hAnsi="Verdana"/>
          <w:sz w:val="20"/>
          <w:szCs w:val="20"/>
        </w:rPr>
        <w:t>True</w:t>
      </w:r>
    </w:p>
    <w:p w14:paraId="3A0579D0" w14:textId="77777777" w:rsidR="00FD67FA" w:rsidRPr="00BD2817" w:rsidRDefault="00FD67FA" w:rsidP="007578DD">
      <w:pPr>
        <w:pStyle w:val="ListParagraph"/>
        <w:numPr>
          <w:ilvl w:val="0"/>
          <w:numId w:val="24"/>
        </w:numPr>
        <w:spacing w:before="120" w:after="0"/>
        <w:rPr>
          <w:rFonts w:ascii="Verdana" w:hAnsi="Verdana"/>
          <w:sz w:val="20"/>
          <w:szCs w:val="20"/>
        </w:rPr>
      </w:pPr>
      <w:r w:rsidRPr="00BD2817">
        <w:rPr>
          <w:rFonts w:ascii="Verdana" w:hAnsi="Verdana"/>
          <w:sz w:val="20"/>
          <w:szCs w:val="20"/>
        </w:rPr>
        <w:t>False</w:t>
      </w:r>
    </w:p>
    <w:p w14:paraId="7F1EE498" w14:textId="2F1BE29B"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_____drainage openings not smaller than 1/8 inch and not larger than ¼ inch in diameter shall be permitted to be installed in the field in boxes conduit bodies listed for in damp or wet locations. </w:t>
      </w:r>
    </w:p>
    <w:p w14:paraId="5F3498B9"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Listed</w:t>
      </w:r>
    </w:p>
    <w:p w14:paraId="7FD3D4A2"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Approved</w:t>
      </w:r>
    </w:p>
    <w:p w14:paraId="7C914C79"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Labeled</w:t>
      </w:r>
    </w:p>
    <w:p w14:paraId="6D2FC773"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Identified</w:t>
      </w:r>
    </w:p>
    <w:p w14:paraId="5D036C9A" w14:textId="5E2DD319"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According to the NEC, the volume of a 3x2x2 inch device box is ___ in2.</w:t>
      </w:r>
    </w:p>
    <w:p w14:paraId="676A4A73"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8</w:t>
      </w:r>
    </w:p>
    <w:p w14:paraId="73B71D4D"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10</w:t>
      </w:r>
    </w:p>
    <w:p w14:paraId="52EC1905"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12</w:t>
      </w:r>
    </w:p>
    <w:p w14:paraId="4688AD02"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14</w:t>
      </w:r>
    </w:p>
    <w:p w14:paraId="0461F78D" w14:textId="404E745F"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Where one or more internal table clamps are present in the box, a single value allow once in accordance with table 314.16(B) shall be made based on the largest conductor present in the box. </w:t>
      </w:r>
    </w:p>
    <w:p w14:paraId="3D629D30" w14:textId="77777777" w:rsidR="00FD67FA" w:rsidRPr="00BD2817" w:rsidRDefault="00FD67FA" w:rsidP="007578DD">
      <w:pPr>
        <w:pStyle w:val="ListParagraph"/>
        <w:numPr>
          <w:ilvl w:val="0"/>
          <w:numId w:val="27"/>
        </w:numPr>
        <w:spacing w:before="120" w:after="0"/>
        <w:rPr>
          <w:rFonts w:ascii="Verdana" w:hAnsi="Verdana"/>
          <w:sz w:val="20"/>
          <w:szCs w:val="20"/>
        </w:rPr>
      </w:pPr>
      <w:r w:rsidRPr="00BD2817">
        <w:rPr>
          <w:rFonts w:ascii="Verdana" w:hAnsi="Verdana"/>
          <w:sz w:val="20"/>
          <w:szCs w:val="20"/>
        </w:rPr>
        <w:t>True</w:t>
      </w:r>
    </w:p>
    <w:p w14:paraId="0B35006D" w14:textId="77777777" w:rsidR="00FD67FA" w:rsidRPr="00BD2817" w:rsidRDefault="00FD67FA" w:rsidP="007578DD">
      <w:pPr>
        <w:pStyle w:val="ListParagraph"/>
        <w:numPr>
          <w:ilvl w:val="0"/>
          <w:numId w:val="27"/>
        </w:numPr>
        <w:spacing w:before="120" w:after="0"/>
        <w:rPr>
          <w:rFonts w:ascii="Verdana" w:hAnsi="Verdana"/>
          <w:sz w:val="20"/>
          <w:szCs w:val="20"/>
        </w:rPr>
      </w:pPr>
      <w:r w:rsidRPr="00BD2817">
        <w:rPr>
          <w:rFonts w:ascii="Verdana" w:hAnsi="Verdana"/>
          <w:sz w:val="20"/>
          <w:szCs w:val="20"/>
        </w:rPr>
        <w:t>False</w:t>
      </w:r>
    </w:p>
    <w:p w14:paraId="0B5DFBBD" w14:textId="38C55F28"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For the purposes of determining box fill, each device or utilization equipment in the box which is wider that a single device box counts as two conductors for each _____ required for the mounting. </w:t>
      </w:r>
    </w:p>
    <w:p w14:paraId="2F8F4698"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Inch</w:t>
      </w:r>
    </w:p>
    <w:p w14:paraId="26941341"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Kilometer</w:t>
      </w:r>
    </w:p>
    <w:p w14:paraId="19B37CE2"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Gang</w:t>
      </w:r>
    </w:p>
    <w:p w14:paraId="15CA9C88"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Box</w:t>
      </w:r>
    </w:p>
    <w:p w14:paraId="4AF0D8B0" w14:textId="77777777" w:rsidR="00FD67FA" w:rsidRPr="00BD2817" w:rsidRDefault="00FD67FA" w:rsidP="00FD67FA">
      <w:pPr>
        <w:spacing w:before="120" w:after="60"/>
        <w:rPr>
          <w:rFonts w:ascii="Verdana" w:hAnsi="Verdana"/>
          <w:b/>
        </w:rPr>
      </w:pPr>
      <w:r w:rsidRPr="00BD2817">
        <w:rPr>
          <w:rFonts w:ascii="Verdana" w:hAnsi="Verdana"/>
          <w:b/>
        </w:rPr>
        <w:t>Article 334</w:t>
      </w:r>
    </w:p>
    <w:p w14:paraId="62CE2E6D" w14:textId="298A1AE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NM cable can be installed as open runs in dropped or suspended ceilings in other than one- and two-family and multi-family dwellings. </w:t>
      </w:r>
    </w:p>
    <w:p w14:paraId="1AD7EDC2" w14:textId="77777777" w:rsidR="00FD67FA" w:rsidRPr="00BD2817" w:rsidRDefault="00FD67FA" w:rsidP="007578DD">
      <w:pPr>
        <w:pStyle w:val="ListParagraph"/>
        <w:numPr>
          <w:ilvl w:val="0"/>
          <w:numId w:val="31"/>
        </w:numPr>
        <w:spacing w:before="120" w:after="0"/>
        <w:rPr>
          <w:rFonts w:ascii="Verdana" w:hAnsi="Verdana"/>
          <w:sz w:val="20"/>
          <w:szCs w:val="20"/>
        </w:rPr>
      </w:pPr>
      <w:r w:rsidRPr="00BD2817">
        <w:rPr>
          <w:rFonts w:ascii="Verdana" w:hAnsi="Verdana"/>
          <w:sz w:val="20"/>
          <w:szCs w:val="20"/>
        </w:rPr>
        <w:t>true</w:t>
      </w:r>
    </w:p>
    <w:p w14:paraId="68C8DD01" w14:textId="77777777" w:rsidR="00FD67FA" w:rsidRPr="00BD2817" w:rsidRDefault="00FD67FA" w:rsidP="007578DD">
      <w:pPr>
        <w:pStyle w:val="ListParagraph"/>
        <w:numPr>
          <w:ilvl w:val="0"/>
          <w:numId w:val="31"/>
        </w:numPr>
        <w:spacing w:before="120" w:after="0"/>
        <w:rPr>
          <w:rFonts w:ascii="Verdana" w:hAnsi="Verdana"/>
          <w:sz w:val="20"/>
          <w:szCs w:val="20"/>
        </w:rPr>
      </w:pPr>
      <w:r w:rsidRPr="00BD2817">
        <w:rPr>
          <w:rFonts w:ascii="Verdana" w:hAnsi="Verdana"/>
          <w:sz w:val="20"/>
          <w:szCs w:val="20"/>
        </w:rPr>
        <w:t>false</w:t>
      </w:r>
    </w:p>
    <w:p w14:paraId="7CD34BAC" w14:textId="57697625"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Where type NM cable is run at angles with joists in unfinished basements and crawl spaces, it is permissible to secure cables not smaller than _____ AWG conductors directly to the lower edges of the joist. </w:t>
      </w:r>
    </w:p>
    <w:p w14:paraId="510AFD4B"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Two, 6</w:t>
      </w:r>
    </w:p>
    <w:p w14:paraId="2DA4112C"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Three, 8</w:t>
      </w:r>
    </w:p>
    <w:p w14:paraId="0A33802E"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Three, 10</w:t>
      </w:r>
    </w:p>
    <w:p w14:paraId="74C92B37"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 xml:space="preserve">a or b </w:t>
      </w:r>
    </w:p>
    <w:p w14:paraId="64410ACA" w14:textId="6818D1AD"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NM cable shall closely follow the surface of the building finish or running boards when run exposed. </w:t>
      </w:r>
    </w:p>
    <w:p w14:paraId="2E47C80B" w14:textId="77777777" w:rsidR="00FD67FA" w:rsidRPr="00BD2817" w:rsidRDefault="00FD67FA" w:rsidP="007578DD">
      <w:pPr>
        <w:pStyle w:val="ListParagraph"/>
        <w:numPr>
          <w:ilvl w:val="1"/>
          <w:numId w:val="29"/>
        </w:numPr>
        <w:spacing w:after="0"/>
        <w:ind w:left="1469" w:hanging="389"/>
        <w:rPr>
          <w:rFonts w:ascii="Verdana" w:hAnsi="Verdana"/>
          <w:sz w:val="20"/>
          <w:szCs w:val="20"/>
        </w:rPr>
      </w:pPr>
      <w:r w:rsidRPr="00BD2817">
        <w:rPr>
          <w:rFonts w:ascii="Verdana" w:hAnsi="Verdana"/>
          <w:sz w:val="20"/>
          <w:szCs w:val="20"/>
        </w:rPr>
        <w:t>true</w:t>
      </w:r>
    </w:p>
    <w:p w14:paraId="12D20D9D" w14:textId="77777777" w:rsidR="00FD67FA" w:rsidRPr="00BD2817" w:rsidRDefault="00FD67FA" w:rsidP="007578DD">
      <w:pPr>
        <w:pStyle w:val="ListParagraph"/>
        <w:numPr>
          <w:ilvl w:val="1"/>
          <w:numId w:val="29"/>
        </w:numPr>
        <w:spacing w:after="0"/>
        <w:ind w:left="1469" w:hanging="389"/>
        <w:rPr>
          <w:rFonts w:ascii="Verdana" w:hAnsi="Verdana"/>
          <w:sz w:val="20"/>
          <w:szCs w:val="20"/>
        </w:rPr>
      </w:pPr>
      <w:r w:rsidRPr="00BD2817">
        <w:rPr>
          <w:rFonts w:ascii="Verdana" w:hAnsi="Verdana"/>
          <w:sz w:val="20"/>
          <w:szCs w:val="20"/>
        </w:rPr>
        <w:t>false</w:t>
      </w:r>
    </w:p>
    <w:p w14:paraId="1F60FBAE" w14:textId="07C8F1EA"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Grommets or bushings for the protection of Type NM cable installed through or parallel to framing members shall be _____ for the purpose. </w:t>
      </w:r>
    </w:p>
    <w:p w14:paraId="66A40C2A"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Marked</w:t>
      </w:r>
    </w:p>
    <w:p w14:paraId="3E738BD0"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Approved</w:t>
      </w:r>
    </w:p>
    <w:p w14:paraId="71C77B42"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Identified</w:t>
      </w:r>
    </w:p>
    <w:p w14:paraId="0CD084DF"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listed</w:t>
      </w:r>
    </w:p>
    <w:p w14:paraId="100B1E07" w14:textId="77777777" w:rsidR="00751F55" w:rsidRPr="00BD2817" w:rsidRDefault="00751F55" w:rsidP="00751F55">
      <w:pPr>
        <w:spacing w:before="120" w:after="120"/>
        <w:rPr>
          <w:rFonts w:ascii="Verdana" w:hAnsi="Verdana"/>
          <w:b/>
        </w:rPr>
      </w:pPr>
      <w:r w:rsidRPr="00BD2817">
        <w:rPr>
          <w:rFonts w:ascii="Verdana" w:hAnsi="Verdana"/>
          <w:b/>
        </w:rPr>
        <w:t>Article 400</w:t>
      </w:r>
    </w:p>
    <w:p w14:paraId="0D04684C" w14:textId="1DF52392"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Flexible cords and flexible cables can be used for ____. </w:t>
      </w:r>
    </w:p>
    <w:p w14:paraId="7D21D14B"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Wiring of luminaires</w:t>
      </w:r>
    </w:p>
    <w:p w14:paraId="15673877"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Connection of portable luminaires or appliances</w:t>
      </w:r>
    </w:p>
    <w:p w14:paraId="33EDD76B"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Connection of utilization equipment to facilitate frequent interchange</w:t>
      </w:r>
    </w:p>
    <w:p w14:paraId="466DE176"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All of these</w:t>
      </w:r>
    </w:p>
    <w:p w14:paraId="006F518D" w14:textId="2BB0AD04"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Flexible cord sets and power-supply cords shall not be used as a substitute for ___</w:t>
      </w:r>
      <w:r w:rsidR="00BD2817">
        <w:rPr>
          <w:rFonts w:ascii="Verdana" w:hAnsi="Verdana"/>
          <w:sz w:val="20"/>
          <w:szCs w:val="20"/>
        </w:rPr>
        <w:t xml:space="preserve"> wiring.</w:t>
      </w:r>
    </w:p>
    <w:p w14:paraId="49982DFE"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Temporary</w:t>
      </w:r>
    </w:p>
    <w:p w14:paraId="6E2943B6"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Fixed</w:t>
      </w:r>
    </w:p>
    <w:p w14:paraId="40178BA3"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Overhead</w:t>
      </w:r>
    </w:p>
    <w:p w14:paraId="6254C30E"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None of these</w:t>
      </w:r>
    </w:p>
    <w:p w14:paraId="7BA08F16" w14:textId="77777777" w:rsidR="00751F55" w:rsidRPr="00BD2817" w:rsidRDefault="00751F55">
      <w:pPr>
        <w:rPr>
          <w:rFonts w:ascii="Verdana" w:hAnsi="Verdana"/>
          <w:sz w:val="20"/>
          <w:szCs w:val="20"/>
        </w:rPr>
      </w:pPr>
      <w:r w:rsidRPr="00BD2817">
        <w:rPr>
          <w:rFonts w:ascii="Verdana" w:hAnsi="Verdana"/>
          <w:sz w:val="20"/>
          <w:szCs w:val="20"/>
        </w:rPr>
        <w:br w:type="page"/>
      </w:r>
    </w:p>
    <w:p w14:paraId="68CBDDEE" w14:textId="0CD8CE8B"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Flexible cord sets and power-supply cords shall not be concealed behind building _____, or run through doorways, windows, or similar openings. </w:t>
      </w:r>
    </w:p>
    <w:p w14:paraId="700DD83D"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Structural ceilings</w:t>
      </w:r>
    </w:p>
    <w:p w14:paraId="5E2D81C3"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Suspended or dropped ceilings</w:t>
      </w:r>
    </w:p>
    <w:p w14:paraId="12D7FB5F"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Floors or walls</w:t>
      </w:r>
    </w:p>
    <w:p w14:paraId="02D323B6"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All of these</w:t>
      </w:r>
    </w:p>
    <w:p w14:paraId="790DB96E" w14:textId="3C4A88BA" w:rsidR="00751F55" w:rsidRPr="00BD2817" w:rsidRDefault="00751F55"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Flexible cord sets and power-supply cords shall not be permitted above suspended or dropped ceilings even if contained within an enclosure for use in “other spaces used for environmental air.” </w:t>
      </w:r>
    </w:p>
    <w:p w14:paraId="1E8FB9A3" w14:textId="77777777" w:rsidR="00751F55" w:rsidRPr="00BD2817" w:rsidRDefault="00751F55" w:rsidP="007578DD">
      <w:pPr>
        <w:pStyle w:val="ListParagraph"/>
        <w:numPr>
          <w:ilvl w:val="0"/>
          <w:numId w:val="36"/>
        </w:numPr>
        <w:spacing w:before="120" w:after="0"/>
        <w:rPr>
          <w:rFonts w:ascii="Verdana" w:hAnsi="Verdana"/>
          <w:sz w:val="20"/>
          <w:szCs w:val="20"/>
        </w:rPr>
      </w:pPr>
      <w:r w:rsidRPr="00BD2817">
        <w:rPr>
          <w:rFonts w:ascii="Verdana" w:hAnsi="Verdana"/>
          <w:sz w:val="20"/>
          <w:szCs w:val="20"/>
        </w:rPr>
        <w:t>True</w:t>
      </w:r>
    </w:p>
    <w:p w14:paraId="1E1FB154" w14:textId="22CFA036" w:rsidR="001856BC" w:rsidRPr="00BD2817" w:rsidRDefault="00751F55" w:rsidP="007578DD">
      <w:pPr>
        <w:pStyle w:val="ListParagraph"/>
        <w:numPr>
          <w:ilvl w:val="0"/>
          <w:numId w:val="36"/>
        </w:numPr>
        <w:spacing w:before="120" w:after="0"/>
        <w:rPr>
          <w:rFonts w:ascii="Verdana" w:hAnsi="Verdana"/>
          <w:sz w:val="20"/>
          <w:szCs w:val="20"/>
        </w:rPr>
      </w:pPr>
      <w:r w:rsidRPr="00BD2817">
        <w:rPr>
          <w:rFonts w:ascii="Verdana" w:hAnsi="Verdana"/>
          <w:sz w:val="20"/>
          <w:szCs w:val="20"/>
        </w:rPr>
        <w:t>False</w:t>
      </w:r>
    </w:p>
    <w:p w14:paraId="3D13317D" w14:textId="77777777" w:rsidR="003731DD" w:rsidRPr="00BD2817" w:rsidRDefault="003731DD" w:rsidP="003731DD">
      <w:pPr>
        <w:spacing w:before="120" w:after="120"/>
        <w:rPr>
          <w:rFonts w:ascii="Verdana" w:hAnsi="Verdana"/>
          <w:b/>
        </w:rPr>
      </w:pPr>
      <w:r w:rsidRPr="00BD2817">
        <w:rPr>
          <w:rFonts w:ascii="Verdana" w:hAnsi="Verdana"/>
          <w:b/>
        </w:rPr>
        <w:t>Article 402</w:t>
      </w:r>
    </w:p>
    <w:p w14:paraId="245E525E" w14:textId="2BAE1C78"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The smallest size fixture wire permitted by the NEC is ____ AWG. </w:t>
      </w:r>
    </w:p>
    <w:p w14:paraId="518A9E57"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22</w:t>
      </w:r>
    </w:p>
    <w:p w14:paraId="4DE9404D"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20</w:t>
      </w:r>
    </w:p>
    <w:p w14:paraId="0854BBDE"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18</w:t>
      </w:r>
    </w:p>
    <w:p w14:paraId="35B7EAB9"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16</w:t>
      </w:r>
    </w:p>
    <w:p w14:paraId="6BB48216" w14:textId="599F56C1"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Fixture wires are used to connect luminaires to the _____ conductors supplying the luminaires. </w:t>
      </w:r>
    </w:p>
    <w:p w14:paraId="06EF7FC1"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Service</w:t>
      </w:r>
    </w:p>
    <w:p w14:paraId="2D04C909"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Branch-circuit</w:t>
      </w:r>
    </w:p>
    <w:p w14:paraId="2BA12168"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Feeder</w:t>
      </w:r>
    </w:p>
    <w:p w14:paraId="5F8B6307"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None of these</w:t>
      </w:r>
    </w:p>
    <w:p w14:paraId="34D051BD" w14:textId="77777777" w:rsidR="003731DD" w:rsidRPr="00BD2817" w:rsidRDefault="003731DD" w:rsidP="003731DD">
      <w:pPr>
        <w:spacing w:before="120" w:after="120"/>
        <w:rPr>
          <w:rFonts w:ascii="Verdana" w:hAnsi="Verdana"/>
          <w:b/>
        </w:rPr>
      </w:pPr>
      <w:r w:rsidRPr="00BD2817">
        <w:rPr>
          <w:rFonts w:ascii="Verdana" w:hAnsi="Verdana"/>
          <w:b/>
        </w:rPr>
        <w:t>Article 404</w:t>
      </w:r>
    </w:p>
    <w:p w14:paraId="02101BFA" w14:textId="5FB9D014"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When grouping conductor of switch loops in the same raceway, it is not required to include a grounded conductor. </w:t>
      </w:r>
    </w:p>
    <w:p w14:paraId="3F0DF3E7" w14:textId="77777777" w:rsidR="003731DD" w:rsidRPr="00BD2817" w:rsidRDefault="003731DD" w:rsidP="007578DD">
      <w:pPr>
        <w:pStyle w:val="ListParagraph"/>
        <w:numPr>
          <w:ilvl w:val="0"/>
          <w:numId w:val="38"/>
        </w:numPr>
        <w:spacing w:before="120" w:after="0"/>
        <w:rPr>
          <w:rFonts w:ascii="Verdana" w:hAnsi="Verdana"/>
          <w:sz w:val="20"/>
          <w:szCs w:val="20"/>
        </w:rPr>
      </w:pPr>
      <w:r w:rsidRPr="00BD2817">
        <w:rPr>
          <w:rFonts w:ascii="Verdana" w:hAnsi="Verdana"/>
          <w:sz w:val="20"/>
          <w:szCs w:val="20"/>
        </w:rPr>
        <w:t>True</w:t>
      </w:r>
    </w:p>
    <w:p w14:paraId="1552B399" w14:textId="77777777" w:rsidR="003731DD" w:rsidRPr="00BD2817" w:rsidRDefault="003731DD" w:rsidP="007578DD">
      <w:pPr>
        <w:pStyle w:val="ListParagraph"/>
        <w:numPr>
          <w:ilvl w:val="0"/>
          <w:numId w:val="38"/>
        </w:numPr>
        <w:spacing w:before="120" w:after="0"/>
        <w:rPr>
          <w:rFonts w:ascii="Verdana" w:hAnsi="Verdana"/>
          <w:sz w:val="20"/>
          <w:szCs w:val="20"/>
        </w:rPr>
      </w:pPr>
      <w:r w:rsidRPr="00BD2817">
        <w:rPr>
          <w:rFonts w:ascii="Verdana" w:hAnsi="Verdana"/>
          <w:sz w:val="20"/>
          <w:szCs w:val="20"/>
        </w:rPr>
        <w:t>False</w:t>
      </w:r>
    </w:p>
    <w:p w14:paraId="20C0B46C" w14:textId="7E39FC3D"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Switches controlling line-to-neutral lighting loads shall have a grounded conductor provided at the switch location unless the ___. </w:t>
      </w:r>
    </w:p>
    <w:p w14:paraId="1BD663C9"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Conductors enter the device box through a raceway that has sufficient area to accommodate a grounded conductor</w:t>
      </w:r>
    </w:p>
    <w:p w14:paraId="0ABED39D"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Box enclosing the switch is accessible for the installation of an additional or replacement cable without removing finish materials</w:t>
      </w:r>
    </w:p>
    <w:p w14:paraId="55C8ED59"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Lighting consists of all fluorescent fixtures with integral disconnects for the ballasts</w:t>
      </w:r>
    </w:p>
    <w:p w14:paraId="18465BD5"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a and b</w:t>
      </w:r>
    </w:p>
    <w:p w14:paraId="5F753DE4" w14:textId="10FDDF6A"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Metal faceplates for snap switches, including dimmer and similar control switches, shall be ____. </w:t>
      </w:r>
    </w:p>
    <w:p w14:paraId="2FD4441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Bonded to the grounded electrode</w:t>
      </w:r>
    </w:p>
    <w:p w14:paraId="7D44441F"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Grounded</w:t>
      </w:r>
    </w:p>
    <w:p w14:paraId="3EF6547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a and b</w:t>
      </w:r>
    </w:p>
    <w:p w14:paraId="0B12649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None of these</w:t>
      </w:r>
    </w:p>
    <w:p w14:paraId="2F29DB31" w14:textId="4C4A3521" w:rsidR="003731DD" w:rsidRPr="00BD2817" w:rsidRDefault="003731DD" w:rsidP="003F14E7">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A snap switch with an integral nonmetallic enclosure complying with 300.15(E) is required to be connected to an equipment grounding conductor. </w:t>
      </w:r>
    </w:p>
    <w:p w14:paraId="73CAB5B3" w14:textId="77777777" w:rsidR="003731DD" w:rsidRPr="00BD2817" w:rsidRDefault="003731DD" w:rsidP="007578DD">
      <w:pPr>
        <w:pStyle w:val="ListParagraph"/>
        <w:numPr>
          <w:ilvl w:val="0"/>
          <w:numId w:val="42"/>
        </w:numPr>
        <w:spacing w:before="120" w:after="0"/>
        <w:ind w:left="1440"/>
        <w:rPr>
          <w:rFonts w:ascii="Verdana" w:hAnsi="Verdana"/>
          <w:sz w:val="20"/>
          <w:szCs w:val="20"/>
        </w:rPr>
      </w:pPr>
      <w:r w:rsidRPr="00BD2817">
        <w:rPr>
          <w:rFonts w:ascii="Verdana" w:hAnsi="Verdana"/>
          <w:sz w:val="20"/>
          <w:szCs w:val="20"/>
        </w:rPr>
        <w:t>True</w:t>
      </w:r>
    </w:p>
    <w:p w14:paraId="42A97822" w14:textId="77777777" w:rsidR="003731DD" w:rsidRPr="00BD2817" w:rsidRDefault="003731DD" w:rsidP="007578DD">
      <w:pPr>
        <w:pStyle w:val="ListParagraph"/>
        <w:numPr>
          <w:ilvl w:val="0"/>
          <w:numId w:val="42"/>
        </w:numPr>
        <w:spacing w:before="120" w:after="0"/>
        <w:ind w:left="1440"/>
        <w:rPr>
          <w:rFonts w:ascii="Verdana" w:hAnsi="Verdana"/>
          <w:sz w:val="20"/>
          <w:szCs w:val="20"/>
        </w:rPr>
      </w:pPr>
      <w:r w:rsidRPr="00BD2817">
        <w:rPr>
          <w:rFonts w:ascii="Verdana" w:hAnsi="Verdana"/>
          <w:sz w:val="20"/>
          <w:szCs w:val="20"/>
        </w:rPr>
        <w:t>False</w:t>
      </w:r>
    </w:p>
    <w:p w14:paraId="38AC987E" w14:textId="17F7954B"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Switches shall be marked with the ____. </w:t>
      </w:r>
    </w:p>
    <w:p w14:paraId="5062EBD2"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Current</w:t>
      </w:r>
    </w:p>
    <w:p w14:paraId="7DFDAD27"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Voltage</w:t>
      </w:r>
    </w:p>
    <w:p w14:paraId="07E8B785"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Maximum horsepower, if horsepower rated</w:t>
      </w:r>
    </w:p>
    <w:p w14:paraId="05D510A8"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All of these</w:t>
      </w:r>
    </w:p>
    <w:p w14:paraId="59ECBE5E" w14:textId="77777777" w:rsidR="003731DD" w:rsidRPr="00BD2817" w:rsidRDefault="003731DD" w:rsidP="003731DD">
      <w:pPr>
        <w:spacing w:before="120" w:after="120"/>
        <w:rPr>
          <w:rFonts w:ascii="Verdana" w:hAnsi="Verdana"/>
          <w:b/>
        </w:rPr>
      </w:pPr>
      <w:r w:rsidRPr="00BD2817">
        <w:rPr>
          <w:rFonts w:ascii="Verdana" w:hAnsi="Verdana"/>
          <w:b/>
        </w:rPr>
        <w:t>Article 406</w:t>
      </w:r>
    </w:p>
    <w:p w14:paraId="00E2C185" w14:textId="57F81C69"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Receptacles rated ____ or less and designed for the direct connection of aluminum conductors shall be listed and marked CO/ALR. </w:t>
      </w:r>
    </w:p>
    <w:p w14:paraId="1626BCD9"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15A</w:t>
      </w:r>
    </w:p>
    <w:p w14:paraId="672786C8"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20A</w:t>
      </w:r>
    </w:p>
    <w:p w14:paraId="726A839A"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25A</w:t>
      </w:r>
    </w:p>
    <w:p w14:paraId="7B47A47A"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30A</w:t>
      </w:r>
    </w:p>
    <w:p w14:paraId="21A68D44" w14:textId="77E8988F"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Receptacles mounted to and supported by a cover shall be secured by more than one screw unless listed and identified for securing by a single screw. </w:t>
      </w:r>
    </w:p>
    <w:p w14:paraId="0D862234" w14:textId="77777777" w:rsidR="003731DD" w:rsidRPr="00BD2817" w:rsidRDefault="003731DD" w:rsidP="007578DD">
      <w:pPr>
        <w:pStyle w:val="ListParagraph"/>
        <w:numPr>
          <w:ilvl w:val="0"/>
          <w:numId w:val="45"/>
        </w:numPr>
        <w:spacing w:before="120" w:after="0"/>
        <w:ind w:left="1440"/>
        <w:rPr>
          <w:rFonts w:ascii="Verdana" w:hAnsi="Verdana"/>
          <w:sz w:val="20"/>
          <w:szCs w:val="20"/>
        </w:rPr>
      </w:pPr>
      <w:r w:rsidRPr="00BD2817">
        <w:rPr>
          <w:rFonts w:ascii="Verdana" w:hAnsi="Verdana"/>
          <w:sz w:val="20"/>
          <w:szCs w:val="20"/>
        </w:rPr>
        <w:t>True</w:t>
      </w:r>
    </w:p>
    <w:p w14:paraId="6DDAD6B7" w14:textId="77777777" w:rsidR="003731DD" w:rsidRPr="00BD2817" w:rsidRDefault="003731DD" w:rsidP="007578DD">
      <w:pPr>
        <w:pStyle w:val="ListParagraph"/>
        <w:numPr>
          <w:ilvl w:val="0"/>
          <w:numId w:val="45"/>
        </w:numPr>
        <w:spacing w:before="120" w:after="0"/>
        <w:ind w:left="1440"/>
        <w:rPr>
          <w:rFonts w:ascii="Verdana" w:hAnsi="Verdana"/>
          <w:sz w:val="20"/>
          <w:szCs w:val="20"/>
        </w:rPr>
      </w:pPr>
      <w:r w:rsidRPr="00BD2817">
        <w:rPr>
          <w:rFonts w:ascii="Verdana" w:hAnsi="Verdana"/>
          <w:sz w:val="20"/>
          <w:szCs w:val="20"/>
        </w:rPr>
        <w:t>False</w:t>
      </w:r>
    </w:p>
    <w:p w14:paraId="7F6C22A9" w14:textId="68B2D0B4"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Grounding-type attachment plugs shall be used only with a cord having a(n) ____ conductor. </w:t>
      </w:r>
    </w:p>
    <w:p w14:paraId="727ABB15"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Equipment grounding</w:t>
      </w:r>
    </w:p>
    <w:p w14:paraId="6968010C"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Isolated</w:t>
      </w:r>
    </w:p>
    <w:p w14:paraId="55FD2344"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Computer circuit</w:t>
      </w:r>
    </w:p>
    <w:p w14:paraId="6B3ED5D8"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Insulated</w:t>
      </w:r>
    </w:p>
    <w:p w14:paraId="73CE3984" w14:textId="77777777" w:rsidR="00265995" w:rsidRPr="00BD2817" w:rsidRDefault="00265995" w:rsidP="00265995">
      <w:pPr>
        <w:spacing w:before="120" w:after="120"/>
        <w:rPr>
          <w:rFonts w:ascii="Verdana" w:hAnsi="Verdana"/>
          <w:b/>
        </w:rPr>
      </w:pPr>
      <w:r w:rsidRPr="00BD2817">
        <w:rPr>
          <w:rFonts w:ascii="Verdana" w:hAnsi="Verdana"/>
          <w:b/>
        </w:rPr>
        <w:t>Article 320</w:t>
      </w:r>
    </w:p>
    <w:p w14:paraId="4981755D" w14:textId="4359CC1A" w:rsidR="00265995" w:rsidRPr="00BD2817"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____ cable is a fabricated assembly of insulated conductors in a flexible interlocked metallic armor. </w:t>
      </w:r>
    </w:p>
    <w:p w14:paraId="068046BB" w14:textId="77777777" w:rsidR="00265995" w:rsidRPr="00BD2817" w:rsidRDefault="00265995" w:rsidP="007578DD">
      <w:pPr>
        <w:pStyle w:val="ListParagraph"/>
        <w:numPr>
          <w:ilvl w:val="1"/>
          <w:numId w:val="47"/>
        </w:numPr>
        <w:spacing w:before="120" w:after="120" w:line="240" w:lineRule="auto"/>
        <w:ind w:left="1530" w:hanging="435"/>
        <w:rPr>
          <w:rFonts w:ascii="Verdana" w:hAnsi="Verdana"/>
          <w:sz w:val="20"/>
          <w:szCs w:val="20"/>
        </w:rPr>
      </w:pPr>
      <w:r w:rsidRPr="00BD2817">
        <w:rPr>
          <w:rFonts w:ascii="Verdana" w:hAnsi="Verdana"/>
          <w:sz w:val="20"/>
          <w:szCs w:val="20"/>
        </w:rPr>
        <w:t>AC</w:t>
      </w:r>
    </w:p>
    <w:p w14:paraId="02263487"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MC</w:t>
      </w:r>
    </w:p>
    <w:p w14:paraId="0EB9C230"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NM</w:t>
      </w:r>
    </w:p>
    <w:p w14:paraId="075B6630"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B and C</w:t>
      </w:r>
    </w:p>
    <w:p w14:paraId="0F0815D6" w14:textId="28240B98" w:rsidR="00265995" w:rsidRPr="00BD2817"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AC cable installed through, or parallel to, framing members shall be protected against physical damage from penetration by screws or nails. </w:t>
      </w:r>
    </w:p>
    <w:p w14:paraId="443A611F" w14:textId="77777777" w:rsidR="00265995" w:rsidRPr="00BD2817" w:rsidRDefault="00265995" w:rsidP="007578DD">
      <w:pPr>
        <w:pStyle w:val="ListParagraph"/>
        <w:numPr>
          <w:ilvl w:val="0"/>
          <w:numId w:val="48"/>
        </w:numPr>
        <w:spacing w:before="120" w:after="120" w:line="240" w:lineRule="auto"/>
        <w:rPr>
          <w:rFonts w:ascii="Verdana" w:hAnsi="Verdana"/>
          <w:sz w:val="20"/>
          <w:szCs w:val="20"/>
        </w:rPr>
      </w:pPr>
      <w:r w:rsidRPr="00BD2817">
        <w:rPr>
          <w:rFonts w:ascii="Verdana" w:hAnsi="Verdana"/>
          <w:sz w:val="20"/>
          <w:szCs w:val="20"/>
        </w:rPr>
        <w:t>True</w:t>
      </w:r>
    </w:p>
    <w:p w14:paraId="0EACCCD0" w14:textId="77777777" w:rsidR="00265995" w:rsidRPr="00BD2817" w:rsidRDefault="00265995" w:rsidP="007578DD">
      <w:pPr>
        <w:pStyle w:val="ListParagraph"/>
        <w:numPr>
          <w:ilvl w:val="0"/>
          <w:numId w:val="48"/>
        </w:numPr>
        <w:spacing w:before="120" w:after="120" w:line="240" w:lineRule="auto"/>
        <w:rPr>
          <w:rFonts w:ascii="Verdana" w:hAnsi="Verdana"/>
          <w:sz w:val="20"/>
          <w:szCs w:val="20"/>
        </w:rPr>
      </w:pPr>
      <w:r w:rsidRPr="00BD2817">
        <w:rPr>
          <w:rFonts w:ascii="Verdana" w:hAnsi="Verdana"/>
          <w:sz w:val="20"/>
          <w:szCs w:val="20"/>
        </w:rPr>
        <w:t>False</w:t>
      </w:r>
    </w:p>
    <w:p w14:paraId="6DC9B2A6" w14:textId="750662B2"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AC cable shall be secured at intervals not exceeding 4½ ft and within ____ in. of every outlet box. Cabinet, conduit body, or fitting. </w:t>
      </w:r>
    </w:p>
    <w:p w14:paraId="6DD784F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6</w:t>
      </w:r>
    </w:p>
    <w:p w14:paraId="0014B88C"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8</w:t>
      </w:r>
    </w:p>
    <w:p w14:paraId="35F88AFB"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10</w:t>
      </w:r>
    </w:p>
    <w:p w14:paraId="1AF89AE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12</w:t>
      </w:r>
    </w:p>
    <w:p w14:paraId="4E5B3741" w14:textId="77777777" w:rsidR="00265995" w:rsidRPr="00265995" w:rsidRDefault="00265995" w:rsidP="00265995">
      <w:pPr>
        <w:spacing w:before="240" w:after="120"/>
        <w:rPr>
          <w:rFonts w:ascii="Verdana" w:hAnsi="Verdana"/>
          <w:b/>
        </w:rPr>
      </w:pPr>
      <w:r w:rsidRPr="00265995">
        <w:rPr>
          <w:rFonts w:ascii="Verdana" w:hAnsi="Verdana"/>
          <w:b/>
        </w:rPr>
        <w:t>Article 330</w:t>
      </w:r>
    </w:p>
    <w:p w14:paraId="1C63A051" w14:textId="2EC70763"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shall be </w:t>
      </w:r>
      <w:proofErr w:type="gramStart"/>
      <w:r w:rsidRPr="00265995">
        <w:rPr>
          <w:rFonts w:ascii="Verdana" w:hAnsi="Verdana"/>
          <w:sz w:val="20"/>
          <w:szCs w:val="20"/>
        </w:rPr>
        <w:t>listed</w:t>
      </w:r>
      <w:proofErr w:type="gramEnd"/>
      <w:r w:rsidRPr="00265995">
        <w:rPr>
          <w:rFonts w:ascii="Verdana" w:hAnsi="Verdana"/>
          <w:sz w:val="20"/>
          <w:szCs w:val="20"/>
        </w:rPr>
        <w:t xml:space="preserve"> and fittings used for connecting Type MC cable to boxes, cabinets, or other equipment shall ____. </w:t>
      </w:r>
    </w:p>
    <w:p w14:paraId="350A05E3"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nonmetallic only</w:t>
      </w:r>
    </w:p>
    <w:p w14:paraId="5C90B3B9"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and identified for such use</w:t>
      </w:r>
    </w:p>
    <w:p w14:paraId="364BAD61"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 identified as weatherproof</w:t>
      </w:r>
    </w:p>
    <w:p w14:paraId="10472EAB"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Include anti-shorting bushings</w:t>
      </w:r>
    </w:p>
    <w:p w14:paraId="15D61417" w14:textId="7481D34C"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lastRenderedPageBreak/>
        <w:t xml:space="preserve">Exposed runs of cable, except as provided in 300.11(A), shall closely follow the surface of the ___. </w:t>
      </w:r>
    </w:p>
    <w:p w14:paraId="50CD7226"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Building finish</w:t>
      </w:r>
    </w:p>
    <w:p w14:paraId="74A0F3B1"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Running boards</w:t>
      </w:r>
    </w:p>
    <w:p w14:paraId="5DB1CFF9"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A or B</w:t>
      </w:r>
    </w:p>
    <w:p w14:paraId="09847B45"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None of these</w:t>
      </w:r>
    </w:p>
    <w:p w14:paraId="45246876" w14:textId="212FA655"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installed through, or parallel to, framing members shall be protected against physical damage from penetration by screws or nails by 1¼ inch separation or protected by a suitable metal plate. </w:t>
      </w:r>
    </w:p>
    <w:p w14:paraId="20C84F82"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True</w:t>
      </w:r>
    </w:p>
    <w:p w14:paraId="3F9F037F"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False</w:t>
      </w:r>
    </w:p>
    <w:p w14:paraId="6F130B2B" w14:textId="77777777" w:rsidR="00265995" w:rsidRPr="00265995" w:rsidRDefault="00265995" w:rsidP="00265995">
      <w:pPr>
        <w:spacing w:before="240" w:after="120"/>
        <w:rPr>
          <w:rFonts w:ascii="Verdana" w:hAnsi="Verdana"/>
          <w:b/>
        </w:rPr>
      </w:pPr>
      <w:r w:rsidRPr="00265995">
        <w:rPr>
          <w:rFonts w:ascii="Verdana" w:hAnsi="Verdana"/>
          <w:b/>
        </w:rPr>
        <w:t>Article 334</w:t>
      </w:r>
    </w:p>
    <w:p w14:paraId="713E9928" w14:textId="6888B72C"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NM cable can be supported and secured by ____. </w:t>
      </w:r>
    </w:p>
    <w:p w14:paraId="0986923D"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staples</w:t>
      </w:r>
    </w:p>
    <w:p w14:paraId="0AA4E7A2"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cable ties listed and identified for securement and support</w:t>
      </w:r>
    </w:p>
    <w:p w14:paraId="7356F18A"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straps</w:t>
      </w:r>
    </w:p>
    <w:p w14:paraId="697D241B"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any of these</w:t>
      </w:r>
    </w:p>
    <w:p w14:paraId="5D3ABC64" w14:textId="4B73C743"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Grommets or bushings for the protection of Type NM cable installed through or parallel to framing members shall be ____ for the purpose. </w:t>
      </w:r>
    </w:p>
    <w:p w14:paraId="315A2F48"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marked</w:t>
      </w:r>
    </w:p>
    <w:p w14:paraId="6BD4A6A9"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approved</w:t>
      </w:r>
    </w:p>
    <w:p w14:paraId="580A8280"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identified</w:t>
      </w:r>
    </w:p>
    <w:p w14:paraId="263D51ED"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listed</w:t>
      </w:r>
    </w:p>
    <w:p w14:paraId="6BD16F04" w14:textId="77777777" w:rsidR="00265995" w:rsidRPr="00265995" w:rsidRDefault="00265995" w:rsidP="00265995">
      <w:pPr>
        <w:spacing w:before="240" w:after="120"/>
        <w:rPr>
          <w:rFonts w:ascii="Verdana" w:hAnsi="Verdana"/>
          <w:b/>
        </w:rPr>
      </w:pPr>
      <w:r w:rsidRPr="00265995">
        <w:rPr>
          <w:rFonts w:ascii="Verdana" w:hAnsi="Verdana"/>
          <w:b/>
        </w:rPr>
        <w:t>Article 358</w:t>
      </w:r>
    </w:p>
    <w:p w14:paraId="5C9CE443"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____ is an unthreaded </w:t>
      </w:r>
      <w:proofErr w:type="spellStart"/>
      <w:r w:rsidRPr="00265995">
        <w:rPr>
          <w:rFonts w:ascii="Verdana" w:hAnsi="Verdana"/>
          <w:sz w:val="20"/>
          <w:szCs w:val="20"/>
        </w:rPr>
        <w:t>thinwall</w:t>
      </w:r>
      <w:proofErr w:type="spellEnd"/>
      <w:r w:rsidRPr="00265995">
        <w:rPr>
          <w:rFonts w:ascii="Verdana" w:hAnsi="Verdana"/>
          <w:sz w:val="20"/>
          <w:szCs w:val="20"/>
        </w:rPr>
        <w:t xml:space="preserve"> raceway of circular cross section designed for the routing and physical protection of electrical conductors and cables when joined together with listed fittings.</w:t>
      </w:r>
    </w:p>
    <w:p w14:paraId="09EDC944"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LFNC</w:t>
      </w:r>
    </w:p>
    <w:p w14:paraId="024EF0E7"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EMT</w:t>
      </w:r>
    </w:p>
    <w:p w14:paraId="297C6E10"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NUCC</w:t>
      </w:r>
    </w:p>
    <w:p w14:paraId="259732BC"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RTRC</w:t>
      </w:r>
    </w:p>
    <w:p w14:paraId="26057A22"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shall not be threaded.</w:t>
      </w:r>
    </w:p>
    <w:p w14:paraId="3B2B29D1"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True</w:t>
      </w:r>
    </w:p>
    <w:p w14:paraId="01F00B00"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False</w:t>
      </w:r>
    </w:p>
    <w:p w14:paraId="70E2AAD5"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couplings and connectors shall be made up ____.</w:t>
      </w:r>
    </w:p>
    <w:p w14:paraId="42C09130"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Of metal</w:t>
      </w:r>
    </w:p>
    <w:p w14:paraId="708EA6E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In accordance with industry standards</w:t>
      </w:r>
    </w:p>
    <w:p w14:paraId="2BA56B78"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tight</w:t>
      </w:r>
    </w:p>
    <w:p w14:paraId="0418B12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none of these</w:t>
      </w:r>
    </w:p>
    <w:p w14:paraId="2CE4AB70" w14:textId="60B33B8D" w:rsidR="00342AD0" w:rsidRPr="00BD2817" w:rsidRDefault="00342AD0" w:rsidP="00342AD0">
      <w:pPr>
        <w:spacing w:before="240" w:after="120"/>
        <w:rPr>
          <w:rFonts w:ascii="Verdana" w:hAnsi="Verdana"/>
          <w:b/>
        </w:rPr>
      </w:pPr>
      <w:r w:rsidRPr="00BD2817">
        <w:rPr>
          <w:rFonts w:ascii="Verdana" w:hAnsi="Verdana"/>
          <w:b/>
        </w:rPr>
        <w:t>Article 3</w:t>
      </w:r>
      <w:r w:rsidRPr="00BD2817">
        <w:rPr>
          <w:rFonts w:ascii="Verdana" w:hAnsi="Verdana"/>
          <w:b/>
        </w:rPr>
        <w:t>62</w:t>
      </w:r>
    </w:p>
    <w:p w14:paraId="593227CF" w14:textId="63F34A3F" w:rsidR="00342AD0" w:rsidRPr="00BD2817" w:rsidRDefault="00342AD0"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BD2817">
        <w:rPr>
          <w:rFonts w:ascii="Verdana" w:hAnsi="Verdana"/>
          <w:sz w:val="20"/>
          <w:szCs w:val="20"/>
        </w:rPr>
        <w:t>EN</w:t>
      </w:r>
      <w:r w:rsidRPr="00265995">
        <w:rPr>
          <w:rFonts w:ascii="Verdana" w:hAnsi="Verdana"/>
          <w:sz w:val="20"/>
          <w:szCs w:val="20"/>
        </w:rPr>
        <w:t xml:space="preserve">T </w:t>
      </w:r>
      <w:r w:rsidRPr="00BD2817">
        <w:rPr>
          <w:rFonts w:ascii="Verdana" w:hAnsi="Verdana"/>
          <w:sz w:val="20"/>
          <w:szCs w:val="20"/>
        </w:rPr>
        <w:t>is composed of a material resistant to moisture and chemical atmospheres and is __.</w:t>
      </w:r>
    </w:p>
    <w:p w14:paraId="07744070" w14:textId="2D1E8870"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Flexible</w:t>
      </w:r>
    </w:p>
    <w:p w14:paraId="4947391F" w14:textId="6CE5C682"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Flame resistant</w:t>
      </w:r>
    </w:p>
    <w:p w14:paraId="45FD6BE7" w14:textId="487E207F"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Fireproof</w:t>
      </w:r>
    </w:p>
    <w:p w14:paraId="306315B8" w14:textId="64F9D807" w:rsidR="00342AD0" w:rsidRDefault="00104E89"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w:t>
      </w:r>
      <w:r w:rsidR="00342AD0" w:rsidRPr="00BD2817">
        <w:rPr>
          <w:rFonts w:ascii="Verdana" w:hAnsi="Verdana"/>
          <w:sz w:val="20"/>
          <w:szCs w:val="20"/>
        </w:rPr>
        <w:t>lammable</w:t>
      </w:r>
    </w:p>
    <w:p w14:paraId="53A50B7E" w14:textId="64550849" w:rsidR="00104E89" w:rsidRDefault="00104E89">
      <w:pPr>
        <w:rPr>
          <w:rFonts w:ascii="Verdana" w:hAnsi="Verdana"/>
          <w:sz w:val="20"/>
          <w:szCs w:val="20"/>
        </w:rPr>
      </w:pPr>
      <w:r>
        <w:rPr>
          <w:rFonts w:ascii="Verdana" w:hAnsi="Verdana"/>
          <w:sz w:val="20"/>
          <w:szCs w:val="20"/>
        </w:rPr>
        <w:br w:type="page"/>
      </w:r>
    </w:p>
    <w:p w14:paraId="2D2BBB47" w14:textId="2EE1EF22" w:rsidR="00104E89" w:rsidRPr="00104E89" w:rsidRDefault="00104E89" w:rsidP="00104E89">
      <w:pPr>
        <w:spacing w:before="120" w:after="120" w:line="240" w:lineRule="auto"/>
        <w:jc w:val="center"/>
        <w:rPr>
          <w:rFonts w:ascii="Verdana" w:hAnsi="Verdana"/>
          <w:sz w:val="20"/>
          <w:szCs w:val="20"/>
        </w:rPr>
      </w:pPr>
      <w:r>
        <w:rPr>
          <w:rFonts w:ascii="Verdana" w:hAnsi="Verdana"/>
          <w:sz w:val="20"/>
          <w:szCs w:val="20"/>
        </w:rPr>
        <w:t>This page left intentionally almost blank</w:t>
      </w:r>
    </w:p>
    <w:sectPr w:rsidR="00104E89" w:rsidRPr="00104E89"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D1A9" w14:textId="77777777" w:rsidR="004C133C" w:rsidRDefault="004C133C" w:rsidP="005B3A86">
      <w:pPr>
        <w:spacing w:after="0" w:line="240" w:lineRule="auto"/>
      </w:pPr>
      <w:r>
        <w:separator/>
      </w:r>
    </w:p>
  </w:endnote>
  <w:endnote w:type="continuationSeparator" w:id="0">
    <w:p w14:paraId="3DFCEC76" w14:textId="77777777" w:rsidR="004C133C" w:rsidRDefault="004C133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06D6D343"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192E6CDD"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F143C1">
      <w:rPr>
        <w:rFonts w:ascii="BankGothic Lt BT" w:hAnsi="BankGothic Lt BT"/>
        <w:caps/>
        <w:noProof/>
        <w:sz w:val="16"/>
        <w:szCs w:val="18"/>
      </w:rPr>
      <w:t>3</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6BA31F19"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F143C1">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5685" w14:textId="21F83A08"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E5A2" w14:textId="77777777" w:rsidR="004C133C" w:rsidRDefault="004C133C" w:rsidP="005B3A86">
      <w:pPr>
        <w:spacing w:after="0" w:line="240" w:lineRule="auto"/>
      </w:pPr>
      <w:r>
        <w:separator/>
      </w:r>
    </w:p>
  </w:footnote>
  <w:footnote w:type="continuationSeparator" w:id="0">
    <w:p w14:paraId="62E57E81" w14:textId="77777777" w:rsidR="004C133C" w:rsidRDefault="004C133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1F9D911A"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41A567FE"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0CE74331"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63F5BF4E"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691A6B74"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578DD">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6EEC" w14:textId="7AEB6563"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29A1FB6" w14:textId="753F23CC"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E7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6137"/>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26D"/>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7C530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87D00"/>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345E32"/>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0351EE"/>
    <w:multiLevelType w:val="hybridMultilevel"/>
    <w:tmpl w:val="B72452A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7672BE"/>
    <w:multiLevelType w:val="hybridMultilevel"/>
    <w:tmpl w:val="C130CAC2"/>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42162"/>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0C485D2C"/>
    <w:multiLevelType w:val="hybridMultilevel"/>
    <w:tmpl w:val="25AA4700"/>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426D3C"/>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B8631E"/>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30525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372D61"/>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DA0B99"/>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E375D1"/>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7A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B3F74B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525068"/>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C796B"/>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88594A"/>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F75497"/>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15:restartNumberingAfterBreak="0">
    <w:nsid w:val="237B5F5E"/>
    <w:multiLevelType w:val="hybridMultilevel"/>
    <w:tmpl w:val="79FE9CD4"/>
    <w:lvl w:ilvl="0" w:tplc="04090015">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4" w15:restartNumberingAfterBreak="0">
    <w:nsid w:val="24446DAB"/>
    <w:multiLevelType w:val="hybridMultilevel"/>
    <w:tmpl w:val="232E268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4CC62B9"/>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E64CB2"/>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571139"/>
    <w:multiLevelType w:val="hybridMultilevel"/>
    <w:tmpl w:val="DBBC76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8771800"/>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4799D"/>
    <w:multiLevelType w:val="hybridMultilevel"/>
    <w:tmpl w:val="244CF47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5F178C"/>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C557AD3"/>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F71383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1727A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9911D4F"/>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BD0661"/>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3BC35F44"/>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3204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F2A7E2E"/>
    <w:multiLevelType w:val="hybridMultilevel"/>
    <w:tmpl w:val="E32A48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13378D6"/>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30425E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D3EB6"/>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BFA72B3"/>
    <w:multiLevelType w:val="hybridMultilevel"/>
    <w:tmpl w:val="31F84F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9B147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341902"/>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C262D9"/>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83F3FC9"/>
    <w:multiLevelType w:val="hybridMultilevel"/>
    <w:tmpl w:val="181E753A"/>
    <w:lvl w:ilvl="0" w:tplc="F6165DE6">
      <w:start w:val="1"/>
      <w:numFmt w:val="decimal"/>
      <w:lvlText w:val="%1."/>
      <w:lvlJc w:val="left"/>
      <w:pPr>
        <w:ind w:left="735" w:hanging="375"/>
      </w:pPr>
      <w:rPr>
        <w:rFonts w:hint="default"/>
      </w:rPr>
    </w:lvl>
    <w:lvl w:ilvl="1" w:tplc="04090015">
      <w:start w:val="1"/>
      <w:numFmt w:val="upp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9E62DA"/>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E8091F"/>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AA419A4"/>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B5D4B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62478F"/>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7A451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C62C89"/>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D3608B"/>
    <w:multiLevelType w:val="hybridMultilevel"/>
    <w:tmpl w:val="5D8C1C5E"/>
    <w:lvl w:ilvl="0" w:tplc="04090015">
      <w:start w:val="1"/>
      <w:numFmt w:val="upp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5" w15:restartNumberingAfterBreak="0">
    <w:nsid w:val="649D393C"/>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8A0750"/>
    <w:multiLevelType w:val="hybridMultilevel"/>
    <w:tmpl w:val="87EE3F72"/>
    <w:lvl w:ilvl="0" w:tplc="49F219BE">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F752D1"/>
    <w:multiLevelType w:val="hybridMultilevel"/>
    <w:tmpl w:val="4EF8DF00"/>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8" w15:restartNumberingAfterBreak="0">
    <w:nsid w:val="77775024"/>
    <w:multiLevelType w:val="hybridMultilevel"/>
    <w:tmpl w:val="8E887B66"/>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B4352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56"/>
  </w:num>
  <w:num w:numId="3">
    <w:abstractNumId w:val="46"/>
  </w:num>
  <w:num w:numId="4">
    <w:abstractNumId w:val="54"/>
  </w:num>
  <w:num w:numId="5">
    <w:abstractNumId w:val="23"/>
  </w:num>
  <w:num w:numId="6">
    <w:abstractNumId w:val="28"/>
  </w:num>
  <w:num w:numId="7">
    <w:abstractNumId w:val="51"/>
  </w:num>
  <w:num w:numId="8">
    <w:abstractNumId w:val="26"/>
  </w:num>
  <w:num w:numId="9">
    <w:abstractNumId w:val="0"/>
  </w:num>
  <w:num w:numId="10">
    <w:abstractNumId w:val="1"/>
  </w:num>
  <w:num w:numId="11">
    <w:abstractNumId w:val="47"/>
  </w:num>
  <w:num w:numId="12">
    <w:abstractNumId w:val="3"/>
  </w:num>
  <w:num w:numId="13">
    <w:abstractNumId w:val="19"/>
  </w:num>
  <w:num w:numId="14">
    <w:abstractNumId w:val="32"/>
  </w:num>
  <w:num w:numId="15">
    <w:abstractNumId w:val="53"/>
  </w:num>
  <w:num w:numId="16">
    <w:abstractNumId w:val="20"/>
  </w:num>
  <w:num w:numId="17">
    <w:abstractNumId w:val="36"/>
  </w:num>
  <w:num w:numId="18">
    <w:abstractNumId w:val="14"/>
  </w:num>
  <w:num w:numId="19">
    <w:abstractNumId w:val="2"/>
  </w:num>
  <w:num w:numId="20">
    <w:abstractNumId w:val="39"/>
  </w:num>
  <w:num w:numId="21">
    <w:abstractNumId w:val="41"/>
  </w:num>
  <w:num w:numId="22">
    <w:abstractNumId w:val="48"/>
  </w:num>
  <w:num w:numId="23">
    <w:abstractNumId w:val="15"/>
  </w:num>
  <w:num w:numId="24">
    <w:abstractNumId w:val="49"/>
  </w:num>
  <w:num w:numId="25">
    <w:abstractNumId w:val="43"/>
  </w:num>
  <w:num w:numId="26">
    <w:abstractNumId w:val="30"/>
  </w:num>
  <w:num w:numId="27">
    <w:abstractNumId w:val="11"/>
  </w:num>
  <w:num w:numId="28">
    <w:abstractNumId w:val="44"/>
  </w:num>
  <w:num w:numId="29">
    <w:abstractNumId w:val="7"/>
  </w:num>
  <w:num w:numId="30">
    <w:abstractNumId w:val="29"/>
  </w:num>
  <w:num w:numId="31">
    <w:abstractNumId w:val="37"/>
  </w:num>
  <w:num w:numId="32">
    <w:abstractNumId w:val="58"/>
  </w:num>
  <w:num w:numId="33">
    <w:abstractNumId w:val="18"/>
  </w:num>
  <w:num w:numId="34">
    <w:abstractNumId w:val="25"/>
  </w:num>
  <w:num w:numId="35">
    <w:abstractNumId w:val="5"/>
  </w:num>
  <w:num w:numId="36">
    <w:abstractNumId w:val="34"/>
  </w:num>
  <w:num w:numId="37">
    <w:abstractNumId w:val="55"/>
  </w:num>
  <w:num w:numId="38">
    <w:abstractNumId w:val="42"/>
  </w:num>
  <w:num w:numId="39">
    <w:abstractNumId w:val="27"/>
  </w:num>
  <w:num w:numId="40">
    <w:abstractNumId w:val="38"/>
  </w:num>
  <w:num w:numId="41">
    <w:abstractNumId w:val="6"/>
  </w:num>
  <w:num w:numId="42">
    <w:abstractNumId w:val="24"/>
  </w:num>
  <w:num w:numId="43">
    <w:abstractNumId w:val="57"/>
  </w:num>
  <w:num w:numId="44">
    <w:abstractNumId w:val="8"/>
  </w:num>
  <w:num w:numId="45">
    <w:abstractNumId w:val="22"/>
  </w:num>
  <w:num w:numId="46">
    <w:abstractNumId w:val="35"/>
  </w:num>
  <w:num w:numId="47">
    <w:abstractNumId w:val="9"/>
  </w:num>
  <w:num w:numId="48">
    <w:abstractNumId w:val="13"/>
  </w:num>
  <w:num w:numId="49">
    <w:abstractNumId w:val="45"/>
  </w:num>
  <w:num w:numId="50">
    <w:abstractNumId w:val="50"/>
  </w:num>
  <w:num w:numId="51">
    <w:abstractNumId w:val="16"/>
  </w:num>
  <w:num w:numId="52">
    <w:abstractNumId w:val="59"/>
  </w:num>
  <w:num w:numId="53">
    <w:abstractNumId w:val="17"/>
  </w:num>
  <w:num w:numId="54">
    <w:abstractNumId w:val="10"/>
  </w:num>
  <w:num w:numId="55">
    <w:abstractNumId w:val="12"/>
  </w:num>
  <w:num w:numId="56">
    <w:abstractNumId w:val="4"/>
  </w:num>
  <w:num w:numId="57">
    <w:abstractNumId w:val="31"/>
  </w:num>
  <w:num w:numId="58">
    <w:abstractNumId w:val="33"/>
  </w:num>
  <w:num w:numId="59">
    <w:abstractNumId w:val="40"/>
  </w:num>
  <w:num w:numId="60">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C"/>
    <w:rsid w:val="000154E9"/>
    <w:rsid w:val="00041E52"/>
    <w:rsid w:val="000524AC"/>
    <w:rsid w:val="000544E1"/>
    <w:rsid w:val="000A23B3"/>
    <w:rsid w:val="00101028"/>
    <w:rsid w:val="00104E89"/>
    <w:rsid w:val="00115BB9"/>
    <w:rsid w:val="00141840"/>
    <w:rsid w:val="001856BC"/>
    <w:rsid w:val="00194D6C"/>
    <w:rsid w:val="001E0272"/>
    <w:rsid w:val="002025E4"/>
    <w:rsid w:val="00222A30"/>
    <w:rsid w:val="00224C5A"/>
    <w:rsid w:val="00261027"/>
    <w:rsid w:val="00265995"/>
    <w:rsid w:val="002E22BE"/>
    <w:rsid w:val="00307505"/>
    <w:rsid w:val="00342AD0"/>
    <w:rsid w:val="00345A57"/>
    <w:rsid w:val="003731DD"/>
    <w:rsid w:val="003F14E7"/>
    <w:rsid w:val="003F6D63"/>
    <w:rsid w:val="00422289"/>
    <w:rsid w:val="00431790"/>
    <w:rsid w:val="004332DB"/>
    <w:rsid w:val="00472F8B"/>
    <w:rsid w:val="004C133C"/>
    <w:rsid w:val="005B3A86"/>
    <w:rsid w:val="00613E4E"/>
    <w:rsid w:val="00630B45"/>
    <w:rsid w:val="006F19A5"/>
    <w:rsid w:val="006F7F1A"/>
    <w:rsid w:val="007140C7"/>
    <w:rsid w:val="00723673"/>
    <w:rsid w:val="00751F55"/>
    <w:rsid w:val="007578DD"/>
    <w:rsid w:val="007C2507"/>
    <w:rsid w:val="00866D5F"/>
    <w:rsid w:val="008975D5"/>
    <w:rsid w:val="009219E3"/>
    <w:rsid w:val="009559C9"/>
    <w:rsid w:val="00985491"/>
    <w:rsid w:val="009B042B"/>
    <w:rsid w:val="009B6DF7"/>
    <w:rsid w:val="009F2DFA"/>
    <w:rsid w:val="009F76D1"/>
    <w:rsid w:val="00B025CF"/>
    <w:rsid w:val="00B457A7"/>
    <w:rsid w:val="00B52137"/>
    <w:rsid w:val="00B755C0"/>
    <w:rsid w:val="00BB7522"/>
    <w:rsid w:val="00BD2817"/>
    <w:rsid w:val="00C834FC"/>
    <w:rsid w:val="00C86D41"/>
    <w:rsid w:val="00CB5A57"/>
    <w:rsid w:val="00CB5F0C"/>
    <w:rsid w:val="00CE3BF2"/>
    <w:rsid w:val="00CF7AA0"/>
    <w:rsid w:val="00DA380B"/>
    <w:rsid w:val="00DC19D0"/>
    <w:rsid w:val="00DC51B1"/>
    <w:rsid w:val="00E013AA"/>
    <w:rsid w:val="00E130F3"/>
    <w:rsid w:val="00EA0805"/>
    <w:rsid w:val="00EF1F6A"/>
    <w:rsid w:val="00F143C1"/>
    <w:rsid w:val="00F61762"/>
    <w:rsid w:val="00F631A1"/>
    <w:rsid w:val="00F71348"/>
    <w:rsid w:val="00F757B4"/>
    <w:rsid w:val="00FD67FA"/>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10</TotalTime>
  <Pages>10</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2018-08-15T17:14:00Z</cp:lastPrinted>
  <dcterms:created xsi:type="dcterms:W3CDTF">2018-08-15T17:15:00Z</dcterms:created>
  <dcterms:modified xsi:type="dcterms:W3CDTF">2018-08-15T17:25:00Z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NEC Final</vt:lpwstr>
  </property>
  <property fmtid="{D5CDD505-2E9C-101B-9397-08002B2CF9AE}" pid="4" name="DocNum">
    <vt:lpwstr>Final</vt:lpwstr>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