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87AEDB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74CCF">
        <w:rPr>
          <w:rFonts w:ascii="Verdana" w:hAnsi="Verdana"/>
          <w:b/>
          <w:sz w:val="24"/>
          <w:szCs w:val="24"/>
        </w:rPr>
        <w:t>Parallel Circuits Characteristics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0DD3C0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3827A74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>calculate parallel circuit</w:t>
      </w:r>
      <w:r w:rsidR="00874CCF">
        <w:rPr>
          <w:rFonts w:ascii="Verdana" w:hAnsi="Verdana"/>
          <w:sz w:val="20"/>
          <w:szCs w:val="20"/>
        </w:rPr>
        <w:t xml:space="preserve"> quantities using the characteristics of a parallel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2D7F277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 xml:space="preserve">shall </w:t>
      </w:r>
      <w:r w:rsidR="00874CCF">
        <w:rPr>
          <w:rFonts w:ascii="Verdana" w:hAnsi="Verdana"/>
          <w:sz w:val="20"/>
          <w:szCs w:val="20"/>
        </w:rPr>
        <w:t>apply the conductance method of determining total resistance.</w:t>
      </w:r>
    </w:p>
    <w:p w14:paraId="617DA8A7" w14:textId="12750045" w:rsidR="00874CCF" w:rsidRDefault="00874CCF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how changing branch resistance will affect total circuit resistance.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4BF752D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74CCF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B5B5235" w14:textId="77777777" w:rsidR="00090B4A" w:rsidRDefault="00090B4A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Resistance is </w:t>
      </w:r>
      <w:r w:rsidRPr="00DA7219">
        <w:rPr>
          <w:rFonts w:ascii="Verdana" w:hAnsi="Verdana"/>
          <w:sz w:val="20"/>
          <w:szCs w:val="20"/>
        </w:rPr>
        <w:t xml:space="preserve">the degree to which a </w:t>
      </w:r>
      <w:r>
        <w:rPr>
          <w:rFonts w:ascii="Verdana" w:hAnsi="Verdana"/>
          <w:sz w:val="20"/>
          <w:szCs w:val="20"/>
        </w:rPr>
        <w:t>component</w:t>
      </w:r>
      <w:r w:rsidRPr="00DA7219">
        <w:rPr>
          <w:rFonts w:ascii="Verdana" w:hAnsi="Verdana"/>
          <w:sz w:val="20"/>
          <w:szCs w:val="20"/>
        </w:rPr>
        <w:t xml:space="preserve"> opposes the electric</w:t>
      </w:r>
      <w:r>
        <w:rPr>
          <w:rFonts w:ascii="Verdana" w:hAnsi="Verdana"/>
          <w:sz w:val="20"/>
          <w:szCs w:val="20"/>
        </w:rPr>
        <w:t>al</w:t>
      </w:r>
      <w:r w:rsidRPr="00DA7219">
        <w:rPr>
          <w:rFonts w:ascii="Verdana" w:hAnsi="Verdana"/>
          <w:sz w:val="20"/>
          <w:szCs w:val="20"/>
        </w:rPr>
        <w:t xml:space="preserve"> current</w:t>
      </w:r>
      <w:r>
        <w:rPr>
          <w:rFonts w:ascii="Verdana" w:hAnsi="Verdana"/>
          <w:sz w:val="20"/>
          <w:szCs w:val="20"/>
        </w:rPr>
        <w:t>. Conductance is the degree to which a component</w:t>
      </w:r>
      <w:r w:rsidRPr="00DA7219">
        <w:rPr>
          <w:rFonts w:ascii="Verdana" w:hAnsi="Verdana"/>
          <w:sz w:val="20"/>
          <w:szCs w:val="20"/>
        </w:rPr>
        <w:t xml:space="preserve"> conducts electricity</w:t>
      </w:r>
      <w:r>
        <w:rPr>
          <w:rFonts w:ascii="Verdana" w:hAnsi="Verdana"/>
          <w:sz w:val="20"/>
          <w:szCs w:val="20"/>
        </w:rPr>
        <w:t xml:space="preserve">. Conductance is the inverse of resistance and is represented by the letter “G”. </w:t>
      </w:r>
      <w:r w:rsidRPr="00E477A4">
        <w:rPr>
          <w:rFonts w:ascii="Verdana" w:hAnsi="Verdana"/>
          <w:sz w:val="20"/>
          <w:szCs w:val="20"/>
        </w:rPr>
        <w:t xml:space="preserve">The unit </w:t>
      </w:r>
      <w:r>
        <w:rPr>
          <w:rFonts w:ascii="Verdana" w:hAnsi="Verdana"/>
          <w:sz w:val="20"/>
          <w:szCs w:val="20"/>
        </w:rPr>
        <w:t>for</w:t>
      </w:r>
      <w:r w:rsidRPr="00E477A4">
        <w:rPr>
          <w:rFonts w:ascii="Verdana" w:hAnsi="Verdana"/>
          <w:sz w:val="20"/>
          <w:szCs w:val="20"/>
        </w:rPr>
        <w:t xml:space="preserve"> electrical conductance is siemens (S).</w:t>
      </w:r>
      <w:r>
        <w:rPr>
          <w:rFonts w:ascii="Verdana" w:hAnsi="Verdana"/>
          <w:sz w:val="20"/>
          <w:szCs w:val="20"/>
        </w:rPr>
        <w:br/>
        <w:t>The formula is as follows;</w:t>
      </w:r>
    </w:p>
    <w:p w14:paraId="796DB682" w14:textId="77777777" w:rsidR="00090B4A" w:rsidRPr="00DA7219" w:rsidRDefault="00090B4A" w:rsidP="00090B4A">
      <w:pPr>
        <w:tabs>
          <w:tab w:val="left" w:pos="2026"/>
        </w:tabs>
        <w:spacing w:before="120" w:after="120"/>
        <w:ind w:left="117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</m:oMath>
      </m:oMathPara>
    </w:p>
    <w:p w14:paraId="00FF91CA" w14:textId="77777777" w:rsidR="00090B4A" w:rsidRDefault="00090B4A" w:rsidP="00090B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conductance method is used to calculate a parallel circuit’s total current. The conductance method is derived as follows;</w:t>
      </w:r>
    </w:p>
    <w:tbl>
      <w:tblPr>
        <w:tblStyle w:val="TableGrid"/>
        <w:tblW w:w="0" w:type="auto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800"/>
        <w:gridCol w:w="3330"/>
      </w:tblGrid>
      <w:tr w:rsidR="00090B4A" w14:paraId="5D6A2048" w14:textId="77777777" w:rsidTr="004517BD">
        <w:tc>
          <w:tcPr>
            <w:tcW w:w="2790" w:type="dxa"/>
            <w:vAlign w:val="center"/>
          </w:tcPr>
          <w:p w14:paraId="6788AFE6" w14:textId="760656C0" w:rsidR="00090B4A" w:rsidRDefault="00297143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0" w:type="dxa"/>
            <w:vAlign w:val="center"/>
          </w:tcPr>
          <w:p w14:paraId="01D0E945" w14:textId="77777777" w:rsidR="00090B4A" w:rsidRDefault="00297143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691AB6C" w14:textId="2BF5D380" w:rsidR="00090B4A" w:rsidRDefault="00297143" w:rsidP="004517BD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</w:tbl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4C33309F" w:rsidR="009B389D" w:rsidRDefault="00874CCF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874CCF">
        <w:rPr>
          <w:noProof/>
        </w:rPr>
        <w:drawing>
          <wp:inline distT="0" distB="0" distL="0" distR="0" wp14:anchorId="62DD1CC6" wp14:editId="57A5D00A">
            <wp:extent cx="39909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7D286694" w:rsidR="00436F29" w:rsidRPr="00CC14BC" w:rsidRDefault="00297143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681678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D39F1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B31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E6087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F3B9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D9D1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77777777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the circuit on the previous page.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585912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27B26BF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8A5191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A6812E6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A9D89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E8282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390BD0C8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C1FB4F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D586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E4E23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C876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C0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973971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5563B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E71B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BBE43D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3D635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18474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7920A1C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77D91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14198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CE3B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BC9C4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C4CE0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6C25BE8E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EB5B2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5F8B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F3217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582A7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2460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21A1C41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4EBABF41" w14:textId="2C8E4C82" w:rsidR="00090B4A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Changing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to that shown in the table, 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2E9DE247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D48120D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E97D14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870219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0C54F9C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8BEA07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08F65BF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FE83C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235CC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A6981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269BE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37C11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A32032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E33658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C9DDF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F55B10A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7591B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64057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2F7D60D2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B03BCD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F2DD4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1F89F1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FBAF47" w14:textId="68E36F66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9kΩ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027A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B1F809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7F8328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B64D04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B5574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E36F2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2B218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D854065" w14:textId="77777777" w:rsidR="00090B4A" w:rsidRPr="001358B9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C043556" w14:textId="53D229BA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090B4A" w:rsidRPr="00DD3F5F" w14:paraId="64D961B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87F0B7E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E8C64D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0C569B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96361F4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B1D230" w14:textId="77777777" w:rsidR="00090B4A" w:rsidRPr="00DD3F5F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90B4A" w:rsidRPr="00DD3F5F" w14:paraId="5284E529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86811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127656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852C98A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0A8D2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D4BD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40EA509E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5824D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8B43BA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B1D957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EB9CE0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EDEEA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024DEEBA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239B35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629F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85410C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1D5269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F52F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090B4A" w:rsidRPr="00DD3F5F" w14:paraId="132C894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CBFCC3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AC783E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18DC43B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ADB1DF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D98D2" w14:textId="77777777" w:rsidR="00090B4A" w:rsidRPr="00DD3F5F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85DA76A" w14:textId="77777777" w:rsidR="00090B4A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</w:p>
    <w:p w14:paraId="7A8CED50" w14:textId="77777777" w:rsidR="00090B4A" w:rsidRDefault="00090B4A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51A0C87E" w14:textId="77777777" w:rsidR="00445F80" w:rsidRDefault="00445F80" w:rsidP="00445F80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lastRenderedPageBreak/>
        <w:t>Calculations</w:t>
      </w:r>
    </w:p>
    <w:p w14:paraId="20386809" w14:textId="77777777" w:rsidR="00445F80" w:rsidRDefault="00445F80" w:rsidP="00445F80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Changing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to that shown in the table, 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45F80" w:rsidRPr="00DD3F5F" w14:paraId="5C9D9BB0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EFBE814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0313B2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E1751A1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FA36FA6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FEE4D5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45F80" w:rsidRPr="00DD3F5F" w14:paraId="5B7943CF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6AA6C0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8BD83D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F35063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5FB099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068DC4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260BFC06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2B5176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E0FFF8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0C8C0B6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95C403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D5BEB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3266A12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D03342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B283B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5338F0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BC14AE" w14:textId="0862B1B6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725653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48ED26D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641C192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ABB470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D36019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E78341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A30B16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CF86D8F" w14:textId="77777777" w:rsidR="00445F80" w:rsidRPr="001358B9" w:rsidRDefault="00445F80" w:rsidP="00445F8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718FE428" w14:textId="77777777" w:rsidR="00445F80" w:rsidRDefault="00445F80" w:rsidP="00445F80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 the value of R</w:t>
      </w:r>
      <w:r w:rsidRPr="00090B4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complete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45F80" w:rsidRPr="00DD3F5F" w14:paraId="13BCBA4B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830D13C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D7CAA1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85688A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1085F1C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357B00" w14:textId="77777777" w:rsidR="00445F80" w:rsidRPr="00DD3F5F" w:rsidRDefault="00445F80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45F80" w:rsidRPr="00DD3F5F" w14:paraId="4E03BE17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439C7F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D7986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FFE0F84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A616F7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CBDDAA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095AA67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A05173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15B22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F1DD3A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C0D00E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FA59F9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3039293B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B044BE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4A2B5B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66DFF20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E149E4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C6C71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5F80" w:rsidRPr="00DD3F5F" w14:paraId="1E21CD8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EF91C8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B854DC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A9C666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110ECD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71ADB5" w14:textId="77777777" w:rsidR="00445F80" w:rsidRPr="00DD3F5F" w:rsidRDefault="00445F80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4F96558B" w14:textId="77777777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I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I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555C9F85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5D608BFA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5BE6EDC7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30FD60DA" w14:textId="64D767A5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E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E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03795DD8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6211E85B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640BD06F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8B26586" w14:textId="59DC165B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of changing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P</w:t>
      </w:r>
      <w:r w:rsidRPr="00445F80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and P</w:t>
      </w:r>
      <w:r w:rsidRPr="00445F80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  <w:vertAlign w:val="subscript"/>
        </w:rPr>
        <w:t>D</w:t>
      </w:r>
      <w:r>
        <w:rPr>
          <w:rFonts w:ascii="Verdana" w:hAnsi="Verdana"/>
          <w:sz w:val="20"/>
          <w:szCs w:val="20"/>
        </w:rPr>
        <w:t>?</w:t>
      </w:r>
    </w:p>
    <w:p w14:paraId="1EEDBA7F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2118546F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3D6BE5F0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437CC466" w14:textId="318EC3AD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was the effect of </w:t>
      </w:r>
      <w:r w:rsidR="00384526">
        <w:rPr>
          <w:rFonts w:ascii="Verdana" w:hAnsi="Verdana"/>
          <w:sz w:val="20"/>
          <w:szCs w:val="20"/>
        </w:rPr>
        <w:t>increasing</w:t>
      </w:r>
      <w:r>
        <w:rPr>
          <w:rFonts w:ascii="Verdana" w:hAnsi="Verdana"/>
          <w:sz w:val="20"/>
          <w:szCs w:val="20"/>
        </w:rPr>
        <w:t xml:space="preserve">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the I</w:t>
      </w:r>
      <w:r w:rsidRPr="00445F80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24874763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74CA5BA1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122A384F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2F6575BE" w14:textId="4C8DA9E4" w:rsidR="00445F80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was the effect of </w:t>
      </w:r>
      <w:r w:rsidR="00384526">
        <w:rPr>
          <w:rFonts w:ascii="Verdana" w:hAnsi="Verdana"/>
          <w:sz w:val="20"/>
          <w:szCs w:val="20"/>
        </w:rPr>
        <w:t>de</w:t>
      </w:r>
      <w:r w:rsidR="003649A5">
        <w:rPr>
          <w:rFonts w:ascii="Verdana" w:hAnsi="Verdana"/>
          <w:sz w:val="20"/>
          <w:szCs w:val="20"/>
        </w:rPr>
        <w:t>creasing</w:t>
      </w:r>
      <w:r>
        <w:rPr>
          <w:rFonts w:ascii="Verdana" w:hAnsi="Verdana"/>
          <w:sz w:val="20"/>
          <w:szCs w:val="20"/>
        </w:rPr>
        <w:t xml:space="preserve"> the value of R</w:t>
      </w:r>
      <w:r w:rsidRPr="00445F80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on the P</w:t>
      </w:r>
      <w:r w:rsidRPr="00445F80"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>?</w:t>
      </w:r>
    </w:p>
    <w:p w14:paraId="6262C0AE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Up</w:t>
      </w:r>
    </w:p>
    <w:p w14:paraId="0186B812" w14:textId="77777777" w:rsidR="00445F80" w:rsidRPr="003C35BE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Went Down</w:t>
      </w:r>
    </w:p>
    <w:p w14:paraId="28502A63" w14:textId="77777777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5E7F9381" w14:textId="4333BF68" w:rsidR="003C35BE" w:rsidRDefault="00445F80" w:rsidP="00445F80">
      <w:pPr>
        <w:pStyle w:val="ListParagraph"/>
        <w:numPr>
          <w:ilvl w:val="0"/>
          <w:numId w:val="16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 branch current will have the highest power dissipation?</w:t>
      </w:r>
    </w:p>
    <w:p w14:paraId="3342D638" w14:textId="58A7F089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Lowest resistance</w:t>
      </w:r>
    </w:p>
    <w:p w14:paraId="3DC396DB" w14:textId="67350574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Highest resistance</w:t>
      </w:r>
    </w:p>
    <w:p w14:paraId="781F11C6" w14:textId="2547D8BF" w:rsidR="00445F80" w:rsidRDefault="00445F80" w:rsidP="00445F80">
      <w:pPr>
        <w:pStyle w:val="ListParagraph"/>
        <w:numPr>
          <w:ilvl w:val="1"/>
          <w:numId w:val="16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They are all the same</w:t>
      </w:r>
    </w:p>
    <w:p w14:paraId="5052E17D" w14:textId="5CD21BEB" w:rsidR="001404B4" w:rsidRDefault="001404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386006F" w14:textId="7C361AF2" w:rsidR="001404B4" w:rsidRDefault="001404B4" w:rsidP="001404B4">
      <w:pPr>
        <w:pStyle w:val="ListParagraph"/>
        <w:spacing w:after="120"/>
        <w:ind w:left="144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1404B4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B0A7176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97143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04E706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9714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E7FDEC9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9714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A4FEC9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9714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04B4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6CBFFF1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404B4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0B9D1B1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4980F26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404B4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0E9A8D6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F753488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404B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BEA1E4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404B4">
      <w:rPr>
        <w:rFonts w:ascii="BankGothic Lt BT" w:hAnsi="BankGothic Lt BT"/>
        <w:caps/>
        <w:sz w:val="24"/>
        <w:szCs w:val="24"/>
      </w:rPr>
      <w:t>Parallel Circuits Characteristics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5405F4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404B4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90B4A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95385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2018-06-21T13:21:00Z</cp:lastPrinted>
  <dcterms:created xsi:type="dcterms:W3CDTF">2018-06-21T13:20:00Z</dcterms:created>
  <dcterms:modified xsi:type="dcterms:W3CDTF">2018-06-21T17:42:00Z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Parallel Circuit Characteristics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