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5DBD39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20CD5">
        <w:rPr>
          <w:rFonts w:ascii="Verdana" w:hAnsi="Verdana"/>
          <w:b/>
          <w:sz w:val="24"/>
          <w:szCs w:val="24"/>
        </w:rPr>
        <w:t>Combination Parallel-Series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20CD5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20CD5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1178D9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20CD5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20CD5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20CD5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01468F1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combination </w:t>
      </w:r>
      <w:r w:rsidR="00B65BB9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>-series</w:t>
      </w:r>
      <w:r w:rsidR="00B65BB9">
        <w:rPr>
          <w:rFonts w:ascii="Verdana" w:hAnsi="Verdana"/>
          <w:sz w:val="20"/>
          <w:szCs w:val="20"/>
        </w:rPr>
        <w:t xml:space="preserve"> 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parallel </w:t>
      </w:r>
      <w:r w:rsidR="00820CD5">
        <w:rPr>
          <w:rFonts w:ascii="Verdana" w:hAnsi="Verdana"/>
          <w:sz w:val="20"/>
          <w:szCs w:val="20"/>
        </w:rPr>
        <w:t xml:space="preserve">and a series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2D7F277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874CCF">
        <w:rPr>
          <w:rFonts w:ascii="Verdana" w:hAnsi="Verdana"/>
          <w:sz w:val="20"/>
          <w:szCs w:val="20"/>
        </w:rPr>
        <w:t>apply the conductance method of determining total resistance.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39986E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20CD5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E4CFCDE" w14:textId="62847879" w:rsidR="00820CD5" w:rsidRDefault="00820CD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combination circuit is a configuration </w:t>
      </w:r>
      <w:r w:rsidR="00364796">
        <w:rPr>
          <w:rFonts w:ascii="Verdana" w:hAnsi="Verdana"/>
          <w:sz w:val="20"/>
          <w:szCs w:val="20"/>
        </w:rPr>
        <w:t xml:space="preserve">that </w:t>
      </w:r>
      <w:r>
        <w:rPr>
          <w:rFonts w:ascii="Verdana" w:hAnsi="Verdana"/>
          <w:sz w:val="20"/>
          <w:szCs w:val="20"/>
        </w:rPr>
        <w:t>mix</w:t>
      </w:r>
      <w:r w:rsidR="00364796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components connected in series as well as components connected in parallel</w:t>
      </w:r>
      <w:r w:rsidR="00090B4A" w:rsidRPr="00E477A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combination circuit has two major</w:t>
      </w:r>
      <w:r w:rsidR="00364796">
        <w:rPr>
          <w:rFonts w:ascii="Verdana" w:hAnsi="Verdana"/>
          <w:sz w:val="20"/>
          <w:szCs w:val="20"/>
        </w:rPr>
        <w:t xml:space="preserve"> schemes</w:t>
      </w:r>
      <w:r>
        <w:rPr>
          <w:rFonts w:ascii="Verdana" w:hAnsi="Verdana"/>
          <w:sz w:val="20"/>
          <w:szCs w:val="20"/>
        </w:rPr>
        <w:t>, series-parallel and parallel-series. This lab will focus on the latter.</w:t>
      </w:r>
    </w:p>
    <w:p w14:paraId="7194022C" w14:textId="57532F45" w:rsidR="00820CD5" w:rsidRDefault="00047D3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parallel-series </w:t>
      </w:r>
      <w:r w:rsidRPr="00047D35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 xml:space="preserve">is a circuit </w:t>
      </w:r>
      <w:r w:rsidRPr="00047D35">
        <w:rPr>
          <w:rFonts w:ascii="Verdana" w:hAnsi="Verdana"/>
          <w:sz w:val="20"/>
          <w:szCs w:val="20"/>
        </w:rPr>
        <w:t xml:space="preserve">whose major circuit is a parallel configuration, that has </w:t>
      </w:r>
      <w:r>
        <w:rPr>
          <w:rFonts w:ascii="Verdana" w:hAnsi="Verdana"/>
          <w:sz w:val="20"/>
          <w:szCs w:val="20"/>
        </w:rPr>
        <w:t xml:space="preserve">one or more </w:t>
      </w:r>
      <w:r w:rsidRPr="00047D35">
        <w:rPr>
          <w:rFonts w:ascii="Verdana" w:hAnsi="Verdana"/>
          <w:sz w:val="20"/>
          <w:szCs w:val="20"/>
        </w:rPr>
        <w:t xml:space="preserve">branch circuits that </w:t>
      </w:r>
      <w:r>
        <w:rPr>
          <w:rFonts w:ascii="Verdana" w:hAnsi="Verdana"/>
          <w:sz w:val="20"/>
          <w:szCs w:val="20"/>
        </w:rPr>
        <w:t xml:space="preserve">has components connected in </w:t>
      </w:r>
      <w:r w:rsidRPr="00047D35">
        <w:rPr>
          <w:rFonts w:ascii="Verdana" w:hAnsi="Verdana"/>
          <w:sz w:val="20"/>
          <w:szCs w:val="20"/>
        </w:rPr>
        <w:t>series</w:t>
      </w:r>
      <w:r>
        <w:rPr>
          <w:rFonts w:ascii="Verdana" w:hAnsi="Verdana"/>
          <w:sz w:val="20"/>
          <w:szCs w:val="20"/>
        </w:rPr>
        <w:t xml:space="preserve">. To solve a parallel-series circuit, </w:t>
      </w:r>
      <w:r w:rsidRPr="00047D35">
        <w:rPr>
          <w:rFonts w:ascii="Verdana" w:hAnsi="Verdana"/>
          <w:sz w:val="20"/>
          <w:szCs w:val="20"/>
        </w:rPr>
        <w:t>solve</w:t>
      </w:r>
      <w:r>
        <w:rPr>
          <w:rFonts w:ascii="Verdana" w:hAnsi="Verdana"/>
          <w:sz w:val="20"/>
          <w:szCs w:val="20"/>
        </w:rPr>
        <w:t xml:space="preserve"> each</w:t>
      </w:r>
      <w:r w:rsidRPr="00047D35">
        <w:rPr>
          <w:rFonts w:ascii="Verdana" w:hAnsi="Verdana"/>
          <w:sz w:val="20"/>
          <w:szCs w:val="20"/>
        </w:rPr>
        <w:t xml:space="preserve"> branch </w:t>
      </w:r>
      <w:r>
        <w:rPr>
          <w:rFonts w:ascii="Verdana" w:hAnsi="Verdana"/>
          <w:sz w:val="20"/>
          <w:szCs w:val="20"/>
        </w:rPr>
        <w:t xml:space="preserve">in the major circuit. Each branch could contain multiple </w:t>
      </w:r>
      <w:r w:rsidRPr="00047D35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>connected components. In this case, series circuit rules apply. Once individual branch circuits are calculated, the totals for the major circuit can be computed using the individual branch calculations.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090B4A" w14:paraId="5D6A2048" w14:textId="77777777" w:rsidTr="004517BD">
        <w:tc>
          <w:tcPr>
            <w:tcW w:w="2790" w:type="dxa"/>
            <w:vAlign w:val="center"/>
          </w:tcPr>
          <w:p w14:paraId="6788AFE6" w14:textId="23E7A31A" w:rsidR="00090B4A" w:rsidRDefault="00800F22" w:rsidP="008B2561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EF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01D0E945" w14:textId="77777777" w:rsidR="00090B4A" w:rsidRDefault="00800F22" w:rsidP="008B2561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4691AB6C" w14:textId="2CD64B01" w:rsidR="00090B4A" w:rsidRDefault="00800F22" w:rsidP="008B2561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EF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58F92C1B" w:rsidR="009B389D" w:rsidRDefault="00047D35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047D35">
        <w:rPr>
          <w:noProof/>
        </w:rPr>
        <w:drawing>
          <wp:inline distT="0" distB="0" distL="0" distR="0" wp14:anchorId="26455679" wp14:editId="73300928">
            <wp:extent cx="2664447" cy="18775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363" cy="189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6D737D62" w:rsidR="00436F29" w:rsidRPr="00CC14BC" w:rsidRDefault="00800F22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=11.5V,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=10kΩ,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=3.3kΩ,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=82</m:t>
          </m:r>
          <m:r>
            <w:rPr>
              <w:rFonts w:ascii="Cambria Math" w:hAnsi="Cambria Math"/>
            </w:rPr>
            <m:t>0Ω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  <w:bookmarkStart w:id="0" w:name="_GoBack"/>
      <w:bookmarkEnd w:id="0"/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5F6D894D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5B9DC1F6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27DDB2D0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7BB375" w14:textId="64111CDB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05C9B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0D7CA0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72E98E" w14:textId="4E26D601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6C7D9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4A443E0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C16A5B6" w14:textId="561B80C4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E03D18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4946C81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135FD7" w14:textId="42ECC3D2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07FD1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681678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D39F17" w14:textId="46F6910A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8B256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B311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E6087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F3B95" w14:textId="102138DE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D9D1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C01813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F506DA" w14:textId="58FCB88D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4AA5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D7C0F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11C8A0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A6B4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B3FF838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771E55E" w14:textId="5A676F32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7939B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A7F0FB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5D49C4F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D5559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7920A1C7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77D91F" w14:textId="0A8461E2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09450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1419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CE3B1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BC9C4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4CE0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77777777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>
        <w:rPr>
          <w:rFonts w:ascii="Verdana" w:hAnsi="Verdana"/>
          <w:sz w:val="20"/>
          <w:szCs w:val="20"/>
          <w:vertAlign w:val="subscript"/>
        </w:rPr>
        <w:t xml:space="preserve">6 </w:t>
      </w:r>
      <w:r>
        <w:rPr>
          <w:rFonts w:ascii="Verdana" w:hAnsi="Verdana"/>
          <w:sz w:val="20"/>
          <w:szCs w:val="20"/>
        </w:rPr>
        <w:t>on total circuit resistance?</w:t>
      </w:r>
    </w:p>
    <w:p w14:paraId="50048AD7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F706AC" w14:textId="1F1A32E9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E</w:t>
      </w:r>
      <w:r w:rsidRPr="00364796">
        <w:rPr>
          <w:rFonts w:ascii="Verdana" w:hAnsi="Verdana"/>
          <w:sz w:val="20"/>
          <w:szCs w:val="20"/>
          <w:vertAlign w:val="subscript"/>
        </w:rPr>
        <w:t>S</w:t>
      </w:r>
      <w:r w:rsidRPr="00364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on branch current I</w:t>
      </w:r>
      <w:r w:rsidRPr="00364796"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>?</w:t>
      </w:r>
    </w:p>
    <w:p w14:paraId="29C7B825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6DF03E1A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48B6368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0FD60DA" w14:textId="036CA699" w:rsidR="00445F80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445F80">
        <w:rPr>
          <w:rFonts w:ascii="Verdana" w:hAnsi="Verdana"/>
          <w:sz w:val="20"/>
          <w:szCs w:val="20"/>
        </w:rPr>
        <w:t>R</w:t>
      </w:r>
      <w:r w:rsidR="00445F80" w:rsidRPr="00364796">
        <w:rPr>
          <w:rFonts w:ascii="Verdana" w:hAnsi="Verdana"/>
          <w:sz w:val="20"/>
          <w:szCs w:val="20"/>
          <w:vertAlign w:val="subscript"/>
        </w:rPr>
        <w:t>3</w:t>
      </w:r>
      <w:r w:rsidR="00445F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was removed from branch 2, how would total power be affected</w:t>
      </w:r>
      <w:r w:rsidR="00445F80">
        <w:rPr>
          <w:rFonts w:ascii="Verdana" w:hAnsi="Verdana"/>
          <w:sz w:val="20"/>
          <w:szCs w:val="20"/>
        </w:rPr>
        <w:t>?</w:t>
      </w:r>
    </w:p>
    <w:p w14:paraId="03795DD8" w14:textId="3CB4DA87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6211E85B" w14:textId="79B78A2E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640BD06F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8B26586" w14:textId="73CAF453" w:rsidR="00445F80" w:rsidRDefault="00445F80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="00364796">
        <w:rPr>
          <w:rFonts w:ascii="Verdana" w:hAnsi="Verdana"/>
          <w:sz w:val="20"/>
          <w:szCs w:val="20"/>
        </w:rPr>
        <w:t>would be</w:t>
      </w:r>
      <w:r>
        <w:rPr>
          <w:rFonts w:ascii="Verdana" w:hAnsi="Verdana"/>
          <w:sz w:val="20"/>
          <w:szCs w:val="20"/>
        </w:rPr>
        <w:t xml:space="preserve"> the effect of </w:t>
      </w:r>
      <w:r w:rsidR="00364796">
        <w:rPr>
          <w:rFonts w:ascii="Verdana" w:hAnsi="Verdana"/>
          <w:sz w:val="20"/>
          <w:szCs w:val="20"/>
        </w:rPr>
        <w:t>removing</w:t>
      </w:r>
      <w:r>
        <w:rPr>
          <w:rFonts w:ascii="Verdana" w:hAnsi="Verdana"/>
          <w:sz w:val="20"/>
          <w:szCs w:val="20"/>
        </w:rPr>
        <w:t xml:space="preserve"> R</w:t>
      </w:r>
      <w:r w:rsidR="00364796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 xml:space="preserve"> on P</w:t>
      </w:r>
      <w:r w:rsidRPr="00364796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and P</w:t>
      </w:r>
      <w:r w:rsidRPr="00364796"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>?</w:t>
      </w:r>
    </w:p>
    <w:p w14:paraId="1EEDBA7F" w14:textId="313B689F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2118546F" w14:textId="723D0F22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3D6BE5F0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sectPr w:rsidR="00445F80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5107CB7E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479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13DDA758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479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6C2A2FC5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F2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856128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12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F2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0CD5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24F9C883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0CD5">
      <w:rPr>
        <w:rFonts w:ascii="BankGothic Lt BT" w:hAnsi="BankGothic Lt BT"/>
        <w:caps/>
        <w:sz w:val="24"/>
        <w:szCs w:val="24"/>
      </w:rPr>
      <w:t>Combination 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576F7E0F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0CD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0CD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2701FE3C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0CD5">
      <w:rPr>
        <w:rFonts w:ascii="BankGothic Lt BT" w:hAnsi="BankGothic Lt BT"/>
        <w:caps/>
        <w:sz w:val="24"/>
        <w:szCs w:val="24"/>
      </w:rPr>
      <w:t>Combination 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35E94014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0CD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0CD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77F13879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20CD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690237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0CD5">
      <w:rPr>
        <w:rFonts w:ascii="BankGothic Lt BT" w:hAnsi="BankGothic Lt BT"/>
        <w:caps/>
        <w:sz w:val="24"/>
        <w:szCs w:val="24"/>
      </w:rPr>
      <w:t>Combination 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AD6FF7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0CD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0CD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00F22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5A57"/>
    <w:rsid w:val="00CB5F0C"/>
    <w:rsid w:val="00CC14BC"/>
    <w:rsid w:val="00CE34B4"/>
    <w:rsid w:val="00CE3BF2"/>
    <w:rsid w:val="00CF7AA0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2018-06-25T16:40:00Z</cp:lastPrinted>
  <dcterms:created xsi:type="dcterms:W3CDTF">2018-06-25T16:39:00Z</dcterms:created>
  <dcterms:modified xsi:type="dcterms:W3CDTF">2018-06-26T14:12:00Z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Combination Parallel-Series Circuits</vt:lpwstr>
  </property>
  <property fmtid="{D5CDD505-2E9C-101B-9397-08002B2CF9AE}" pid="4" name="DocNum">
    <vt:i4>12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