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634FD9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634FD9">
              <w:rPr>
                <w:rFonts w:ascii="Verdana" w:hAnsi="Verdana"/>
                <w:b/>
              </w:rPr>
              <w:t>4</w:t>
            </w:r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634FD9" w:rsidP="00FC35E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Two split Duplexes Controlled from two</w:t>
            </w:r>
            <w:r w:rsidR="00FC35E3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three-way </w:t>
            </w:r>
            <w:r w:rsidR="00FC35E3">
              <w:rPr>
                <w:rFonts w:ascii="Verdana" w:hAnsi="Verdana"/>
                <w:b/>
              </w:rPr>
              <w:t>Switches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bookmarkStart w:id="0" w:name="_GoBack"/>
      <w:r w:rsidRPr="00654369">
        <w:rPr>
          <w:rFonts w:ascii="Verdana" w:hAnsi="Verdana"/>
          <w:b/>
          <w:sz w:val="22"/>
          <w:szCs w:val="22"/>
        </w:rPr>
        <w:t>D</w:t>
      </w:r>
      <w:bookmarkEnd w:id="0"/>
      <w:r w:rsidRPr="00654369">
        <w:rPr>
          <w:rFonts w:ascii="Verdana" w:hAnsi="Verdana"/>
          <w:b/>
          <w:sz w:val="22"/>
          <w:szCs w:val="22"/>
        </w:rPr>
        <w:t xml:space="preserve">escription of the Circuit: </w:t>
      </w:r>
    </w:p>
    <w:p w:rsidR="00654369" w:rsidRDefault="00634FD9" w:rsidP="00D82E97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circuit shall consist of two three way switches and two split duplex </w:t>
      </w:r>
      <w:r w:rsidR="00E32217">
        <w:rPr>
          <w:rFonts w:ascii="Verdana" w:hAnsi="Verdana"/>
          <w:sz w:val="22"/>
          <w:szCs w:val="22"/>
        </w:rPr>
        <w:t>receptacles</w:t>
      </w:r>
      <w:r>
        <w:rPr>
          <w:rFonts w:ascii="Verdana" w:hAnsi="Verdana"/>
          <w:sz w:val="22"/>
          <w:szCs w:val="22"/>
        </w:rPr>
        <w:t xml:space="preserve">.  </w:t>
      </w:r>
      <w:r w:rsidR="00654369" w:rsidRPr="00654369">
        <w:rPr>
          <w:rFonts w:ascii="Verdana" w:hAnsi="Verdana"/>
          <w:sz w:val="22"/>
          <w:szCs w:val="22"/>
        </w:rPr>
        <w:t xml:space="preserve">Construct a circuit in which power is </w:t>
      </w:r>
      <w:r w:rsidR="00FC35E3">
        <w:rPr>
          <w:rFonts w:ascii="Verdana" w:hAnsi="Verdana"/>
          <w:sz w:val="22"/>
          <w:szCs w:val="22"/>
        </w:rPr>
        <w:t xml:space="preserve">fed to </w:t>
      </w:r>
      <w:r>
        <w:rPr>
          <w:rFonts w:ascii="Verdana" w:hAnsi="Verdana"/>
          <w:sz w:val="22"/>
          <w:szCs w:val="22"/>
        </w:rPr>
        <w:t>one switch</w:t>
      </w:r>
      <w:r w:rsidR="00654369">
        <w:rPr>
          <w:rFonts w:ascii="Verdana" w:hAnsi="Verdana"/>
          <w:sz w:val="22"/>
          <w:szCs w:val="22"/>
        </w:rPr>
        <w:t xml:space="preserve"> box</w:t>
      </w:r>
      <w:r w:rsidR="00122305">
        <w:rPr>
          <w:rFonts w:ascii="Verdana" w:hAnsi="Verdana"/>
          <w:sz w:val="22"/>
          <w:szCs w:val="22"/>
        </w:rPr>
        <w:t>.</w:t>
      </w:r>
      <w:r w:rsidR="00654369">
        <w:rPr>
          <w:rFonts w:ascii="Verdana" w:hAnsi="Verdana"/>
          <w:sz w:val="22"/>
          <w:szCs w:val="22"/>
        </w:rPr>
        <w:t xml:space="preserve"> </w:t>
      </w:r>
      <w:r w:rsidR="00C8434F">
        <w:rPr>
          <w:rFonts w:ascii="Verdana" w:hAnsi="Verdana"/>
          <w:sz w:val="22"/>
          <w:szCs w:val="22"/>
        </w:rPr>
        <w:t xml:space="preserve">From the </w:t>
      </w:r>
      <w:r w:rsidR="00E32217">
        <w:rPr>
          <w:rFonts w:ascii="Verdana" w:hAnsi="Verdana"/>
          <w:sz w:val="22"/>
          <w:szCs w:val="22"/>
        </w:rPr>
        <w:t>same</w:t>
      </w:r>
      <w:r>
        <w:rPr>
          <w:rFonts w:ascii="Verdana" w:hAnsi="Verdana"/>
          <w:sz w:val="22"/>
          <w:szCs w:val="22"/>
        </w:rPr>
        <w:t xml:space="preserve"> switch</w:t>
      </w:r>
      <w:r w:rsidR="00C8434F">
        <w:rPr>
          <w:rFonts w:ascii="Verdana" w:hAnsi="Verdana"/>
          <w:sz w:val="22"/>
          <w:szCs w:val="22"/>
        </w:rPr>
        <w:t xml:space="preserve"> box, power shall be supplied to two separate </w:t>
      </w:r>
      <w:r w:rsidR="00124621">
        <w:rPr>
          <w:rFonts w:ascii="Verdana" w:hAnsi="Verdana"/>
          <w:sz w:val="22"/>
          <w:szCs w:val="22"/>
        </w:rPr>
        <w:t>duplex</w:t>
      </w:r>
      <w:r>
        <w:rPr>
          <w:rFonts w:ascii="Verdana" w:hAnsi="Verdana"/>
          <w:sz w:val="22"/>
          <w:szCs w:val="22"/>
        </w:rPr>
        <w:t xml:space="preserve"> receptacles</w:t>
      </w:r>
      <w:r w:rsidR="00654369">
        <w:rPr>
          <w:rFonts w:ascii="Verdana" w:hAnsi="Verdana"/>
          <w:sz w:val="22"/>
          <w:szCs w:val="22"/>
        </w:rPr>
        <w:t>.</w:t>
      </w:r>
      <w:r w:rsidR="00654369" w:rsidRPr="0065436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The top half of the receptacle shall be switched while the lower half of the duplex shall be hot at all times. </w:t>
      </w:r>
      <w:r w:rsidR="00FC35E3">
        <w:rPr>
          <w:rFonts w:ascii="Verdana" w:hAnsi="Verdana"/>
          <w:sz w:val="22"/>
          <w:szCs w:val="22"/>
        </w:rPr>
        <w:t xml:space="preserve">Either switch shall control </w:t>
      </w:r>
      <w:r>
        <w:rPr>
          <w:rFonts w:ascii="Verdana" w:hAnsi="Verdana"/>
          <w:sz w:val="22"/>
          <w:szCs w:val="22"/>
        </w:rPr>
        <w:t>both duplex receptacles at the same time.</w:t>
      </w:r>
    </w:p>
    <w:p w:rsidR="007968EE" w:rsidRPr="007968EE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Illustrate the C</w:t>
      </w:r>
      <w:r w:rsidR="007968EE" w:rsidRPr="007968EE">
        <w:rPr>
          <w:rFonts w:ascii="Verdana" w:hAnsi="Verdana"/>
          <w:b/>
          <w:sz w:val="22"/>
          <w:szCs w:val="22"/>
        </w:rPr>
        <w:t>ircuit.</w:t>
      </w:r>
    </w:p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circuit below using the symbols discussed in class.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B0980" w:rsidTr="00124621">
        <w:trPr>
          <w:jc w:val="center"/>
        </w:trPr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76264" cy="38105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upl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409632" cy="400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uminai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66737" cy="46679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gle Pole Swit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62053" cy="304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o wire with grou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619211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ree wire with groun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</w:p>
    <w:p w:rsidR="005B0980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5B0980" w:rsidRDefault="005B0980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lastRenderedPageBreak/>
        <w:t xml:space="preserve">Blueprint: (Devices installed in metal boxes, use type </w:t>
      </w:r>
      <w:r w:rsidR="005B0980">
        <w:rPr>
          <w:rFonts w:ascii="Verdana" w:hAnsi="Verdana"/>
          <w:b/>
          <w:sz w:val="22"/>
          <w:szCs w:val="22"/>
        </w:rPr>
        <w:t xml:space="preserve">either MC or </w:t>
      </w:r>
      <w:r w:rsidRPr="00AC511A">
        <w:rPr>
          <w:rFonts w:ascii="Verdana" w:hAnsi="Verdana"/>
          <w:b/>
          <w:sz w:val="22"/>
          <w:szCs w:val="22"/>
        </w:rPr>
        <w:t>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E32217" w:rsidRDefault="00E32217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C511A" w:rsidTr="00C8434F">
        <w:tc>
          <w:tcPr>
            <w:tcW w:w="10070" w:type="dxa"/>
          </w:tcPr>
          <w:p w:rsidR="00AC511A" w:rsidRDefault="00AC511A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AC511A" w:rsidTr="00C8434F">
        <w:tc>
          <w:tcPr>
            <w:tcW w:w="10070" w:type="dxa"/>
          </w:tcPr>
          <w:p w:rsidR="00AC511A" w:rsidRDefault="00E32217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6400800" cy="39865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wo Three Ways - Two Duple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E32217" w:rsidRDefault="00E32217" w:rsidP="00654369">
      <w:pPr>
        <w:rPr>
          <w:rFonts w:ascii="Verdana" w:hAnsi="Verdana"/>
          <w:sz w:val="22"/>
          <w:szCs w:val="22"/>
        </w:rPr>
      </w:pPr>
    </w:p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E32217">
        <w:rPr>
          <w:rFonts w:ascii="Verdana" w:hAnsi="Verdana"/>
          <w:sz w:val="22"/>
          <w:szCs w:val="22"/>
        </w:rPr>
        <w:t>4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p w:rsidR="00124621" w:rsidRPr="00D82E97" w:rsidRDefault="00124621" w:rsidP="0012462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124621" w:rsidRDefault="00124621" w:rsidP="00124621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124621" w:rsidSect="00E23E36">
      <w:headerReference w:type="default" r:id="rId12"/>
      <w:footerReference w:type="defaul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9E3" w:rsidRDefault="00BB69E3" w:rsidP="00E67399">
      <w:r>
        <w:separator/>
      </w:r>
    </w:p>
  </w:endnote>
  <w:endnote w:type="continuationSeparator" w:id="0">
    <w:p w:rsidR="00BB69E3" w:rsidRDefault="00BB69E3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BB69E3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E32217">
      <w:rPr>
        <w:rFonts w:ascii="BankGothic Lt BT" w:hAnsi="BankGothic Lt BT"/>
        <w:noProof/>
      </w:rPr>
      <w:t>2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9E3" w:rsidRDefault="00BB69E3" w:rsidP="00E67399">
      <w:r>
        <w:separator/>
      </w:r>
    </w:p>
  </w:footnote>
  <w:footnote w:type="continuationSeparator" w:id="0">
    <w:p w:rsidR="00BB69E3" w:rsidRDefault="00BB69E3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D111C"/>
    <w:rsid w:val="00122305"/>
    <w:rsid w:val="00124621"/>
    <w:rsid w:val="00216872"/>
    <w:rsid w:val="00224C5A"/>
    <w:rsid w:val="002E1560"/>
    <w:rsid w:val="00431790"/>
    <w:rsid w:val="00460677"/>
    <w:rsid w:val="005A4010"/>
    <w:rsid w:val="005B0980"/>
    <w:rsid w:val="005F0DC6"/>
    <w:rsid w:val="00634FD9"/>
    <w:rsid w:val="00654369"/>
    <w:rsid w:val="007968EE"/>
    <w:rsid w:val="00A13E7D"/>
    <w:rsid w:val="00AB2701"/>
    <w:rsid w:val="00AC511A"/>
    <w:rsid w:val="00BB69E3"/>
    <w:rsid w:val="00C102DE"/>
    <w:rsid w:val="00C12635"/>
    <w:rsid w:val="00C8434F"/>
    <w:rsid w:val="00CC545B"/>
    <w:rsid w:val="00D20FC9"/>
    <w:rsid w:val="00D44F40"/>
    <w:rsid w:val="00D57235"/>
    <w:rsid w:val="00D82E97"/>
    <w:rsid w:val="00E04CFC"/>
    <w:rsid w:val="00E23E36"/>
    <w:rsid w:val="00E32217"/>
    <w:rsid w:val="00E67399"/>
    <w:rsid w:val="00E732C7"/>
    <w:rsid w:val="00EB2117"/>
    <w:rsid w:val="00EC6E7A"/>
    <w:rsid w:val="00EE2C2E"/>
    <w:rsid w:val="00FC35E3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2017-09-26T21:52:00Z</cp:lastPrinted>
  <dcterms:created xsi:type="dcterms:W3CDTF">2017-10-27T14:06:00Z</dcterms:created>
  <dcterms:modified xsi:type="dcterms:W3CDTF">2017-10-27T14:25:00Z</dcterms:modified>
</cp:coreProperties>
</file>