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2413B1F7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4258DA">
        <w:rPr>
          <w:rFonts w:ascii="Verdana" w:hAnsi="Verdana"/>
          <w:b/>
          <w:sz w:val="24"/>
          <w:szCs w:val="24"/>
        </w:rPr>
        <w:t>Switched Two Luminaires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258DA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4258DA">
        <w:rPr>
          <w:rFonts w:ascii="Verdana" w:hAnsi="Verdana"/>
          <w:sz w:val="20"/>
          <w:szCs w:val="20"/>
        </w:rPr>
        <w:t>12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92620D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258DA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4258DA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4258DA">
        <w:rPr>
          <w:rFonts w:ascii="Verdana" w:hAnsi="Verdana"/>
          <w:sz w:val="20"/>
          <w:szCs w:val="20"/>
        </w:rPr>
        <w:t>1, 5, 7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19AC433C" w14:textId="5613F522" w:rsidR="004C66D6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create</w:t>
      </w:r>
      <w:r w:rsidRPr="004C66D6">
        <w:rPr>
          <w:rFonts w:ascii="Verdana" w:hAnsi="Verdana"/>
          <w:sz w:val="20"/>
          <w:szCs w:val="20"/>
        </w:rPr>
        <w:t xml:space="preserve"> </w:t>
      </w:r>
      <w:r w:rsidR="004927C6">
        <w:rPr>
          <w:rFonts w:ascii="Verdana" w:hAnsi="Verdana"/>
          <w:sz w:val="20"/>
          <w:szCs w:val="20"/>
        </w:rPr>
        <w:t xml:space="preserve">an electrical circuit </w:t>
      </w:r>
      <w:r w:rsidR="003F2E8B">
        <w:rPr>
          <w:rFonts w:ascii="Verdana" w:hAnsi="Verdana"/>
          <w:sz w:val="20"/>
          <w:szCs w:val="20"/>
        </w:rPr>
        <w:t xml:space="preserve">design </w:t>
      </w:r>
      <w:r w:rsidR="004927C6">
        <w:rPr>
          <w:rFonts w:ascii="Verdana" w:hAnsi="Verdana"/>
          <w:sz w:val="20"/>
          <w:szCs w:val="20"/>
        </w:rPr>
        <w:t xml:space="preserve">consisting of </w:t>
      </w:r>
      <w:r w:rsidR="009A14CD">
        <w:rPr>
          <w:rFonts w:ascii="Verdana" w:hAnsi="Verdana"/>
          <w:sz w:val="20"/>
          <w:szCs w:val="20"/>
        </w:rPr>
        <w:t>one switch</w:t>
      </w:r>
      <w:r w:rsidR="00661207">
        <w:rPr>
          <w:rFonts w:ascii="Verdana" w:hAnsi="Verdana"/>
          <w:sz w:val="20"/>
          <w:szCs w:val="20"/>
        </w:rPr>
        <w:t xml:space="preserve">, </w:t>
      </w:r>
      <w:r w:rsidR="009A14CD">
        <w:rPr>
          <w:rFonts w:ascii="Verdana" w:hAnsi="Verdana"/>
          <w:sz w:val="20"/>
          <w:szCs w:val="20"/>
        </w:rPr>
        <w:t>a</w:t>
      </w:r>
      <w:r w:rsidR="005277BE">
        <w:rPr>
          <w:rFonts w:ascii="Verdana" w:hAnsi="Verdana"/>
          <w:sz w:val="20"/>
          <w:szCs w:val="20"/>
        </w:rPr>
        <w:t>nd two</w:t>
      </w:r>
      <w:r w:rsidR="009A14CD">
        <w:rPr>
          <w:rFonts w:ascii="Verdana" w:hAnsi="Verdana"/>
          <w:sz w:val="20"/>
          <w:szCs w:val="20"/>
        </w:rPr>
        <w:t xml:space="preserve"> luminaire</w:t>
      </w:r>
      <w:r w:rsidR="005277BE">
        <w:rPr>
          <w:rFonts w:ascii="Verdana" w:hAnsi="Verdana"/>
          <w:sz w:val="20"/>
          <w:szCs w:val="20"/>
        </w:rPr>
        <w:t>s</w:t>
      </w:r>
      <w:r w:rsidR="004927C6">
        <w:rPr>
          <w:rFonts w:ascii="Verdana" w:hAnsi="Verdana"/>
          <w:sz w:val="20"/>
          <w:szCs w:val="20"/>
        </w:rPr>
        <w:t>.</w:t>
      </w:r>
    </w:p>
    <w:p w14:paraId="688B1F3E" w14:textId="75239F5A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apply the</w:t>
      </w:r>
      <w:r w:rsidRPr="004C66D6">
        <w:rPr>
          <w:rFonts w:ascii="Verdana" w:hAnsi="Verdana"/>
          <w:sz w:val="20"/>
          <w:szCs w:val="20"/>
        </w:rPr>
        <w:t xml:space="preserve"> National Electrical Code </w:t>
      </w:r>
      <w:r w:rsidR="003F2E8B">
        <w:rPr>
          <w:rFonts w:ascii="Verdana" w:hAnsi="Verdana"/>
          <w:sz w:val="20"/>
          <w:szCs w:val="20"/>
        </w:rPr>
        <w:t>articles</w:t>
      </w:r>
      <w:r w:rsidRPr="004C66D6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during construction</w:t>
      </w:r>
      <w:r w:rsidR="004927C6">
        <w:rPr>
          <w:rFonts w:ascii="Verdana" w:hAnsi="Verdana"/>
          <w:sz w:val="20"/>
          <w:szCs w:val="20"/>
        </w:rPr>
        <w:t>.</w:t>
      </w:r>
    </w:p>
    <w:p w14:paraId="46859881" w14:textId="7299748C" w:rsidR="0037367C" w:rsidRPr="004C66D6" w:rsidRDefault="0037367C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3F2E8B">
        <w:rPr>
          <w:rFonts w:ascii="Verdana" w:hAnsi="Verdana"/>
          <w:sz w:val="20"/>
          <w:szCs w:val="20"/>
        </w:rPr>
        <w:t>relate</w:t>
      </w:r>
      <w:r>
        <w:rPr>
          <w:rFonts w:ascii="Verdana" w:hAnsi="Verdana"/>
          <w:sz w:val="20"/>
          <w:szCs w:val="20"/>
        </w:rPr>
        <w:t xml:space="preserve"> all Lock-Out and </w:t>
      </w:r>
      <w:r w:rsidR="003F2E8B">
        <w:rPr>
          <w:rFonts w:ascii="Verdana" w:hAnsi="Verdana"/>
          <w:sz w:val="20"/>
          <w:szCs w:val="20"/>
        </w:rPr>
        <w:t>Tag-Out</w:t>
      </w:r>
      <w:r>
        <w:rPr>
          <w:rFonts w:ascii="Verdana" w:hAnsi="Verdana"/>
          <w:sz w:val="20"/>
          <w:szCs w:val="20"/>
        </w:rPr>
        <w:t xml:space="preserve"> </w:t>
      </w:r>
      <w:r w:rsidR="003F2E8B">
        <w:rPr>
          <w:rFonts w:ascii="Verdana" w:hAnsi="Verdana"/>
          <w:sz w:val="20"/>
          <w:szCs w:val="20"/>
        </w:rPr>
        <w:t>requirements to safety standards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2DB55E4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4258DA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4927C6">
        <w:rPr>
          <w:rFonts w:ascii="Verdana" w:hAnsi="Verdana"/>
          <w:sz w:val="20"/>
          <w:szCs w:val="20"/>
        </w:rPr>
        <w:t>the Electrical Applications Shop Job Rubric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980EBB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0992C7CB" w:rsidR="00980EBB" w:rsidRPr="001C2E27" w:rsidRDefault="00980EBB" w:rsidP="00980EBB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14/2 with ground cable</w:t>
            </w:r>
          </w:p>
        </w:tc>
        <w:tc>
          <w:tcPr>
            <w:tcW w:w="4675" w:type="dxa"/>
            <w:vAlign w:val="center"/>
          </w:tcPr>
          <w:p w14:paraId="6F9A7E00" w14:textId="3F59002B" w:rsidR="00980EBB" w:rsidRPr="001C2E27" w:rsidRDefault="00980EBB" w:rsidP="00980EBB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4”x4”x1½” Metal Electrical Boxes</w:t>
            </w:r>
          </w:p>
        </w:tc>
      </w:tr>
      <w:tr w:rsidR="00980EBB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439C0C89" w:rsidR="00980EBB" w:rsidRPr="001C2E27" w:rsidRDefault="0017232C" w:rsidP="00980EBB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NM-B 14/</w:t>
            </w:r>
            <w:r>
              <w:rPr>
                <w:rFonts w:ascii="Verdana" w:hAnsi="Verdana"/>
                <w:b w:val="0"/>
              </w:rPr>
              <w:t>3</w:t>
            </w:r>
            <w:r>
              <w:rPr>
                <w:rFonts w:ascii="Verdana" w:hAnsi="Verdana"/>
                <w:b w:val="0"/>
              </w:rPr>
              <w:t xml:space="preserve"> with ground cable</w:t>
            </w:r>
          </w:p>
        </w:tc>
        <w:tc>
          <w:tcPr>
            <w:tcW w:w="4675" w:type="dxa"/>
            <w:vAlign w:val="center"/>
          </w:tcPr>
          <w:p w14:paraId="7A7EC1D3" w14:textId="54683C06" w:rsidR="00980EBB" w:rsidRPr="001C2E27" w:rsidRDefault="00980EBB" w:rsidP="00980EBB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NM Sheathed Cable Clamps</w:t>
            </w:r>
          </w:p>
        </w:tc>
      </w:tr>
      <w:tr w:rsidR="0017232C" w:rsidRPr="001C2E27" w14:paraId="4C7B7EB7" w14:textId="77777777" w:rsidTr="001C2E27">
        <w:trPr>
          <w:jc w:val="center"/>
        </w:trPr>
        <w:tc>
          <w:tcPr>
            <w:tcW w:w="4505" w:type="dxa"/>
            <w:vAlign w:val="center"/>
          </w:tcPr>
          <w:p w14:paraId="69697C39" w14:textId="189155F3" w:rsidR="0017232C" w:rsidRDefault="0017232C" w:rsidP="0017232C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One single pole single throw switch</w:t>
            </w:r>
          </w:p>
        </w:tc>
        <w:tc>
          <w:tcPr>
            <w:tcW w:w="4675" w:type="dxa"/>
            <w:vAlign w:val="center"/>
          </w:tcPr>
          <w:p w14:paraId="0ECF945D" w14:textId="77777777" w:rsidR="0017232C" w:rsidRPr="001C2E27" w:rsidRDefault="0017232C" w:rsidP="0017232C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7232C" w:rsidRPr="001C2E27" w14:paraId="3D45C7B1" w14:textId="77777777" w:rsidTr="001C2E27">
        <w:trPr>
          <w:jc w:val="center"/>
        </w:trPr>
        <w:tc>
          <w:tcPr>
            <w:tcW w:w="4505" w:type="dxa"/>
            <w:vAlign w:val="center"/>
          </w:tcPr>
          <w:p w14:paraId="7D3EA013" w14:textId="48C4316C" w:rsidR="0017232C" w:rsidRDefault="0017232C" w:rsidP="0017232C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Two lamp h</w:t>
            </w:r>
            <w:bookmarkStart w:id="0" w:name="_GoBack"/>
            <w:bookmarkEnd w:id="0"/>
            <w:r>
              <w:rPr>
                <w:rFonts w:ascii="Verdana" w:hAnsi="Verdana"/>
                <w:b w:val="0"/>
              </w:rPr>
              <w:t>olders</w:t>
            </w:r>
          </w:p>
        </w:tc>
        <w:tc>
          <w:tcPr>
            <w:tcW w:w="4675" w:type="dxa"/>
            <w:vAlign w:val="center"/>
          </w:tcPr>
          <w:p w14:paraId="668FFF66" w14:textId="7DF5424B" w:rsidR="0017232C" w:rsidRDefault="0017232C" w:rsidP="0017232C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7232C" w:rsidRPr="001C2E27" w14:paraId="777EAB26" w14:textId="77777777" w:rsidTr="001C2E27">
        <w:trPr>
          <w:jc w:val="center"/>
        </w:trPr>
        <w:tc>
          <w:tcPr>
            <w:tcW w:w="4505" w:type="dxa"/>
            <w:vAlign w:val="center"/>
          </w:tcPr>
          <w:p w14:paraId="7EA582C8" w14:textId="4BA27A2A" w:rsidR="0017232C" w:rsidRDefault="0017232C" w:rsidP="0017232C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Wire Nuts</w:t>
            </w:r>
          </w:p>
        </w:tc>
        <w:tc>
          <w:tcPr>
            <w:tcW w:w="4675" w:type="dxa"/>
            <w:vAlign w:val="center"/>
          </w:tcPr>
          <w:p w14:paraId="2E97254C" w14:textId="77777777" w:rsidR="0017232C" w:rsidRDefault="0017232C" w:rsidP="0017232C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7232C" w:rsidRPr="001C2E27" w14:paraId="1BDB5AE5" w14:textId="77777777" w:rsidTr="001C2E27">
        <w:trPr>
          <w:jc w:val="center"/>
        </w:trPr>
        <w:tc>
          <w:tcPr>
            <w:tcW w:w="4505" w:type="dxa"/>
            <w:vAlign w:val="center"/>
          </w:tcPr>
          <w:p w14:paraId="4A18E5EE" w14:textId="22D6A666" w:rsidR="0017232C" w:rsidRDefault="0017232C" w:rsidP="0017232C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Straps</w:t>
            </w:r>
          </w:p>
        </w:tc>
        <w:tc>
          <w:tcPr>
            <w:tcW w:w="4675" w:type="dxa"/>
            <w:vAlign w:val="center"/>
          </w:tcPr>
          <w:p w14:paraId="3839C8DB" w14:textId="77777777" w:rsidR="0017232C" w:rsidRDefault="0017232C" w:rsidP="0017232C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7232C" w:rsidRPr="001C2E27" w14:paraId="5AC1C872" w14:textId="77777777" w:rsidTr="001C2E27">
        <w:trPr>
          <w:jc w:val="center"/>
        </w:trPr>
        <w:tc>
          <w:tcPr>
            <w:tcW w:w="4505" w:type="dxa"/>
            <w:vAlign w:val="center"/>
          </w:tcPr>
          <w:p w14:paraId="72B44FD9" w14:textId="49768D51" w:rsidR="0017232C" w:rsidRDefault="0017232C" w:rsidP="0017232C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Grounding Wire-nuts (Greenie)</w:t>
            </w:r>
          </w:p>
        </w:tc>
        <w:tc>
          <w:tcPr>
            <w:tcW w:w="4675" w:type="dxa"/>
            <w:vAlign w:val="center"/>
          </w:tcPr>
          <w:p w14:paraId="0A6834E4" w14:textId="77777777" w:rsidR="0017232C" w:rsidRDefault="0017232C" w:rsidP="0017232C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  <w:tr w:rsidR="0017232C" w:rsidRPr="001C2E27" w14:paraId="300A5DAC" w14:textId="77777777" w:rsidTr="001C2E27">
        <w:trPr>
          <w:jc w:val="center"/>
        </w:trPr>
        <w:tc>
          <w:tcPr>
            <w:tcW w:w="4505" w:type="dxa"/>
            <w:vAlign w:val="center"/>
          </w:tcPr>
          <w:p w14:paraId="7C5DECA8" w14:textId="64184B18" w:rsidR="0017232C" w:rsidRDefault="0017232C" w:rsidP="0017232C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Electrical Tape</w:t>
            </w:r>
          </w:p>
        </w:tc>
        <w:tc>
          <w:tcPr>
            <w:tcW w:w="4675" w:type="dxa"/>
            <w:vAlign w:val="center"/>
          </w:tcPr>
          <w:p w14:paraId="3A4CD168" w14:textId="77777777" w:rsidR="0017232C" w:rsidRDefault="0017232C" w:rsidP="0017232C">
            <w:pPr>
              <w:spacing w:after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6444048E" w14:textId="5507050B" w:rsidR="004328DF" w:rsidRDefault="004328DF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75D896ED" w14:textId="56B55795" w:rsidR="00074728" w:rsidRDefault="00DB02B9" w:rsidP="00DB02B9">
      <w:pPr>
        <w:spacing w:after="120"/>
        <w:ind w:left="360"/>
        <w:rPr>
          <w:rFonts w:ascii="Verdana" w:hAnsi="Verdana"/>
          <w:sz w:val="20"/>
          <w:szCs w:val="20"/>
        </w:rPr>
      </w:pPr>
      <w:r w:rsidRPr="00DB02B9">
        <w:rPr>
          <w:rFonts w:ascii="Verdana" w:hAnsi="Verdana"/>
          <w:sz w:val="20"/>
          <w:szCs w:val="20"/>
        </w:rPr>
        <w:t xml:space="preserve">Design a circuit that shall </w:t>
      </w:r>
      <w:r w:rsidR="009A14CD">
        <w:rPr>
          <w:rFonts w:ascii="Verdana" w:hAnsi="Verdana"/>
          <w:sz w:val="20"/>
          <w:szCs w:val="20"/>
        </w:rPr>
        <w:t>switch</w:t>
      </w:r>
      <w:r w:rsidRPr="00DB02B9">
        <w:rPr>
          <w:rFonts w:ascii="Verdana" w:hAnsi="Verdana"/>
          <w:sz w:val="20"/>
          <w:szCs w:val="20"/>
        </w:rPr>
        <w:t xml:space="preserve"> </w:t>
      </w:r>
      <w:r w:rsidR="009E273C">
        <w:rPr>
          <w:rFonts w:ascii="Verdana" w:hAnsi="Verdana"/>
          <w:sz w:val="20"/>
          <w:szCs w:val="20"/>
        </w:rPr>
        <w:t>two</w:t>
      </w:r>
      <w:r w:rsidR="009A14CD">
        <w:rPr>
          <w:rFonts w:ascii="Verdana" w:hAnsi="Verdana"/>
          <w:sz w:val="20"/>
          <w:szCs w:val="20"/>
        </w:rPr>
        <w:t xml:space="preserve"> luminaire</w:t>
      </w:r>
      <w:r w:rsidR="009E273C">
        <w:rPr>
          <w:rFonts w:ascii="Verdana" w:hAnsi="Verdana"/>
          <w:sz w:val="20"/>
          <w:szCs w:val="20"/>
        </w:rPr>
        <w:t>s</w:t>
      </w:r>
      <w:r w:rsidRPr="00DB02B9">
        <w:rPr>
          <w:rFonts w:ascii="Verdana" w:hAnsi="Verdana"/>
          <w:sz w:val="20"/>
          <w:szCs w:val="20"/>
        </w:rPr>
        <w:t>.</w:t>
      </w:r>
      <w:r w:rsidR="00BA7E0B">
        <w:rPr>
          <w:rFonts w:ascii="Verdana" w:hAnsi="Verdana"/>
          <w:sz w:val="20"/>
          <w:szCs w:val="20"/>
        </w:rPr>
        <w:t xml:space="preserve"> </w:t>
      </w:r>
      <w:r w:rsidR="00825608">
        <w:rPr>
          <w:rFonts w:ascii="Verdana" w:hAnsi="Verdana"/>
          <w:sz w:val="20"/>
          <w:szCs w:val="20"/>
        </w:rPr>
        <w:t xml:space="preserve">Power for the circuit shall enter at </w:t>
      </w:r>
      <w:r w:rsidR="00AF69EE">
        <w:rPr>
          <w:rFonts w:ascii="Verdana" w:hAnsi="Verdana"/>
          <w:sz w:val="20"/>
          <w:szCs w:val="20"/>
        </w:rPr>
        <w:t>luminaire</w:t>
      </w:r>
      <w:r w:rsidR="00825608">
        <w:rPr>
          <w:rFonts w:ascii="Verdana" w:hAnsi="Verdana"/>
          <w:sz w:val="20"/>
          <w:szCs w:val="20"/>
        </w:rPr>
        <w:t xml:space="preserve"> box</w:t>
      </w:r>
      <w:r w:rsidR="009E273C">
        <w:rPr>
          <w:rFonts w:ascii="Verdana" w:hAnsi="Verdana"/>
          <w:sz w:val="20"/>
          <w:szCs w:val="20"/>
        </w:rPr>
        <w:t xml:space="preserve"> 1</w:t>
      </w:r>
      <w:r w:rsidR="00825608">
        <w:rPr>
          <w:rFonts w:ascii="Verdana" w:hAnsi="Verdana"/>
          <w:sz w:val="20"/>
          <w:szCs w:val="20"/>
        </w:rPr>
        <w:t xml:space="preserve">. </w:t>
      </w:r>
      <w:r w:rsidR="0017232C">
        <w:rPr>
          <w:rFonts w:ascii="Verdana" w:hAnsi="Verdana"/>
          <w:sz w:val="20"/>
          <w:szCs w:val="20"/>
        </w:rPr>
        <w:t xml:space="preserve">The switch shall connect through box 2. </w:t>
      </w:r>
      <w:r w:rsidRPr="00DB02B9">
        <w:rPr>
          <w:rFonts w:ascii="Verdana" w:hAnsi="Verdana"/>
          <w:sz w:val="20"/>
          <w:szCs w:val="20"/>
        </w:rPr>
        <w:t xml:space="preserve">Use the space </w:t>
      </w:r>
      <w:r w:rsidR="00E10E08">
        <w:rPr>
          <w:rFonts w:ascii="Verdana" w:hAnsi="Verdana"/>
          <w:sz w:val="20"/>
          <w:szCs w:val="20"/>
        </w:rPr>
        <w:t>on the opposite side of this page</w:t>
      </w:r>
      <w:r w:rsidRPr="00DB02B9">
        <w:rPr>
          <w:rFonts w:ascii="Verdana" w:hAnsi="Verdana"/>
          <w:sz w:val="20"/>
          <w:szCs w:val="20"/>
        </w:rPr>
        <w:t xml:space="preserve"> to draw the design. Have </w:t>
      </w:r>
      <w:r w:rsidR="00127902">
        <w:rPr>
          <w:rFonts w:ascii="Verdana" w:hAnsi="Verdana"/>
          <w:sz w:val="20"/>
          <w:szCs w:val="20"/>
        </w:rPr>
        <w:t xml:space="preserve">the </w:t>
      </w:r>
      <w:r w:rsidRPr="00DB02B9">
        <w:rPr>
          <w:rFonts w:ascii="Verdana" w:hAnsi="Verdana"/>
          <w:sz w:val="20"/>
          <w:szCs w:val="20"/>
        </w:rPr>
        <w:t xml:space="preserve">instructor review the design </w:t>
      </w:r>
      <w:r w:rsidRPr="00DB02B9">
        <w:rPr>
          <w:rFonts w:ascii="Verdana" w:hAnsi="Verdana"/>
          <w:sz w:val="20"/>
          <w:szCs w:val="20"/>
          <w:u w:val="single"/>
        </w:rPr>
        <w:t>before</w:t>
      </w:r>
      <w:r w:rsidRPr="00DB02B9">
        <w:rPr>
          <w:rFonts w:ascii="Verdana" w:hAnsi="Verdana"/>
          <w:sz w:val="20"/>
          <w:szCs w:val="20"/>
        </w:rPr>
        <w:t xml:space="preserve"> wiring.</w:t>
      </w:r>
      <w:r w:rsidR="00E10E08">
        <w:rPr>
          <w:rFonts w:ascii="Verdana" w:hAnsi="Verdana"/>
          <w:sz w:val="20"/>
          <w:szCs w:val="20"/>
        </w:rPr>
        <w:t xml:space="preserve"> Below is an example of a blueprint electrical schematic of the circuit.</w:t>
      </w:r>
    </w:p>
    <w:p w14:paraId="3D1AFAE2" w14:textId="62848FB3" w:rsidR="00127902" w:rsidRDefault="0017232C" w:rsidP="00127902">
      <w:pPr>
        <w:spacing w:before="360" w:after="120"/>
        <w:ind w:left="360"/>
        <w:jc w:val="center"/>
        <w:rPr>
          <w:rFonts w:ascii="Verdana" w:hAnsi="Verdana"/>
          <w:sz w:val="20"/>
          <w:szCs w:val="20"/>
        </w:rPr>
      </w:pPr>
      <w:r w:rsidRPr="0017232C">
        <w:drawing>
          <wp:inline distT="0" distB="0" distL="0" distR="0" wp14:anchorId="7A2F1AB1" wp14:editId="64927AF9">
            <wp:extent cx="2856865" cy="178943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86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F8F1" w14:textId="77777777" w:rsidR="00E10E08" w:rsidRPr="00DB02B9" w:rsidRDefault="00E10E08" w:rsidP="00E10E08">
      <w:pPr>
        <w:tabs>
          <w:tab w:val="right" w:pos="10080"/>
        </w:tabs>
        <w:spacing w:before="120" w:after="120"/>
        <w:rPr>
          <w:rFonts w:ascii="Verdana" w:hAnsi="Verdana"/>
          <w:sz w:val="20"/>
          <w:szCs w:val="20"/>
        </w:rPr>
      </w:pPr>
    </w:p>
    <w:p w14:paraId="7A43DDC9" w14:textId="77777777" w:rsidR="00E10E08" w:rsidRPr="00C834FC" w:rsidRDefault="00E10E08" w:rsidP="00E10E08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E10E08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Y="114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05"/>
        <w:gridCol w:w="2065"/>
      </w:tblGrid>
      <w:tr w:rsidR="00133B76" w14:paraId="747B0C8D" w14:textId="77777777" w:rsidTr="00133B76">
        <w:tc>
          <w:tcPr>
            <w:tcW w:w="8005" w:type="dxa"/>
          </w:tcPr>
          <w:p w14:paraId="744CEC29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bookmarkStart w:id="1" w:name="_Hlk514324748"/>
            <w:r w:rsidRPr="009E0232">
              <w:rPr>
                <w:rFonts w:ascii="Verdana" w:hAnsi="Verdana"/>
                <w:sz w:val="20"/>
                <w:szCs w:val="20"/>
              </w:rPr>
              <w:lastRenderedPageBreak/>
              <w:t>Instructor reviews wiring diagram.</w:t>
            </w:r>
            <w:r>
              <w:rPr>
                <w:rFonts w:ascii="Verdana" w:hAnsi="Verdana"/>
                <w:sz w:val="20"/>
                <w:szCs w:val="20"/>
              </w:rPr>
              <w:t xml:space="preserve"> After approval, lock-out the station and begin wiring.</w:t>
            </w:r>
          </w:p>
        </w:tc>
        <w:tc>
          <w:tcPr>
            <w:tcW w:w="2065" w:type="dxa"/>
          </w:tcPr>
          <w:p w14:paraId="460CCF57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133B76" w14:paraId="6AC020CD" w14:textId="77777777" w:rsidTr="00133B76">
        <w:tc>
          <w:tcPr>
            <w:tcW w:w="8005" w:type="dxa"/>
          </w:tcPr>
          <w:p w14:paraId="2F9D7629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completing </w:t>
            </w:r>
            <w:r>
              <w:rPr>
                <w:rFonts w:ascii="Verdana" w:hAnsi="Verdana"/>
                <w:sz w:val="20"/>
                <w:szCs w:val="20"/>
              </w:rPr>
              <w:t xml:space="preserve">the 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wiring but </w:t>
            </w:r>
            <w:r w:rsidRPr="009E0232">
              <w:rPr>
                <w:rFonts w:ascii="Verdana" w:hAnsi="Verdana"/>
                <w:b/>
                <w:sz w:val="20"/>
                <w:szCs w:val="20"/>
                <w:u w:val="single"/>
              </w:rPr>
              <w:t>before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energizing </w:t>
            </w:r>
            <w:r>
              <w:rPr>
                <w:rFonts w:ascii="Verdana" w:hAnsi="Verdana"/>
                <w:sz w:val="20"/>
                <w:szCs w:val="20"/>
              </w:rPr>
              <w:t>the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circuit, have the instructor check </w:t>
            </w:r>
            <w:r>
              <w:rPr>
                <w:rFonts w:ascii="Verdana" w:hAnsi="Verdana"/>
                <w:sz w:val="20"/>
                <w:szCs w:val="20"/>
              </w:rPr>
              <w:t>all</w:t>
            </w:r>
            <w:r w:rsidRPr="009E0232">
              <w:rPr>
                <w:rFonts w:ascii="Verdana" w:hAnsi="Verdana"/>
                <w:sz w:val="20"/>
                <w:szCs w:val="20"/>
              </w:rPr>
              <w:t xml:space="preserve"> wiring.</w:t>
            </w:r>
          </w:p>
        </w:tc>
        <w:tc>
          <w:tcPr>
            <w:tcW w:w="2065" w:type="dxa"/>
          </w:tcPr>
          <w:p w14:paraId="46CABCF7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133B76" w14:paraId="25DD73BB" w14:textId="77777777" w:rsidTr="00133B76">
        <w:tc>
          <w:tcPr>
            <w:tcW w:w="8005" w:type="dxa"/>
          </w:tcPr>
          <w:p w14:paraId="67B746D7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 xml:space="preserve">After wiring </w:t>
            </w:r>
            <w:r>
              <w:rPr>
                <w:rFonts w:ascii="Verdana" w:hAnsi="Verdana"/>
                <w:sz w:val="20"/>
                <w:szCs w:val="20"/>
              </w:rPr>
              <w:t xml:space="preserve">check is complete and approved by </w:t>
            </w:r>
            <w:r w:rsidRPr="009E0232">
              <w:rPr>
                <w:rFonts w:ascii="Verdana" w:hAnsi="Verdana"/>
                <w:sz w:val="20"/>
                <w:szCs w:val="20"/>
              </w:rPr>
              <w:t>the instructor</w:t>
            </w:r>
            <w:r>
              <w:rPr>
                <w:rFonts w:ascii="Verdana" w:hAnsi="Verdana"/>
                <w:sz w:val="20"/>
                <w:szCs w:val="20"/>
              </w:rPr>
              <w:t xml:space="preserve">, remove lock and test circuit </w:t>
            </w:r>
            <w:r w:rsidRPr="00B8539F">
              <w:rPr>
                <w:rFonts w:ascii="Verdana" w:hAnsi="Verdana"/>
                <w:b/>
                <w:sz w:val="20"/>
                <w:szCs w:val="20"/>
                <w:u w:val="single"/>
              </w:rPr>
              <w:t>with</w:t>
            </w:r>
            <w:r>
              <w:rPr>
                <w:rFonts w:ascii="Verdana" w:hAnsi="Verdana"/>
                <w:sz w:val="20"/>
                <w:szCs w:val="20"/>
              </w:rPr>
              <w:t xml:space="preserve"> the instructor.</w:t>
            </w:r>
          </w:p>
        </w:tc>
        <w:tc>
          <w:tcPr>
            <w:tcW w:w="2065" w:type="dxa"/>
          </w:tcPr>
          <w:p w14:paraId="7D25954C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Initials ________</w:t>
            </w:r>
          </w:p>
        </w:tc>
      </w:tr>
      <w:tr w:rsidR="00133B76" w14:paraId="59024F52" w14:textId="77777777" w:rsidTr="00133B76">
        <w:tc>
          <w:tcPr>
            <w:tcW w:w="8005" w:type="dxa"/>
          </w:tcPr>
          <w:p w14:paraId="3BAD8ECC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  <w:r w:rsidRPr="009E0232">
              <w:rPr>
                <w:rFonts w:ascii="Verdana" w:hAnsi="Verdana"/>
                <w:sz w:val="20"/>
                <w:szCs w:val="20"/>
              </w:rPr>
              <w:t>Render your wiring diagram in a CAD based computer program.</w:t>
            </w:r>
          </w:p>
        </w:tc>
        <w:tc>
          <w:tcPr>
            <w:tcW w:w="2065" w:type="dxa"/>
          </w:tcPr>
          <w:p w14:paraId="0C4BF4FD" w14:textId="77777777" w:rsidR="00133B76" w:rsidRDefault="00133B76" w:rsidP="00133B76">
            <w:pPr>
              <w:tabs>
                <w:tab w:val="right" w:pos="10080"/>
              </w:tabs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bookmarkEnd w:id="1"/>
    </w:tbl>
    <w:p w14:paraId="46AD2909" w14:textId="4B39B62A" w:rsidR="00133B76" w:rsidRDefault="00133B76" w:rsidP="009E273C">
      <w:pPr>
        <w:tabs>
          <w:tab w:val="right" w:pos="10080"/>
        </w:tabs>
        <w:spacing w:before="1440" w:after="840"/>
        <w:jc w:val="center"/>
      </w:pPr>
    </w:p>
    <w:p w14:paraId="03A24031" w14:textId="1F7E6940" w:rsidR="00DB02B9" w:rsidRDefault="00133B76" w:rsidP="00133B76">
      <w:pPr>
        <w:tabs>
          <w:tab w:val="right" w:pos="10080"/>
        </w:tabs>
        <w:spacing w:before="2040" w:after="840"/>
        <w:jc w:val="center"/>
      </w:pPr>
      <w:r w:rsidRPr="009E273C">
        <w:rPr>
          <w:noProof/>
        </w:rPr>
        <w:drawing>
          <wp:inline distT="0" distB="0" distL="0" distR="0" wp14:anchorId="4F987DA9" wp14:editId="2819AC30">
            <wp:extent cx="4602480" cy="4143375"/>
            <wp:effectExtent l="0" t="0" r="762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02B9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2183" w14:textId="0E999973" w:rsidR="00E10E08" w:rsidRPr="007C2507" w:rsidRDefault="00E10E0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258DA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58DA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58D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58DA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58DA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355E9427" w14:textId="77777777" w:rsidR="00E10E08" w:rsidRPr="00B025CF" w:rsidRDefault="00E10E08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43CA8" w14:textId="22A21ABF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58DA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58DA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58D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33B76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58AB3" w14:textId="5A97C247" w:rsidR="00E10E08" w:rsidRPr="007C2507" w:rsidRDefault="00E10E0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58DA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58DA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58D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4258DA">
      <w:rPr>
        <w:rFonts w:ascii="BankGothic Lt BT" w:hAnsi="BankGothic Lt BT"/>
        <w:caps/>
        <w:sz w:val="16"/>
        <w:szCs w:val="18"/>
      </w:rPr>
      <w:t>12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232C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7C1BB02C" w:rsidR="00B1005A" w:rsidRPr="007C2507" w:rsidRDefault="00B1005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="00FA66B6">
      <w:rPr>
        <w:rFonts w:ascii="BankGothic Lt BT" w:hAnsi="BankGothic Lt BT"/>
        <w:caps/>
        <w:sz w:val="16"/>
        <w:szCs w:val="18"/>
      </w:rPr>
      <w:fldChar w:fldCharType="begin"/>
    </w:r>
    <w:r w:rsidR="00FA66B6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FA66B6">
      <w:rPr>
        <w:rFonts w:ascii="BankGothic Lt BT" w:hAnsi="BankGothic Lt BT"/>
        <w:caps/>
        <w:sz w:val="16"/>
        <w:szCs w:val="18"/>
      </w:rPr>
      <w:fldChar w:fldCharType="separate"/>
    </w:r>
    <w:r w:rsidR="004258DA">
      <w:rPr>
        <w:rFonts w:ascii="BankGothic Lt BT" w:hAnsi="BankGothic Lt BT"/>
        <w:caps/>
        <w:sz w:val="16"/>
        <w:szCs w:val="18"/>
      </w:rPr>
      <w:t>12</w:t>
    </w:r>
    <w:r w:rsidR="00FA66B6">
      <w:rPr>
        <w:rFonts w:ascii="BankGothic Lt BT" w:hAnsi="BankGothic Lt BT"/>
        <w:caps/>
        <w:sz w:val="16"/>
        <w:szCs w:val="18"/>
      </w:rPr>
      <w:fldChar w:fldCharType="end"/>
    </w:r>
    <w:r w:rsidR="00FA66B6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7232C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58D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58DA"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4258DA">
      <w:rPr>
        <w:rFonts w:ascii="BankGothic Lt BT" w:hAnsi="BankGothic Lt BT"/>
        <w:caps/>
        <w:sz w:val="16"/>
        <w:szCs w:val="18"/>
      </w:rPr>
      <w:t>12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0569E" w14:textId="7306956F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258DA">
      <w:rPr>
        <w:rFonts w:ascii="BankGothic Lt BT" w:hAnsi="BankGothic Lt BT"/>
        <w:caps/>
        <w:sz w:val="24"/>
        <w:szCs w:val="24"/>
      </w:rPr>
      <w:t>Switched Two Luminaires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A27A2C5" w14:textId="0CFFB9A3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58D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58DA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92D11" w14:textId="03E92025" w:rsidR="00E10E08" w:rsidRPr="007C2507" w:rsidRDefault="00E10E0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258DA">
      <w:rPr>
        <w:rFonts w:ascii="BankGothic Lt BT" w:hAnsi="BankGothic Lt BT"/>
        <w:caps/>
        <w:sz w:val="24"/>
        <w:szCs w:val="24"/>
      </w:rPr>
      <w:t>Switched Two Luminaires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B32A085" w14:textId="610673E7" w:rsidR="00E10E08" w:rsidRPr="000154E9" w:rsidRDefault="00E10E0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58D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58DA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E10E08" w14:paraId="2E96AE22" w14:textId="77777777" w:rsidTr="00E130F3">
      <w:tc>
        <w:tcPr>
          <w:tcW w:w="630" w:type="dxa"/>
        </w:tcPr>
        <w:p w14:paraId="616C793B" w14:textId="77777777" w:rsidR="00E10E08" w:rsidRDefault="00E10E0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954C502" wp14:editId="14169DF1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973C598" w14:textId="645014E6" w:rsidR="00E10E08" w:rsidRPr="007C2507" w:rsidRDefault="00E10E0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4258D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970270C" w14:textId="77777777" w:rsidR="00E10E08" w:rsidRDefault="00E10E0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2B5F394" wp14:editId="594E441D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5A31FB9" w14:textId="77777777" w:rsidR="00E10E08" w:rsidRPr="00B025CF" w:rsidRDefault="00E10E0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4BABA1A7" w:rsidR="00B1005A" w:rsidRPr="007C2507" w:rsidRDefault="00B1005A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4258DA">
      <w:rPr>
        <w:rFonts w:ascii="BankGothic Lt BT" w:hAnsi="BankGothic Lt BT"/>
        <w:caps/>
        <w:sz w:val="24"/>
        <w:szCs w:val="24"/>
      </w:rPr>
      <w:t>Switched Two Luminaires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71B8ADB3" w:rsidR="00B1005A" w:rsidRPr="000154E9" w:rsidRDefault="00B1005A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58D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4258DA"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0"/>
  </w:num>
  <w:num w:numId="5">
    <w:abstractNumId w:val="1"/>
  </w:num>
  <w:num w:numId="6">
    <w:abstractNumId w:val="9"/>
  </w:num>
  <w:num w:numId="7">
    <w:abstractNumId w:val="11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E52"/>
    <w:rsid w:val="000524AC"/>
    <w:rsid w:val="000544E1"/>
    <w:rsid w:val="00074728"/>
    <w:rsid w:val="000A23B3"/>
    <w:rsid w:val="000A55D5"/>
    <w:rsid w:val="00101028"/>
    <w:rsid w:val="0012231D"/>
    <w:rsid w:val="00127902"/>
    <w:rsid w:val="00133B76"/>
    <w:rsid w:val="00141840"/>
    <w:rsid w:val="0017232C"/>
    <w:rsid w:val="001C2E27"/>
    <w:rsid w:val="001F0D3C"/>
    <w:rsid w:val="002025E4"/>
    <w:rsid w:val="00222A30"/>
    <w:rsid w:val="00224C5A"/>
    <w:rsid w:val="00253320"/>
    <w:rsid w:val="00261027"/>
    <w:rsid w:val="00295358"/>
    <w:rsid w:val="002E22BE"/>
    <w:rsid w:val="00307505"/>
    <w:rsid w:val="0035749A"/>
    <w:rsid w:val="0037367C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5277BE"/>
    <w:rsid w:val="00561F05"/>
    <w:rsid w:val="005B3A86"/>
    <w:rsid w:val="00610740"/>
    <w:rsid w:val="00613CEA"/>
    <w:rsid w:val="00613E4E"/>
    <w:rsid w:val="0063102B"/>
    <w:rsid w:val="00652C9A"/>
    <w:rsid w:val="00661207"/>
    <w:rsid w:val="00662E44"/>
    <w:rsid w:val="006D1647"/>
    <w:rsid w:val="006F19A5"/>
    <w:rsid w:val="006F7F1A"/>
    <w:rsid w:val="007140C7"/>
    <w:rsid w:val="00723673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975D5"/>
    <w:rsid w:val="009055E4"/>
    <w:rsid w:val="009219E3"/>
    <w:rsid w:val="009559C9"/>
    <w:rsid w:val="00980EBB"/>
    <w:rsid w:val="009A14CD"/>
    <w:rsid w:val="009B042B"/>
    <w:rsid w:val="009B6084"/>
    <w:rsid w:val="009E273C"/>
    <w:rsid w:val="009E6B6C"/>
    <w:rsid w:val="009F2DFA"/>
    <w:rsid w:val="009F76D1"/>
    <w:rsid w:val="00A51B95"/>
    <w:rsid w:val="00A66693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834FC"/>
    <w:rsid w:val="00C86D41"/>
    <w:rsid w:val="00CB5A57"/>
    <w:rsid w:val="00CB5F0C"/>
    <w:rsid w:val="00CE3BF2"/>
    <w:rsid w:val="00CF7AA0"/>
    <w:rsid w:val="00D54ACB"/>
    <w:rsid w:val="00DA380B"/>
    <w:rsid w:val="00DB02B9"/>
    <w:rsid w:val="00DC19D0"/>
    <w:rsid w:val="00DC51B1"/>
    <w:rsid w:val="00DE32D8"/>
    <w:rsid w:val="00DE44D8"/>
    <w:rsid w:val="00E013AA"/>
    <w:rsid w:val="00E10E08"/>
    <w:rsid w:val="00E130F3"/>
    <w:rsid w:val="00E133E4"/>
    <w:rsid w:val="00E173D4"/>
    <w:rsid w:val="00E74B0F"/>
    <w:rsid w:val="00E97D8E"/>
    <w:rsid w:val="00EA0805"/>
    <w:rsid w:val="00F61762"/>
    <w:rsid w:val="00F631A1"/>
    <w:rsid w:val="00F918B0"/>
    <w:rsid w:val="00FA66B6"/>
    <w:rsid w:val="00FB7385"/>
    <w:rsid w:val="00FD746F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25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7</cp:revision>
  <cp:lastPrinted>2018-05-16T20:41:00Z</cp:lastPrinted>
  <dcterms:created xsi:type="dcterms:W3CDTF">2018-05-16T20:24:00Z</dcterms:created>
  <dcterms:modified xsi:type="dcterms:W3CDTF">2018-06-27T16:26:00Z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Switched Two Luminaires</vt:lpwstr>
  </property>
  <property fmtid="{D5CDD505-2E9C-101B-9397-08002B2CF9AE}" pid="4" name="DocNum">
    <vt:i4>12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1, 5, 7</vt:lpwstr>
  </property>
  <property fmtid="{D5CDD505-2E9C-101B-9397-08002B2CF9AE}" pid="9" name="DocInstitution">
    <vt:lpwstr>Ranken Technical College</vt:lpwstr>
  </property>
</Properties>
</file>