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7926F85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B35E3">
        <w:rPr>
          <w:rFonts w:ascii="Verdana" w:hAnsi="Verdana"/>
          <w:b/>
          <w:sz w:val="24"/>
          <w:szCs w:val="24"/>
        </w:rPr>
        <w:t>More Loaded Voltage Dividers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B35E3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B35E3">
        <w:rPr>
          <w:rFonts w:ascii="Verdana" w:hAnsi="Verdana"/>
          <w:sz w:val="20"/>
          <w:szCs w:val="20"/>
        </w:rPr>
        <w:t>16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12DF8449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B35E3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B35E3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B35E3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ED464E0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9207A" w:rsidRPr="0069207A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872A96" w:rsidRPr="0080102C">
        <w:rPr>
          <w:rFonts w:ascii="Verdana" w:hAnsi="Verdana"/>
          <w:sz w:val="20"/>
          <w:szCs w:val="20"/>
          <w:highlight w:val="yellow"/>
        </w:rPr>
        <w:t>78pts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78E94A60" w14:textId="0978B2C0" w:rsidR="00241DCB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1D6A">
        <w:rPr>
          <w:rFonts w:ascii="Verdana" w:hAnsi="Verdana"/>
          <w:sz w:val="20"/>
          <w:szCs w:val="20"/>
        </w:rPr>
        <w:t>design</w:t>
      </w:r>
      <w:r>
        <w:rPr>
          <w:rFonts w:ascii="Verdana" w:hAnsi="Verdana"/>
          <w:sz w:val="20"/>
          <w:szCs w:val="20"/>
        </w:rPr>
        <w:t xml:space="preserve"> a </w:t>
      </w:r>
      <w:r w:rsidR="00FF3F4B">
        <w:rPr>
          <w:rFonts w:ascii="Verdana" w:hAnsi="Verdana"/>
          <w:sz w:val="20"/>
          <w:szCs w:val="20"/>
        </w:rPr>
        <w:t>multi-</w:t>
      </w:r>
      <w:r w:rsidR="00911D6A">
        <w:rPr>
          <w:rFonts w:ascii="Verdana" w:hAnsi="Verdana"/>
          <w:sz w:val="20"/>
          <w:szCs w:val="20"/>
        </w:rPr>
        <w:t xml:space="preserve">loaded </w:t>
      </w:r>
      <w:r>
        <w:rPr>
          <w:rFonts w:ascii="Verdana" w:hAnsi="Verdana"/>
          <w:sz w:val="20"/>
          <w:szCs w:val="20"/>
        </w:rPr>
        <w:t>voltage divider</w:t>
      </w:r>
      <w:r w:rsidR="00911D6A">
        <w:rPr>
          <w:rFonts w:ascii="Verdana" w:hAnsi="Verdana"/>
          <w:sz w:val="20"/>
          <w:szCs w:val="20"/>
        </w:rPr>
        <w:t xml:space="preserve"> based on given criteria</w:t>
      </w:r>
      <w:r>
        <w:rPr>
          <w:rFonts w:ascii="Verdana" w:hAnsi="Verdana"/>
          <w:sz w:val="20"/>
          <w:szCs w:val="20"/>
        </w:rPr>
        <w:t>.</w:t>
      </w:r>
    </w:p>
    <w:p w14:paraId="3399D695" w14:textId="5AD11E04" w:rsidR="00241DCB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recognize the function of a </w:t>
      </w:r>
      <w:r w:rsidR="00FF3F4B">
        <w:rPr>
          <w:rFonts w:ascii="Verdana" w:hAnsi="Verdana"/>
          <w:sz w:val="20"/>
          <w:szCs w:val="20"/>
        </w:rPr>
        <w:t xml:space="preserve">multi-load, </w:t>
      </w:r>
      <w:r w:rsidR="00911D6A">
        <w:rPr>
          <w:rFonts w:ascii="Verdana" w:hAnsi="Verdana"/>
          <w:sz w:val="20"/>
          <w:szCs w:val="20"/>
        </w:rPr>
        <w:t xml:space="preserve">loaded </w:t>
      </w:r>
      <w:r>
        <w:rPr>
          <w:rFonts w:ascii="Verdana" w:hAnsi="Verdana"/>
          <w:sz w:val="20"/>
          <w:szCs w:val="20"/>
        </w:rPr>
        <w:t>voltage divider and how it is useful in control systems.</w:t>
      </w:r>
    </w:p>
    <w:p w14:paraId="4FD14F65" w14:textId="4268AAF2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distinguish the </w:t>
      </w:r>
      <w:r w:rsidR="00FF3F4B">
        <w:rPr>
          <w:rFonts w:ascii="Verdana" w:hAnsi="Verdana"/>
          <w:sz w:val="20"/>
          <w:szCs w:val="20"/>
        </w:rPr>
        <w:t>how having multiple loads affects a loaded voltage divider</w:t>
      </w:r>
      <w:r w:rsidR="00911D6A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46050DC9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EB35E3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50C2608C" w14:textId="40500AEB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11A33F3A" w14:textId="6B636AF3" w:rsidR="00CE1258" w:rsidRDefault="00911D6A" w:rsidP="006202A1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Loaded</w:t>
      </w:r>
      <w:r w:rsidR="00615879">
        <w:rPr>
          <w:rFonts w:ascii="Verdana" w:hAnsi="Verdana"/>
          <w:sz w:val="20"/>
          <w:szCs w:val="20"/>
        </w:rPr>
        <w:t xml:space="preserve"> voltage divider is</w:t>
      </w:r>
      <w:r w:rsidR="00241DCB">
        <w:rPr>
          <w:rFonts w:ascii="Verdana" w:hAnsi="Verdana"/>
          <w:sz w:val="20"/>
          <w:szCs w:val="20"/>
        </w:rPr>
        <w:t xml:space="preserve"> a series circuit that contains </w:t>
      </w:r>
      <w:r>
        <w:rPr>
          <w:rFonts w:ascii="Verdana" w:hAnsi="Verdana"/>
          <w:sz w:val="20"/>
          <w:szCs w:val="20"/>
        </w:rPr>
        <w:t xml:space="preserve">at least </w:t>
      </w:r>
      <w:r w:rsidR="00241DCB">
        <w:rPr>
          <w:rFonts w:ascii="Verdana" w:hAnsi="Verdana"/>
          <w:sz w:val="20"/>
          <w:szCs w:val="20"/>
        </w:rPr>
        <w:t>two resistor</w:t>
      </w:r>
      <w:r w:rsidR="00615879">
        <w:rPr>
          <w:rFonts w:ascii="Verdana" w:hAnsi="Verdana"/>
          <w:sz w:val="20"/>
          <w:szCs w:val="20"/>
        </w:rPr>
        <w:t>s</w:t>
      </w:r>
      <w:r w:rsidR="00241DCB">
        <w:rPr>
          <w:rFonts w:ascii="Verdana" w:hAnsi="Verdana"/>
          <w:sz w:val="20"/>
          <w:szCs w:val="20"/>
        </w:rPr>
        <w:t xml:space="preserve"> and has a load of a specific voltage attached at the junction of the two </w:t>
      </w:r>
      <w:r w:rsidR="00615879">
        <w:rPr>
          <w:rFonts w:ascii="Verdana" w:hAnsi="Verdana"/>
          <w:sz w:val="20"/>
          <w:szCs w:val="20"/>
        </w:rPr>
        <w:t>resistors</w:t>
      </w:r>
      <w:r w:rsidR="00241DCB">
        <w:rPr>
          <w:rFonts w:ascii="Verdana" w:hAnsi="Verdana"/>
          <w:sz w:val="20"/>
          <w:szCs w:val="20"/>
        </w:rPr>
        <w:t xml:space="preserve"> (see schematic below)</w:t>
      </w:r>
      <w:r w:rsidR="00FC37C7">
        <w:rPr>
          <w:rFonts w:ascii="Verdana" w:hAnsi="Verdana"/>
          <w:sz w:val="20"/>
          <w:szCs w:val="20"/>
        </w:rPr>
        <w:t>.</w:t>
      </w:r>
      <w:r w:rsidR="00241DCB">
        <w:rPr>
          <w:rFonts w:ascii="Verdana" w:hAnsi="Verdana"/>
          <w:sz w:val="20"/>
          <w:szCs w:val="20"/>
        </w:rPr>
        <w:t xml:space="preserve"> In this circuit, the source voltage is divided in two, with the ratio of division being determined by the value of the resistors. </w:t>
      </w:r>
      <w:r>
        <w:rPr>
          <w:rFonts w:ascii="Verdana" w:hAnsi="Verdana"/>
          <w:sz w:val="20"/>
          <w:szCs w:val="20"/>
        </w:rPr>
        <w:t>The second resistor is termed the bleeder resistor and is therefore denoted R</w:t>
      </w:r>
      <w:r w:rsidRPr="00911D6A">
        <w:rPr>
          <w:rFonts w:ascii="Verdana" w:hAnsi="Verdana"/>
          <w:sz w:val="20"/>
          <w:szCs w:val="20"/>
          <w:vertAlign w:val="subscript"/>
        </w:rPr>
        <w:t>B</w:t>
      </w:r>
      <w:r w:rsidR="00241DCB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When designing a loaded voltage divider, the current passing through the bleeder resistor is 10% of the total </w:t>
      </w:r>
      <w:r w:rsidRPr="00911D6A">
        <w:rPr>
          <w:rFonts w:ascii="Verdana" w:hAnsi="Verdana"/>
          <w:sz w:val="20"/>
          <w:szCs w:val="20"/>
          <w:u w:val="single"/>
        </w:rPr>
        <w:t>load</w:t>
      </w:r>
      <w:r>
        <w:rPr>
          <w:rFonts w:ascii="Verdana" w:hAnsi="Verdana"/>
          <w:sz w:val="20"/>
          <w:szCs w:val="20"/>
        </w:rPr>
        <w:t xml:space="preserve"> current</w:t>
      </w:r>
      <w:r w:rsidR="006202A1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6202A1">
        <w:rPr>
          <w:rFonts w:ascii="Verdana" w:hAnsi="Verdana"/>
          <w:sz w:val="20"/>
          <w:szCs w:val="20"/>
        </w:rPr>
        <w:t>The R</w:t>
      </w:r>
      <w:r w:rsidR="006202A1" w:rsidRPr="006202A1">
        <w:rPr>
          <w:rFonts w:ascii="Verdana" w:hAnsi="Verdana"/>
          <w:sz w:val="20"/>
          <w:szCs w:val="20"/>
          <w:vertAlign w:val="subscript"/>
        </w:rPr>
        <w:t>1</w:t>
      </w:r>
      <w:r w:rsidR="006202A1">
        <w:rPr>
          <w:rFonts w:ascii="Verdana" w:hAnsi="Verdana"/>
          <w:sz w:val="20"/>
          <w:szCs w:val="20"/>
        </w:rPr>
        <w:t xml:space="preserve"> resistor is often referred to as the “drop” resistor since it drops the supply voltage to the required load voltage. </w:t>
      </w:r>
      <w:r w:rsidR="00012361">
        <w:rPr>
          <w:rFonts w:ascii="Verdana" w:hAnsi="Verdana"/>
          <w:sz w:val="20"/>
          <w:szCs w:val="20"/>
        </w:rPr>
        <w:t>For</w:t>
      </w:r>
      <w:r w:rsidR="006202A1">
        <w:rPr>
          <w:rFonts w:ascii="Verdana" w:hAnsi="Verdana"/>
          <w:sz w:val="20"/>
          <w:szCs w:val="20"/>
        </w:rPr>
        <w:t xml:space="preserve"> the circuit below, the formula</w:t>
      </w:r>
      <w:r w:rsidR="00012361">
        <w:rPr>
          <w:rFonts w:ascii="Verdana" w:hAnsi="Verdana"/>
          <w:sz w:val="20"/>
          <w:szCs w:val="20"/>
        </w:rPr>
        <w:t>s</w:t>
      </w:r>
      <w:r w:rsidR="006202A1">
        <w:rPr>
          <w:rFonts w:ascii="Verdana" w:hAnsi="Verdana"/>
          <w:sz w:val="20"/>
          <w:szCs w:val="20"/>
        </w:rPr>
        <w:t xml:space="preserve"> for determining the drop resistor is as follows;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2216"/>
        <w:gridCol w:w="2366"/>
        <w:gridCol w:w="2568"/>
      </w:tblGrid>
      <w:tr w:rsidR="0036614F" w14:paraId="65014190" w14:textId="77777777" w:rsidTr="0036614F">
        <w:tc>
          <w:tcPr>
            <w:tcW w:w="2570" w:type="dxa"/>
            <w:vAlign w:val="center"/>
          </w:tcPr>
          <w:p w14:paraId="15FD1BCB" w14:textId="617BB821" w:rsidR="0036614F" w:rsidRDefault="00DC39A0" w:rsidP="00FF3F4B">
            <w:pPr>
              <w:tabs>
                <w:tab w:val="left" w:pos="2026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216" w:type="dxa"/>
            <w:vAlign w:val="center"/>
          </w:tcPr>
          <w:p w14:paraId="41C47D16" w14:textId="1E00B348" w:rsidR="0036614F" w:rsidRDefault="00DC39A0" w:rsidP="00FF3F4B">
            <w:pPr>
              <w:tabs>
                <w:tab w:val="left" w:pos="2026"/>
              </w:tabs>
              <w:spacing w:before="240" w:after="24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66" w:type="dxa"/>
            <w:vAlign w:val="center"/>
          </w:tcPr>
          <w:p w14:paraId="2A1FF052" w14:textId="0B76158E" w:rsidR="0036614F" w:rsidRDefault="00DC39A0" w:rsidP="00FF3F4B">
            <w:pPr>
              <w:tabs>
                <w:tab w:val="left" w:pos="2026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568" w:type="dxa"/>
            <w:vAlign w:val="center"/>
          </w:tcPr>
          <w:p w14:paraId="26534EC2" w14:textId="2CB7C332" w:rsidR="0036614F" w:rsidRDefault="00DC39A0" w:rsidP="00FF3F4B">
            <w:pPr>
              <w:tabs>
                <w:tab w:val="left" w:pos="2026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sub>
                </m:sSub>
              </m:oMath>
            </m:oMathPara>
          </w:p>
        </w:tc>
      </w:tr>
    </w:tbl>
    <w:p w14:paraId="6122488F" w14:textId="357532E3" w:rsidR="00853F6B" w:rsidRDefault="00853F6B" w:rsidP="00853F6B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26291A9F" w14:textId="631BC16D" w:rsidR="00853F6B" w:rsidRPr="00F37A70" w:rsidRDefault="00853F6B" w:rsidP="00853F6B">
      <w:pPr>
        <w:tabs>
          <w:tab w:val="left" w:pos="2026"/>
        </w:tabs>
        <w:spacing w:before="120" w:after="240"/>
        <w:ind w:left="360"/>
        <w:jc w:val="center"/>
        <w:rPr>
          <w:rFonts w:ascii="Verdana" w:hAnsi="Verdana"/>
          <w:sz w:val="20"/>
          <w:szCs w:val="20"/>
        </w:rPr>
      </w:pPr>
      <w:r w:rsidRPr="00FF3F4B">
        <w:rPr>
          <w:rFonts w:ascii="Verdana" w:hAnsi="Verdana"/>
          <w:noProof/>
          <w:sz w:val="20"/>
          <w:szCs w:val="20"/>
        </w:rPr>
        <w:drawing>
          <wp:inline distT="0" distB="0" distL="0" distR="0" wp14:anchorId="3AD85AAC" wp14:editId="191B5DCA">
            <wp:extent cx="2626995" cy="2621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5B0CA" w14:textId="7C807228" w:rsidR="00BA20BF" w:rsidRPr="00FF3F4B" w:rsidRDefault="00BA20BF" w:rsidP="00BA20BF">
      <w:pPr>
        <w:spacing w:after="60"/>
        <w:ind w:left="360"/>
        <w:rPr>
          <w:rFonts w:ascii="Verdana" w:hAnsi="Verdana"/>
          <w:sz w:val="20"/>
          <w:szCs w:val="20"/>
        </w:rPr>
      </w:pPr>
      <w:r w:rsidRPr="00FF3F4B">
        <w:rPr>
          <w:rFonts w:ascii="Verdana" w:hAnsi="Verdana"/>
          <w:sz w:val="20"/>
          <w:szCs w:val="20"/>
        </w:rPr>
        <w:t>Where;</w:t>
      </w:r>
    </w:p>
    <w:p w14:paraId="169BF4DA" w14:textId="735B35DC" w:rsidR="00BA20BF" w:rsidRPr="00FF3F4B" w:rsidRDefault="00DC39A0" w:rsidP="00BA20BF">
      <w:pPr>
        <w:spacing w:after="60"/>
        <w:ind w:left="720"/>
        <w:rPr>
          <w:rFonts w:ascii="Verdana" w:eastAsiaTheme="minorEastAsi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=25V,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 xml:space="preserve">=15V,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 xml:space="preserve">=20V,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 xml:space="preserve">=750mW,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>=800mW</m:t>
          </m:r>
        </m:oMath>
      </m:oMathPara>
    </w:p>
    <w:p w14:paraId="599EEACB" w14:textId="77777777" w:rsidR="0097385F" w:rsidRPr="00FF3F4B" w:rsidRDefault="0097385F" w:rsidP="0097385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40A24A48" w14:textId="77777777" w:rsidR="0097385F" w:rsidRPr="00FF3F4B" w:rsidRDefault="0097385F" w:rsidP="0097385F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7385F" w:rsidRPr="00FF3F4B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3384617" w14:textId="77777777" w:rsidR="00853F6B" w:rsidRPr="00853F6B" w:rsidRDefault="00853F6B" w:rsidP="00B83257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853F6B">
        <w:rPr>
          <w:rFonts w:ascii="Verdana" w:hAnsi="Verdana"/>
          <w:b/>
        </w:rPr>
        <w:lastRenderedPageBreak/>
        <w:t>Instructions</w:t>
      </w:r>
    </w:p>
    <w:p w14:paraId="10E5AFDC" w14:textId="77777777" w:rsidR="00853F6B" w:rsidRPr="00853F6B" w:rsidRDefault="00853F6B" w:rsidP="00853F6B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853F6B">
        <w:rPr>
          <w:rFonts w:ascii="Verdana" w:hAnsi="Verdana"/>
          <w:sz w:val="20"/>
          <w:szCs w:val="20"/>
        </w:rPr>
        <w:t xml:space="preserve">Determine the resistor sizes per the formulas and example on the previous page. Complete the table below.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853F6B" w:rsidRPr="00FF3F4B" w14:paraId="7107801F" w14:textId="77777777" w:rsidTr="003A6B3A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4B62F73B" w14:textId="77777777" w:rsidR="00853F6B" w:rsidRPr="00FF3F4B" w:rsidRDefault="00853F6B" w:rsidP="003A6B3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B36741" w14:textId="77777777" w:rsidR="00853F6B" w:rsidRPr="00FF3F4B" w:rsidRDefault="00853F6B" w:rsidP="003A6B3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38CF3C4" w14:textId="77777777" w:rsidR="00853F6B" w:rsidRPr="00FF3F4B" w:rsidRDefault="00853F6B" w:rsidP="003A6B3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1708729" w14:textId="77777777" w:rsidR="00853F6B" w:rsidRPr="00FF3F4B" w:rsidRDefault="00853F6B" w:rsidP="003A6B3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FE0B63" w14:textId="77777777" w:rsidR="00853F6B" w:rsidRPr="00FF3F4B" w:rsidRDefault="00853F6B" w:rsidP="003A6B3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853F6B" w:rsidRPr="00FF3F4B" w14:paraId="6BC1B181" w14:textId="77777777" w:rsidTr="003A6B3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7CB1714" w14:textId="77777777" w:rsidR="00853F6B" w:rsidRPr="00FF3F4B" w:rsidRDefault="00853F6B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4130CF" w14:textId="2FFF0BBF" w:rsidR="00853F6B" w:rsidRPr="003A6B3A" w:rsidRDefault="003A6B3A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500mW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0FA472C" w14:textId="228298BA" w:rsidR="00853F6B" w:rsidRPr="003A6B3A" w:rsidRDefault="003A6B3A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100mA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C8931E2" w14:textId="5EBE8151" w:rsidR="00853F6B" w:rsidRPr="003A6B3A" w:rsidRDefault="003A6B3A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B8F35" w14:textId="7CA31996" w:rsidR="00853F6B" w:rsidRPr="003A6B3A" w:rsidRDefault="003A6B3A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5V</w:t>
            </w:r>
          </w:p>
        </w:tc>
      </w:tr>
      <w:tr w:rsidR="00853F6B" w:rsidRPr="00FF3F4B" w14:paraId="2E68B665" w14:textId="77777777" w:rsidTr="003A6B3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C3861F" w14:textId="77777777" w:rsidR="00853F6B" w:rsidRPr="00FF3F4B" w:rsidRDefault="00853F6B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D083C" w14:textId="68A10D88" w:rsidR="00853F6B" w:rsidRPr="003A6B3A" w:rsidRDefault="003A6B3A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300mW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131CFBE" w14:textId="172F04BB" w:rsidR="00853F6B" w:rsidRPr="003A6B3A" w:rsidRDefault="003A6B3A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60mA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EFBB18C" w14:textId="6D54F648" w:rsidR="00853F6B" w:rsidRPr="003A6B3A" w:rsidRDefault="003A6B3A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83.333Ω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D715B6" w14:textId="7AFBA980" w:rsidR="00853F6B" w:rsidRPr="003A6B3A" w:rsidRDefault="003A6B3A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5V</w:t>
            </w:r>
          </w:p>
        </w:tc>
      </w:tr>
      <w:tr w:rsidR="00B83257" w:rsidRPr="00FF3F4B" w14:paraId="44242CE3" w14:textId="77777777" w:rsidTr="003A6B3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D5B72D2" w14:textId="77777777" w:rsidR="00B83257" w:rsidRPr="00FF3F4B" w:rsidRDefault="00B83257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50C0DA" w14:textId="3D871F85" w:rsidR="00B83257" w:rsidRPr="003A6B3A" w:rsidRDefault="003A6B3A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150mW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D032783" w14:textId="38ECDB39" w:rsidR="00B83257" w:rsidRPr="003A6B3A" w:rsidRDefault="003A6B3A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D0FAEE6" w14:textId="2A19BB81" w:rsidR="00B83257" w:rsidRPr="003A6B3A" w:rsidRDefault="003A6B3A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1.5kΩ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B56D05" w14:textId="750E69DE" w:rsidR="00B83257" w:rsidRPr="003A6B3A" w:rsidRDefault="003A6B3A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A6B3A">
              <w:rPr>
                <w:rFonts w:ascii="Verdana" w:hAnsi="Verdana"/>
                <w:noProof/>
                <w:sz w:val="20"/>
                <w:szCs w:val="20"/>
                <w:highlight w:val="yellow"/>
              </w:rPr>
              <w:t>15V</w:t>
            </w:r>
          </w:p>
        </w:tc>
      </w:tr>
      <w:tr w:rsidR="00853F6B" w:rsidRPr="00FF3F4B" w14:paraId="402116D4" w14:textId="77777777" w:rsidTr="003A6B3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29FAEA" w14:textId="77777777" w:rsidR="00853F6B" w:rsidRPr="00FF3F4B" w:rsidRDefault="00853F6B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B9BA8" w14:textId="6A8C8511" w:rsidR="00853F6B" w:rsidRPr="003A6B3A" w:rsidRDefault="003A6B3A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A6B3A">
              <w:rPr>
                <w:rFonts w:ascii="Verdana" w:hAnsi="Verdana"/>
                <w:noProof/>
                <w:sz w:val="20"/>
                <w:szCs w:val="20"/>
                <w:highlight w:val="yellow"/>
              </w:rPr>
              <w:t>750mW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9DF3BCC" w14:textId="420EDD83" w:rsidR="00853F6B" w:rsidRPr="003A6B3A" w:rsidRDefault="003A6B3A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405E1B2" w14:textId="43EF2D48" w:rsidR="00853F6B" w:rsidRPr="003A6B3A" w:rsidRDefault="003A6B3A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300Ω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B0224F" w14:textId="23CE8F75" w:rsidR="00853F6B" w:rsidRPr="003A6B3A" w:rsidRDefault="003A6B3A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A6B3A">
              <w:rPr>
                <w:rFonts w:ascii="Verdana" w:hAnsi="Verdana"/>
                <w:noProof/>
                <w:sz w:val="20"/>
                <w:szCs w:val="20"/>
                <w:highlight w:val="yellow"/>
              </w:rPr>
              <w:t>15V</w:t>
            </w:r>
          </w:p>
        </w:tc>
      </w:tr>
      <w:tr w:rsidR="00853F6B" w:rsidRPr="00FF3F4B" w14:paraId="129A490E" w14:textId="77777777" w:rsidTr="003A6B3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0758C98" w14:textId="77777777" w:rsidR="00853F6B" w:rsidRPr="00FF3F4B" w:rsidRDefault="00853F6B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F8B4B" w14:textId="72FD19A8" w:rsidR="00853F6B" w:rsidRPr="003A6B3A" w:rsidRDefault="003A6B3A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A6B3A">
              <w:rPr>
                <w:rFonts w:ascii="Verdana" w:hAnsi="Verdana"/>
                <w:noProof/>
                <w:sz w:val="20"/>
                <w:szCs w:val="20"/>
                <w:highlight w:val="yellow"/>
              </w:rPr>
              <w:t>800mW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BAFA18D" w14:textId="21C6CBD5" w:rsidR="00853F6B" w:rsidRPr="003A6B3A" w:rsidRDefault="003A6B3A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BD567E1" w14:textId="554BB19F" w:rsidR="00853F6B" w:rsidRPr="003A6B3A" w:rsidRDefault="003A6B3A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500Ω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FEEB6C" w14:textId="67B7513F" w:rsidR="00853F6B" w:rsidRPr="003A6B3A" w:rsidRDefault="003A6B3A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A6B3A">
              <w:rPr>
                <w:rFonts w:ascii="Verdana" w:hAnsi="Verdana"/>
                <w:noProof/>
                <w:sz w:val="20"/>
                <w:szCs w:val="20"/>
                <w:highlight w:val="yellow"/>
              </w:rPr>
              <w:t>20V</w:t>
            </w:r>
          </w:p>
        </w:tc>
      </w:tr>
      <w:tr w:rsidR="00853F6B" w:rsidRPr="00FF3F4B" w14:paraId="22A0D676" w14:textId="77777777" w:rsidTr="003A6B3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7DEEDE0" w14:textId="77777777" w:rsidR="00853F6B" w:rsidRPr="00FF3F4B" w:rsidRDefault="00853F6B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587FF1" w14:textId="13652AE9" w:rsidR="00853F6B" w:rsidRPr="003A6B3A" w:rsidRDefault="00B731A8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2.5W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4312B07" w14:textId="5E570949" w:rsidR="00853F6B" w:rsidRPr="003A6B3A" w:rsidRDefault="00B731A8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100mA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D4C635E" w14:textId="105BB806" w:rsidR="00853F6B" w:rsidRPr="003A6B3A" w:rsidRDefault="0099510D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250</w:t>
            </w:r>
            <w:r w:rsidR="00B731A8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8CCCFD" w14:textId="764AEFED" w:rsidR="00853F6B" w:rsidRPr="003A6B3A" w:rsidRDefault="003A6B3A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A6B3A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</w:tbl>
    <w:p w14:paraId="2ECF8B82" w14:textId="77777777" w:rsidR="00B83257" w:rsidRDefault="00B83257" w:rsidP="00B83257">
      <w:pPr>
        <w:tabs>
          <w:tab w:val="left" w:pos="2026"/>
        </w:tabs>
        <w:spacing w:before="48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6B27BE56" w14:textId="77777777" w:rsidR="00B83257" w:rsidRPr="00F37A70" w:rsidRDefault="00B83257" w:rsidP="00B83257">
      <w:pPr>
        <w:tabs>
          <w:tab w:val="left" w:pos="2026"/>
        </w:tabs>
        <w:spacing w:before="120" w:after="240"/>
        <w:ind w:left="360"/>
        <w:jc w:val="center"/>
        <w:rPr>
          <w:rFonts w:ascii="Verdana" w:hAnsi="Verdana"/>
          <w:sz w:val="20"/>
          <w:szCs w:val="20"/>
        </w:rPr>
      </w:pPr>
      <w:r w:rsidRPr="00FF3F4B">
        <w:rPr>
          <w:rFonts w:ascii="Verdana" w:hAnsi="Verdana"/>
          <w:noProof/>
          <w:sz w:val="20"/>
          <w:szCs w:val="20"/>
        </w:rPr>
        <w:drawing>
          <wp:inline distT="0" distB="0" distL="0" distR="0" wp14:anchorId="6531CD34" wp14:editId="429A2E71">
            <wp:extent cx="2626995" cy="2621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C759" w14:textId="77777777" w:rsidR="00B83257" w:rsidRPr="00FF3F4B" w:rsidRDefault="00B83257" w:rsidP="00B83257">
      <w:pPr>
        <w:spacing w:after="60"/>
        <w:ind w:left="360"/>
        <w:rPr>
          <w:rFonts w:ascii="Verdana" w:hAnsi="Verdana"/>
          <w:sz w:val="20"/>
          <w:szCs w:val="20"/>
        </w:rPr>
      </w:pPr>
      <w:r w:rsidRPr="00FF3F4B">
        <w:rPr>
          <w:rFonts w:ascii="Verdana" w:hAnsi="Verdana"/>
          <w:sz w:val="20"/>
          <w:szCs w:val="20"/>
        </w:rPr>
        <w:t>Where;</w:t>
      </w:r>
    </w:p>
    <w:p w14:paraId="0195A6EF" w14:textId="68C8B574" w:rsidR="00B83257" w:rsidRPr="00FF3F4B" w:rsidRDefault="00DC39A0" w:rsidP="00B83257">
      <w:pPr>
        <w:spacing w:after="60"/>
        <w:ind w:left="720"/>
        <w:rPr>
          <w:rFonts w:ascii="Verdana" w:eastAsiaTheme="minorEastAsi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=31V,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 xml:space="preserve">=13V,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 xml:space="preserve">=19V,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 xml:space="preserve">=652mW,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>=785mW</m:t>
          </m:r>
        </m:oMath>
      </m:oMathPara>
    </w:p>
    <w:p w14:paraId="1DCDA44B" w14:textId="77777777" w:rsidR="00B83257" w:rsidRPr="00853F6B" w:rsidRDefault="00B83257" w:rsidP="00B83257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853F6B">
        <w:rPr>
          <w:rFonts w:ascii="Verdana" w:hAnsi="Verdana"/>
          <w:b/>
        </w:rPr>
        <w:t>Instructions</w:t>
      </w:r>
    </w:p>
    <w:p w14:paraId="7524980D" w14:textId="77777777" w:rsidR="00B83257" w:rsidRPr="00853F6B" w:rsidRDefault="00B83257" w:rsidP="00B83257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853F6B">
        <w:rPr>
          <w:rFonts w:ascii="Verdana" w:hAnsi="Verdana"/>
          <w:sz w:val="20"/>
          <w:szCs w:val="20"/>
        </w:rPr>
        <w:t xml:space="preserve">Determine the resistor sizes per the formulas and example on the previous page. Complete the table below.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B83257" w:rsidRPr="00FF3F4B" w14:paraId="3340F62A" w14:textId="77777777" w:rsidTr="003A6B3A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7EA1D84" w14:textId="77777777" w:rsidR="00B83257" w:rsidRPr="00FF3F4B" w:rsidRDefault="00B83257" w:rsidP="003A6B3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7B0EEC" w14:textId="77777777" w:rsidR="00B83257" w:rsidRPr="00FF3F4B" w:rsidRDefault="00B83257" w:rsidP="003A6B3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AF82F88" w14:textId="77777777" w:rsidR="00B83257" w:rsidRPr="00FF3F4B" w:rsidRDefault="00B83257" w:rsidP="003A6B3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E4425EE" w14:textId="77777777" w:rsidR="00B83257" w:rsidRPr="00FF3F4B" w:rsidRDefault="00B83257" w:rsidP="003A6B3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701E23" w14:textId="77777777" w:rsidR="00B83257" w:rsidRPr="00FF3F4B" w:rsidRDefault="00B83257" w:rsidP="003A6B3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83257" w:rsidRPr="00FF3F4B" w14:paraId="0E23AB1D" w14:textId="77777777" w:rsidTr="003A6B3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E306DBE" w14:textId="77777777" w:rsidR="00B83257" w:rsidRPr="00FF3F4B" w:rsidRDefault="00B83257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EEC9E" w14:textId="658A1EC7" w:rsidR="00B83257" w:rsidRPr="008C36D3" w:rsidRDefault="002E53EA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1.22W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2F80DAA" w14:textId="0F97E0FA" w:rsidR="00B83257" w:rsidRPr="008C36D3" w:rsidRDefault="008C36D3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36D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101.633mA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131094E" w14:textId="2D67BBF8" w:rsidR="00B83257" w:rsidRPr="008C36D3" w:rsidRDefault="008C36D3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36D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118.072Ω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3EB7F2" w14:textId="594B5E9E" w:rsidR="00B83257" w:rsidRPr="008C36D3" w:rsidRDefault="00676B25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36D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12V</w:t>
            </w:r>
          </w:p>
        </w:tc>
      </w:tr>
      <w:tr w:rsidR="00B83257" w:rsidRPr="00FF3F4B" w14:paraId="5AD112D3" w14:textId="77777777" w:rsidTr="003A6B3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968361B" w14:textId="77777777" w:rsidR="00B83257" w:rsidRPr="00FF3F4B" w:rsidRDefault="00B83257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F0509E" w14:textId="23982827" w:rsidR="00B83257" w:rsidRPr="008C36D3" w:rsidRDefault="00BA3408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361.903m</w:t>
            </w:r>
            <w:r w:rsidR="00654C6D">
              <w:rPr>
                <w:rFonts w:ascii="Verdana" w:hAnsi="Verdana"/>
                <w:noProof/>
                <w:sz w:val="20"/>
                <w:szCs w:val="20"/>
                <w:highlight w:val="yellow"/>
              </w:rPr>
              <w:t>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751C10D" w14:textId="02620643" w:rsidR="00B83257" w:rsidRPr="008C36D3" w:rsidRDefault="008C36D3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36D3">
              <w:rPr>
                <w:rFonts w:ascii="Verdana" w:hAnsi="Verdana"/>
                <w:noProof/>
                <w:sz w:val="20"/>
                <w:szCs w:val="20"/>
                <w:highlight w:val="yellow"/>
              </w:rPr>
              <w:t>60.317mA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667C8BE" w14:textId="25A30F90" w:rsidR="00B83257" w:rsidRPr="008C36D3" w:rsidRDefault="00BA3408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99.474</w:t>
            </w:r>
            <w:r w:rsidRPr="008C36D3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8D03A1" w14:textId="56C87BCA" w:rsidR="00B83257" w:rsidRPr="008C36D3" w:rsidRDefault="00BA3408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6</w:t>
            </w:r>
            <w:r w:rsidR="00676B25" w:rsidRPr="008C36D3">
              <w:rPr>
                <w:rFonts w:ascii="Verdana" w:hAnsi="Verdana"/>
                <w:noProof/>
                <w:sz w:val="20"/>
                <w:szCs w:val="20"/>
                <w:highlight w:val="yellow"/>
              </w:rPr>
              <w:t>V</w:t>
            </w:r>
          </w:p>
        </w:tc>
      </w:tr>
      <w:tr w:rsidR="00B83257" w:rsidRPr="00FF3F4B" w14:paraId="7697DC68" w14:textId="77777777" w:rsidTr="003A6B3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1CC129A" w14:textId="77777777" w:rsidR="00B83257" w:rsidRPr="00FF3F4B" w:rsidRDefault="00B83257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F271A4" w14:textId="5F5AB9D6" w:rsidR="00B83257" w:rsidRPr="008C36D3" w:rsidRDefault="002E53EA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132.123mW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BFE764B" w14:textId="43EC546A" w:rsidR="00B83257" w:rsidRPr="008C36D3" w:rsidRDefault="008C36D3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36D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10.163mA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C0D13A9" w14:textId="1C75BB71" w:rsidR="00B83257" w:rsidRPr="008C36D3" w:rsidRDefault="00BA3408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1.279k</w:t>
            </w:r>
            <w:r w:rsidRPr="008C36D3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B7E9F9" w14:textId="4ACC54A2" w:rsidR="00B83257" w:rsidRPr="008C36D3" w:rsidRDefault="00676B25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36D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13V</w:t>
            </w:r>
          </w:p>
        </w:tc>
      </w:tr>
      <w:tr w:rsidR="00B83257" w:rsidRPr="00FF3F4B" w14:paraId="056318F1" w14:textId="77777777" w:rsidTr="003A6B3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AEF71A6" w14:textId="77777777" w:rsidR="00B83257" w:rsidRPr="00FF3F4B" w:rsidRDefault="00B83257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E7CE7D" w14:textId="597890D2" w:rsidR="00B83257" w:rsidRPr="008C36D3" w:rsidRDefault="00676B25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36D3">
              <w:rPr>
                <w:rFonts w:ascii="Verdana" w:hAnsi="Verdana"/>
                <w:noProof/>
                <w:sz w:val="20"/>
                <w:szCs w:val="20"/>
                <w:highlight w:val="yellow"/>
              </w:rPr>
              <w:t>652mW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DE95B70" w14:textId="0518E0EA" w:rsidR="00B83257" w:rsidRPr="008C36D3" w:rsidRDefault="00676B25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36D3">
              <w:rPr>
                <w:rFonts w:ascii="Verdana" w:hAnsi="Verdana"/>
                <w:noProof/>
                <w:sz w:val="20"/>
                <w:szCs w:val="20"/>
                <w:highlight w:val="yellow"/>
              </w:rPr>
              <w:t>50.154mA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C65C336" w14:textId="278ABD28" w:rsidR="00B83257" w:rsidRPr="008C36D3" w:rsidRDefault="00BA3408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259.202</w:t>
            </w:r>
            <w:r w:rsidRPr="008C36D3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FEBB45" w14:textId="1BB312AA" w:rsidR="00B83257" w:rsidRPr="008C36D3" w:rsidRDefault="00676B25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36D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13V</w:t>
            </w:r>
          </w:p>
        </w:tc>
      </w:tr>
      <w:tr w:rsidR="00B83257" w:rsidRPr="00FF3F4B" w14:paraId="796BD789" w14:textId="77777777" w:rsidTr="003A6B3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5C084FB" w14:textId="77777777" w:rsidR="00B83257" w:rsidRPr="00FF3F4B" w:rsidRDefault="00B83257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BA6A34" w14:textId="144ED0C0" w:rsidR="00B83257" w:rsidRPr="008C36D3" w:rsidRDefault="00676B25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36D3">
              <w:rPr>
                <w:rFonts w:ascii="Verdana" w:hAnsi="Verdana"/>
                <w:noProof/>
                <w:sz w:val="20"/>
                <w:szCs w:val="20"/>
                <w:highlight w:val="yellow"/>
              </w:rPr>
              <w:t>785mW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B88F846" w14:textId="146A6664" w:rsidR="00B83257" w:rsidRPr="008C36D3" w:rsidRDefault="00676B25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36D3">
              <w:rPr>
                <w:rFonts w:ascii="Verdana" w:hAnsi="Verdana"/>
                <w:noProof/>
                <w:sz w:val="20"/>
                <w:szCs w:val="20"/>
                <w:highlight w:val="yellow"/>
              </w:rPr>
              <w:t>41.316mA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0A975CA" w14:textId="71A49861" w:rsidR="00B83257" w:rsidRPr="008C36D3" w:rsidRDefault="00BA3408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459.873</w:t>
            </w:r>
            <w:r w:rsidRPr="008C36D3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8907C" w14:textId="17676271" w:rsidR="00B83257" w:rsidRPr="008C36D3" w:rsidRDefault="00676B25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36D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19V</w:t>
            </w:r>
          </w:p>
        </w:tc>
      </w:tr>
      <w:tr w:rsidR="00B83257" w:rsidRPr="00FF3F4B" w14:paraId="56ABE699" w14:textId="77777777" w:rsidTr="003A6B3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9389197" w14:textId="77777777" w:rsidR="00B83257" w:rsidRPr="00FF3F4B" w:rsidRDefault="00B83257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361A35" w14:textId="07BE4446" w:rsidR="00B83257" w:rsidRPr="008C36D3" w:rsidRDefault="002E53EA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3.151W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898409E" w14:textId="5E38FA18" w:rsidR="00B83257" w:rsidRPr="008C36D3" w:rsidRDefault="008C36D3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36D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101.633mA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3F3AD50" w14:textId="3D2F1AD6" w:rsidR="00B83257" w:rsidRPr="008C36D3" w:rsidRDefault="00BA3408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305.019</w:t>
            </w:r>
            <w:r w:rsidRPr="008C36D3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4CAD94" w14:textId="61C4E384" w:rsidR="00B83257" w:rsidRPr="008C36D3" w:rsidRDefault="00676B25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36D3">
              <w:rPr>
                <w:rFonts w:ascii="Verdana" w:hAnsi="Verdana"/>
                <w:noProof/>
                <w:sz w:val="20"/>
                <w:szCs w:val="20"/>
                <w:highlight w:val="yellow"/>
              </w:rPr>
              <w:t>31V</w:t>
            </w:r>
          </w:p>
        </w:tc>
      </w:tr>
    </w:tbl>
    <w:p w14:paraId="13A474F7" w14:textId="77777777" w:rsidR="00B83257" w:rsidRDefault="00B83257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6F0A0BEE" w14:textId="38810EA4" w:rsidR="00C338F0" w:rsidRDefault="00C338F0" w:rsidP="00C338F0">
      <w:pPr>
        <w:tabs>
          <w:tab w:val="left" w:pos="2026"/>
        </w:tabs>
        <w:spacing w:before="36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Formulas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2216"/>
        <w:gridCol w:w="2366"/>
        <w:gridCol w:w="2568"/>
      </w:tblGrid>
      <w:tr w:rsidR="00170DE4" w14:paraId="26486EC6" w14:textId="77777777" w:rsidTr="003A6B3A">
        <w:tc>
          <w:tcPr>
            <w:tcW w:w="2570" w:type="dxa"/>
            <w:vAlign w:val="center"/>
          </w:tcPr>
          <w:p w14:paraId="041FE144" w14:textId="376A7D41" w:rsidR="00170DE4" w:rsidRDefault="00DC39A0" w:rsidP="00C338F0">
            <w:pPr>
              <w:tabs>
                <w:tab w:val="left" w:pos="2026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216" w:type="dxa"/>
            <w:vAlign w:val="center"/>
          </w:tcPr>
          <w:p w14:paraId="5611ABF8" w14:textId="77777777" w:rsidR="00170DE4" w:rsidRDefault="00DC39A0" w:rsidP="00C338F0">
            <w:pPr>
              <w:tabs>
                <w:tab w:val="left" w:pos="2026"/>
              </w:tabs>
              <w:spacing w:before="240" w:after="24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66" w:type="dxa"/>
            <w:vAlign w:val="center"/>
          </w:tcPr>
          <w:p w14:paraId="7EFF20C2" w14:textId="77777777" w:rsidR="00170DE4" w:rsidRDefault="00DC39A0" w:rsidP="00C338F0">
            <w:pPr>
              <w:tabs>
                <w:tab w:val="left" w:pos="2026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568" w:type="dxa"/>
            <w:vAlign w:val="center"/>
          </w:tcPr>
          <w:p w14:paraId="1C98A040" w14:textId="583956B7" w:rsidR="00170DE4" w:rsidRDefault="00DC39A0" w:rsidP="00C338F0">
            <w:pPr>
              <w:tabs>
                <w:tab w:val="left" w:pos="2026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sub>
                </m:sSub>
              </m:oMath>
            </m:oMathPara>
          </w:p>
        </w:tc>
      </w:tr>
    </w:tbl>
    <w:p w14:paraId="4D35AF17" w14:textId="75CD8C5E" w:rsidR="00853F6B" w:rsidRDefault="00853F6B" w:rsidP="00853F6B">
      <w:pPr>
        <w:tabs>
          <w:tab w:val="left" w:pos="2026"/>
        </w:tabs>
        <w:spacing w:before="36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3B37391" w14:textId="76979003" w:rsidR="00853F6B" w:rsidRPr="00FF3F4B" w:rsidRDefault="00853F6B" w:rsidP="00853F6B">
      <w:pPr>
        <w:tabs>
          <w:tab w:val="left" w:pos="2026"/>
        </w:tabs>
        <w:spacing w:before="240" w:after="240"/>
        <w:ind w:left="360"/>
        <w:jc w:val="center"/>
        <w:rPr>
          <w:noProof/>
        </w:rPr>
      </w:pPr>
      <w:r w:rsidRPr="00853F6B">
        <w:rPr>
          <w:noProof/>
        </w:rPr>
        <w:drawing>
          <wp:inline distT="0" distB="0" distL="0" distR="0" wp14:anchorId="2F7CBCDA" wp14:editId="0C311C30">
            <wp:extent cx="3081528" cy="2432304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CD28" w14:textId="77777777" w:rsidR="001D06E7" w:rsidRPr="00853F6B" w:rsidRDefault="001D06E7" w:rsidP="001D06E7">
      <w:pPr>
        <w:spacing w:after="60"/>
        <w:ind w:left="360"/>
        <w:rPr>
          <w:rFonts w:ascii="Verdana" w:hAnsi="Verdana"/>
          <w:sz w:val="20"/>
          <w:szCs w:val="20"/>
        </w:rPr>
      </w:pPr>
      <w:r w:rsidRPr="00853F6B">
        <w:rPr>
          <w:rFonts w:ascii="Verdana" w:hAnsi="Verdana"/>
          <w:sz w:val="20"/>
          <w:szCs w:val="20"/>
        </w:rPr>
        <w:t>Where;</w:t>
      </w:r>
    </w:p>
    <w:p w14:paraId="00C315E5" w14:textId="2A8E05F3" w:rsidR="00853F6B" w:rsidRPr="00FF3F4B" w:rsidRDefault="00DC39A0" w:rsidP="00853F6B">
      <w:pPr>
        <w:spacing w:after="60"/>
        <w:ind w:left="720"/>
        <w:rPr>
          <w:rFonts w:ascii="Verdana" w:eastAsiaTheme="minorEastAsi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=48V,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 xml:space="preserve">=12V,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>=24V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 xml:space="preserve">=440mW,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 xml:space="preserve">=960mW,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L3</m:t>
              </m:r>
            </m:sub>
          </m:sSub>
          <m:r>
            <w:rPr>
              <w:rFonts w:ascii="Cambria Math" w:hAnsi="Cambria Math"/>
            </w:rPr>
            <m:t>=1W</m:t>
          </m:r>
        </m:oMath>
      </m:oMathPara>
    </w:p>
    <w:p w14:paraId="779D8CE3" w14:textId="2BC311AA" w:rsidR="001D06E7" w:rsidRPr="00853F6B" w:rsidRDefault="001D06E7" w:rsidP="001D06E7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853F6B">
        <w:rPr>
          <w:rFonts w:ascii="Verdana" w:hAnsi="Verdana"/>
          <w:b/>
        </w:rPr>
        <w:t>Instructions</w:t>
      </w:r>
    </w:p>
    <w:p w14:paraId="1247E960" w14:textId="3B16260A" w:rsidR="00481880" w:rsidRPr="00853F6B" w:rsidRDefault="001D06E7" w:rsidP="00B83257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853F6B">
        <w:rPr>
          <w:rFonts w:ascii="Verdana" w:hAnsi="Verdana"/>
          <w:sz w:val="20"/>
          <w:szCs w:val="20"/>
        </w:rPr>
        <w:t>D</w:t>
      </w:r>
      <w:r w:rsidR="0097385F" w:rsidRPr="00853F6B">
        <w:rPr>
          <w:rFonts w:ascii="Verdana" w:hAnsi="Verdana"/>
          <w:sz w:val="20"/>
          <w:szCs w:val="20"/>
        </w:rPr>
        <w:t>etermine the resistor size</w:t>
      </w:r>
      <w:r w:rsidRPr="00853F6B">
        <w:rPr>
          <w:rFonts w:ascii="Verdana" w:hAnsi="Verdana"/>
          <w:sz w:val="20"/>
          <w:szCs w:val="20"/>
        </w:rPr>
        <w:t xml:space="preserve">s </w:t>
      </w:r>
      <w:r w:rsidR="00B83257">
        <w:rPr>
          <w:rFonts w:ascii="Verdana" w:hAnsi="Verdana"/>
          <w:sz w:val="20"/>
          <w:szCs w:val="20"/>
        </w:rPr>
        <w:t xml:space="preserve">for the circuit above </w:t>
      </w:r>
      <w:r w:rsidRPr="00853F6B">
        <w:rPr>
          <w:rFonts w:ascii="Verdana" w:hAnsi="Verdana"/>
          <w:sz w:val="20"/>
          <w:szCs w:val="20"/>
        </w:rPr>
        <w:t xml:space="preserve">per the </w:t>
      </w:r>
      <w:r w:rsidR="00C338F0">
        <w:rPr>
          <w:rFonts w:ascii="Verdana" w:hAnsi="Verdana"/>
          <w:sz w:val="20"/>
          <w:szCs w:val="20"/>
        </w:rPr>
        <w:t xml:space="preserve">above </w:t>
      </w:r>
      <w:r w:rsidRPr="00853F6B">
        <w:rPr>
          <w:rFonts w:ascii="Verdana" w:hAnsi="Verdana"/>
          <w:sz w:val="20"/>
          <w:szCs w:val="20"/>
        </w:rPr>
        <w:t xml:space="preserve">formulas </w:t>
      </w:r>
      <w:r w:rsidR="00B83257">
        <w:rPr>
          <w:rFonts w:ascii="Verdana" w:hAnsi="Verdana"/>
          <w:sz w:val="20"/>
          <w:szCs w:val="20"/>
        </w:rPr>
        <w:t>and c</w:t>
      </w:r>
      <w:r w:rsidR="00F90D38" w:rsidRPr="00853F6B">
        <w:rPr>
          <w:rFonts w:ascii="Verdana" w:hAnsi="Verdana"/>
          <w:sz w:val="20"/>
          <w:szCs w:val="20"/>
        </w:rPr>
        <w:t>omplete the table below</w:t>
      </w:r>
      <w:r w:rsidR="0097385F" w:rsidRPr="00853F6B">
        <w:rPr>
          <w:rFonts w:ascii="Verdana" w:hAnsi="Verdana"/>
          <w:sz w:val="20"/>
          <w:szCs w:val="20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B83257" w:rsidRPr="00FF3F4B" w14:paraId="002B0D63" w14:textId="77777777" w:rsidTr="003A6B3A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45755929" w14:textId="77777777" w:rsidR="00B83257" w:rsidRPr="00FF3F4B" w:rsidRDefault="00B83257" w:rsidP="003A6B3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EA44C0" w14:textId="77777777" w:rsidR="00B83257" w:rsidRPr="00FF3F4B" w:rsidRDefault="00B83257" w:rsidP="003A6B3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35C3ED5" w14:textId="77777777" w:rsidR="00B83257" w:rsidRPr="00FF3F4B" w:rsidRDefault="00B83257" w:rsidP="003A6B3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4E35D5B" w14:textId="77777777" w:rsidR="00B83257" w:rsidRPr="00FF3F4B" w:rsidRDefault="00B83257" w:rsidP="003A6B3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8115B7" w14:textId="77777777" w:rsidR="00B83257" w:rsidRPr="00FF3F4B" w:rsidRDefault="00B83257" w:rsidP="003A6B3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83257" w:rsidRPr="00FF3F4B" w14:paraId="0B1E7DFB" w14:textId="77777777" w:rsidTr="003A6B3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EAD44D7" w14:textId="77777777" w:rsidR="00B83257" w:rsidRPr="00FF3F4B" w:rsidRDefault="00B83257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36B696" w14:textId="6784B50F" w:rsidR="00B83257" w:rsidRPr="00BC0476" w:rsidRDefault="00B925AD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2.044</w:t>
            </w:r>
            <w:r w:rsidR="00DC39A0" w:rsidRPr="00BC0476">
              <w:rPr>
                <w:rFonts w:ascii="Verdana" w:hAnsi="Verdana"/>
                <w:noProof/>
                <w:sz w:val="20"/>
                <w:szCs w:val="20"/>
                <w:highlight w:val="yellow"/>
              </w:rPr>
              <w:t>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6076F77" w14:textId="5325293C" w:rsidR="00B83257" w:rsidRPr="00BC0476" w:rsidRDefault="00DC39A0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C0476">
              <w:rPr>
                <w:rFonts w:ascii="Verdana" w:hAnsi="Verdana"/>
                <w:noProof/>
                <w:sz w:val="20"/>
                <w:szCs w:val="20"/>
                <w:highlight w:val="yellow"/>
              </w:rPr>
              <w:t>85.185mA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64C0583" w14:textId="6DD8EF58" w:rsidR="00B83257" w:rsidRPr="00BC0476" w:rsidRDefault="00F87F18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281.740</w:t>
            </w:r>
            <w:r w:rsidR="00DC39A0" w:rsidRPr="00BC0476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7C7843" w14:textId="761F59D6" w:rsidR="00B83257" w:rsidRPr="00BC0476" w:rsidRDefault="00B925AD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24</w:t>
            </w:r>
            <w:r w:rsidR="00DC39A0" w:rsidRPr="00BC0476">
              <w:rPr>
                <w:rFonts w:ascii="Verdana" w:hAnsi="Verdana"/>
                <w:noProof/>
                <w:sz w:val="20"/>
                <w:szCs w:val="20"/>
                <w:highlight w:val="yellow"/>
              </w:rPr>
              <w:t>V</w:t>
            </w:r>
          </w:p>
        </w:tc>
      </w:tr>
      <w:tr w:rsidR="00B83257" w:rsidRPr="00FF3F4B" w14:paraId="3C8A8C72" w14:textId="77777777" w:rsidTr="003A6B3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BD3BF48" w14:textId="77777777" w:rsidR="00B83257" w:rsidRPr="00FF3F4B" w:rsidRDefault="00B83257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DF05D" w14:textId="58F6D841" w:rsidR="00B83257" w:rsidRPr="00BC0476" w:rsidRDefault="00B925AD" w:rsidP="00B925A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542.22m</w:t>
            </w:r>
            <w:r w:rsidR="00597E41">
              <w:rPr>
                <w:rFonts w:ascii="Verdana" w:hAnsi="Verdana"/>
                <w:noProof/>
                <w:sz w:val="20"/>
                <w:szCs w:val="20"/>
                <w:highlight w:val="yellow"/>
              </w:rPr>
              <w:t>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FDB1D5E" w14:textId="7A490A52" w:rsidR="00B83257" w:rsidRPr="00BC0476" w:rsidRDefault="00DC39A0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C0476">
              <w:rPr>
                <w:rFonts w:ascii="Verdana" w:hAnsi="Verdana"/>
                <w:noProof/>
                <w:sz w:val="20"/>
                <w:szCs w:val="20"/>
                <w:highlight w:val="yellow"/>
              </w:rPr>
              <w:t>45.185mA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402631D" w14:textId="5BAC63D2" w:rsidR="00B83257" w:rsidRPr="00BC0476" w:rsidRDefault="00F87F18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265.575</w:t>
            </w:r>
            <w:bookmarkStart w:id="0" w:name="_GoBack"/>
            <w:bookmarkEnd w:id="0"/>
            <w:r w:rsidR="00DC39A0" w:rsidRPr="00BC0476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A0F958" w14:textId="27098579" w:rsidR="00B83257" w:rsidRPr="00BC0476" w:rsidRDefault="00B925AD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12</w:t>
            </w:r>
            <w:r w:rsidR="00DC39A0" w:rsidRPr="00BC0476">
              <w:rPr>
                <w:rFonts w:ascii="Verdana" w:hAnsi="Verdana"/>
                <w:noProof/>
                <w:sz w:val="20"/>
                <w:szCs w:val="20"/>
                <w:highlight w:val="yellow"/>
              </w:rPr>
              <w:t>V</w:t>
            </w:r>
          </w:p>
        </w:tc>
      </w:tr>
      <w:tr w:rsidR="00B83257" w:rsidRPr="00FF3F4B" w14:paraId="3519DC72" w14:textId="77777777" w:rsidTr="003A6B3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44C1AFB" w14:textId="77777777" w:rsidR="00B83257" w:rsidRPr="00FF3F4B" w:rsidRDefault="00B83257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B3C714" w14:textId="7FC52EDF" w:rsidR="00B83257" w:rsidRPr="00BC0476" w:rsidRDefault="00DC39A0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C0476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102.222mW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9E9376F" w14:textId="7C6107C5" w:rsidR="00B83257" w:rsidRPr="00BC0476" w:rsidRDefault="00DC39A0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C0476">
              <w:rPr>
                <w:rFonts w:ascii="Verdana" w:hAnsi="Verdana"/>
                <w:noProof/>
                <w:sz w:val="20"/>
                <w:szCs w:val="20"/>
                <w:highlight w:val="yellow"/>
              </w:rPr>
              <w:t>8.519mA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300901E" w14:textId="7B656DAB" w:rsidR="00B83257" w:rsidRPr="00BC0476" w:rsidRDefault="00DC39A0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C0476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1.409kΩ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A58CDD" w14:textId="78D96E28" w:rsidR="00B83257" w:rsidRPr="00BC0476" w:rsidRDefault="00DC39A0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C0476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12V</w:t>
            </w:r>
          </w:p>
        </w:tc>
      </w:tr>
      <w:tr w:rsidR="00B83257" w:rsidRPr="00FF3F4B" w14:paraId="72AD3692" w14:textId="77777777" w:rsidTr="003A6B3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A3AC556" w14:textId="77777777" w:rsidR="00B83257" w:rsidRPr="00FF3F4B" w:rsidRDefault="00B83257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13881" w14:textId="0BF4A380" w:rsidR="00B83257" w:rsidRPr="00BC0476" w:rsidRDefault="002061CC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C0476">
              <w:rPr>
                <w:rFonts w:ascii="Verdana" w:hAnsi="Verdana"/>
                <w:noProof/>
                <w:sz w:val="20"/>
                <w:szCs w:val="20"/>
                <w:highlight w:val="yellow"/>
              </w:rPr>
              <w:t>440mW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8D1728C" w14:textId="492122C5" w:rsidR="00B83257" w:rsidRPr="00BC0476" w:rsidRDefault="002061CC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C0476">
              <w:rPr>
                <w:rFonts w:ascii="Verdana" w:hAnsi="Verdana"/>
                <w:noProof/>
                <w:sz w:val="20"/>
                <w:szCs w:val="20"/>
                <w:highlight w:val="yellow"/>
              </w:rPr>
              <w:t>36.667mA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6243BDA" w14:textId="71D76C62" w:rsidR="00B83257" w:rsidRPr="00BC0476" w:rsidRDefault="002061CC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C0476">
              <w:rPr>
                <w:rFonts w:ascii="Verdana" w:hAnsi="Verdana"/>
                <w:noProof/>
                <w:sz w:val="20"/>
                <w:szCs w:val="20"/>
                <w:highlight w:val="yellow"/>
              </w:rPr>
              <w:t>327.272Ω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18EF9D" w14:textId="0D4E7C27" w:rsidR="00B83257" w:rsidRPr="00BC0476" w:rsidRDefault="002061CC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C0476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12V</w:t>
            </w:r>
          </w:p>
        </w:tc>
      </w:tr>
      <w:tr w:rsidR="00B83257" w:rsidRPr="00FF3F4B" w14:paraId="7B2C44CB" w14:textId="77777777" w:rsidTr="003A6B3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4609303" w14:textId="77777777" w:rsidR="00B83257" w:rsidRPr="00FF3F4B" w:rsidRDefault="00B83257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F48494" w14:textId="6E7F0E42" w:rsidR="00B83257" w:rsidRPr="00BC0476" w:rsidRDefault="002061CC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C0476">
              <w:rPr>
                <w:rFonts w:ascii="Verdana" w:hAnsi="Verdana"/>
                <w:noProof/>
                <w:sz w:val="20"/>
                <w:szCs w:val="20"/>
                <w:highlight w:val="yellow"/>
              </w:rPr>
              <w:t>960mW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A8ED4DE" w14:textId="14FBFF6C" w:rsidR="00B83257" w:rsidRPr="00BC0476" w:rsidRDefault="002061CC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C0476">
              <w:rPr>
                <w:rFonts w:ascii="Verdana" w:hAnsi="Verdana"/>
                <w:noProof/>
                <w:sz w:val="20"/>
                <w:szCs w:val="20"/>
                <w:highlight w:val="yellow"/>
              </w:rPr>
              <w:t>40mA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4891DD7" w14:textId="4ACBCBA5" w:rsidR="00B83257" w:rsidRPr="00BC0476" w:rsidRDefault="002061CC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C0476">
              <w:rPr>
                <w:rFonts w:ascii="Verdana" w:hAnsi="Verdana"/>
                <w:noProof/>
                <w:sz w:val="20"/>
                <w:szCs w:val="20"/>
                <w:highlight w:val="yellow"/>
              </w:rPr>
              <w:t>600Ω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AAF19" w14:textId="257D05EC" w:rsidR="00B83257" w:rsidRPr="00BC0476" w:rsidRDefault="002061CC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C0476">
              <w:rPr>
                <w:rFonts w:ascii="Verdana" w:hAnsi="Verdana"/>
                <w:noProof/>
                <w:sz w:val="20"/>
                <w:szCs w:val="20"/>
                <w:highlight w:val="yellow"/>
              </w:rPr>
              <w:t>24V</w:t>
            </w:r>
          </w:p>
        </w:tc>
      </w:tr>
      <w:tr w:rsidR="00B83257" w:rsidRPr="00FF3F4B" w14:paraId="6BBC1D9F" w14:textId="77777777" w:rsidTr="003A6B3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A136563" w14:textId="69ABB00C" w:rsidR="00B83257" w:rsidRPr="00FF3F4B" w:rsidRDefault="00B83257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58BF6" w14:textId="126DE2E6" w:rsidR="00B83257" w:rsidRPr="00BC0476" w:rsidRDefault="002061CC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C0476">
              <w:rPr>
                <w:rFonts w:ascii="Verdana" w:hAnsi="Verdana"/>
                <w:noProof/>
                <w:sz w:val="20"/>
                <w:szCs w:val="20"/>
                <w:highlight w:val="yellow"/>
              </w:rPr>
              <w:t>1W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C774618" w14:textId="4971CFCF" w:rsidR="00B83257" w:rsidRPr="00BC0476" w:rsidRDefault="002061CC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C0476">
              <w:rPr>
                <w:rFonts w:ascii="Verdana" w:hAnsi="Verdana"/>
                <w:noProof/>
                <w:sz w:val="20"/>
                <w:szCs w:val="20"/>
                <w:highlight w:val="yellow"/>
              </w:rPr>
              <w:t>2</w:t>
            </w:r>
            <w:r w:rsidR="007468FE">
              <w:rPr>
                <w:rFonts w:ascii="Verdana" w:hAnsi="Verdana"/>
                <w:noProof/>
                <w:sz w:val="20"/>
                <w:szCs w:val="20"/>
                <w:highlight w:val="yellow"/>
              </w:rPr>
              <w:t>0.833</w:t>
            </w:r>
            <w:r w:rsidRPr="00BC0476">
              <w:rPr>
                <w:rFonts w:ascii="Verdana" w:hAnsi="Verdana"/>
                <w:noProof/>
                <w:sz w:val="20"/>
                <w:szCs w:val="20"/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6C8C583" w14:textId="2865B7D8" w:rsidR="00B83257" w:rsidRPr="00BC0476" w:rsidRDefault="007468FE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2.304</w:t>
            </w:r>
            <w:r w:rsidR="002061CC" w:rsidRPr="00BC0476">
              <w:rPr>
                <w:rFonts w:ascii="Verdana" w:hAnsi="Verdana"/>
                <w:noProof/>
                <w:sz w:val="20"/>
                <w:szCs w:val="20"/>
                <w:highlight w:val="yellow"/>
              </w:rPr>
              <w:t>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DEE4E" w14:textId="457830A3" w:rsidR="00B83257" w:rsidRPr="00BC0476" w:rsidRDefault="00D21653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48</w:t>
            </w:r>
            <w:r w:rsidR="002061CC" w:rsidRPr="00BC0476">
              <w:rPr>
                <w:rFonts w:ascii="Verdana" w:hAnsi="Verdana"/>
                <w:noProof/>
                <w:sz w:val="20"/>
                <w:szCs w:val="20"/>
                <w:highlight w:val="yellow"/>
              </w:rPr>
              <w:t>V</w:t>
            </w:r>
          </w:p>
        </w:tc>
      </w:tr>
      <w:tr w:rsidR="00B83257" w:rsidRPr="00FF3F4B" w14:paraId="70A4D288" w14:textId="77777777" w:rsidTr="003A6B3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360CDCA" w14:textId="77777777" w:rsidR="00B83257" w:rsidRPr="00FF3F4B" w:rsidRDefault="00B83257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C35F6D" w14:textId="2A020755" w:rsidR="00B83257" w:rsidRPr="00B925AD" w:rsidRDefault="00DC39A0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925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5.</w:t>
            </w:r>
            <w:r w:rsidR="007468FE" w:rsidRPr="00B925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089</w:t>
            </w:r>
            <w:r w:rsidRPr="00B925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930B668" w14:textId="66D8FEC3" w:rsidR="00B83257" w:rsidRPr="00B925AD" w:rsidRDefault="00DC39A0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925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1</w:t>
            </w:r>
            <w:r w:rsidR="007468FE" w:rsidRPr="00B925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06</w:t>
            </w:r>
            <w:r w:rsidRPr="00B925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.</w:t>
            </w:r>
            <w:r w:rsidR="007468FE" w:rsidRPr="00B925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019</w:t>
            </w:r>
            <w:r w:rsidRPr="00B925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CD29D82" w14:textId="720D3C73" w:rsidR="00B83257" w:rsidRPr="00B925AD" w:rsidRDefault="00DC39A0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925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424.919Ω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F14305" w14:textId="640FA751" w:rsidR="00B83257" w:rsidRPr="00BC0476" w:rsidRDefault="002061CC" w:rsidP="003A6B3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C0476">
              <w:rPr>
                <w:rFonts w:ascii="Verdana" w:hAnsi="Verdana"/>
                <w:noProof/>
                <w:sz w:val="20"/>
                <w:szCs w:val="20"/>
                <w:highlight w:val="yellow"/>
              </w:rPr>
              <w:t>48V</w:t>
            </w:r>
          </w:p>
        </w:tc>
      </w:tr>
    </w:tbl>
    <w:p w14:paraId="652319DD" w14:textId="2CF33985" w:rsidR="00B83257" w:rsidRPr="00853F6B" w:rsidRDefault="00B83257" w:rsidP="00C338F0">
      <w:pPr>
        <w:tabs>
          <w:tab w:val="left" w:pos="2026"/>
        </w:tabs>
        <w:spacing w:before="360" w:after="120"/>
        <w:rPr>
          <w:rFonts w:ascii="Verdana" w:hAnsi="Verdana"/>
          <w:b/>
        </w:rPr>
      </w:pPr>
      <w:r>
        <w:rPr>
          <w:rFonts w:ascii="Verdana" w:hAnsi="Verdana"/>
          <w:b/>
        </w:rPr>
        <w:t>Evaluation</w:t>
      </w:r>
    </w:p>
    <w:p w14:paraId="657CA9D2" w14:textId="2CF5321D" w:rsidR="00413DA9" w:rsidRDefault="00B83257" w:rsidP="00C338F0">
      <w:pPr>
        <w:pStyle w:val="ListParagraph"/>
        <w:numPr>
          <w:ilvl w:val="0"/>
          <w:numId w:val="26"/>
        </w:numPr>
        <w:spacing w:before="120" w:after="120"/>
        <w:ind w:left="720"/>
        <w:contextualSpacing w:val="0"/>
        <w:rPr>
          <w:rFonts w:ascii="Verdana" w:hAnsi="Verdana"/>
          <w:sz w:val="20"/>
          <w:szCs w:val="20"/>
        </w:rPr>
      </w:pPr>
      <w:r w:rsidRPr="00475D9E">
        <w:rPr>
          <w:rFonts w:ascii="Verdana" w:hAnsi="Verdana"/>
          <w:sz w:val="20"/>
          <w:szCs w:val="20"/>
        </w:rPr>
        <w:t>Would adding a load that does not require a voltage drop (i.e.</w:t>
      </w:r>
      <w:r w:rsidR="0080102C">
        <w:rPr>
          <w:rFonts w:ascii="Verdana" w:hAnsi="Verdana"/>
          <w:sz w:val="20"/>
          <w:szCs w:val="20"/>
        </w:rPr>
        <w:t xml:space="preserve"> like</w:t>
      </w:r>
      <w:r w:rsidRPr="00475D9E">
        <w:rPr>
          <w:rFonts w:ascii="Verdana" w:hAnsi="Verdana"/>
          <w:sz w:val="20"/>
          <w:szCs w:val="20"/>
        </w:rPr>
        <w:t xml:space="preserve"> </w:t>
      </w:r>
      <w:r w:rsidR="00475D9E" w:rsidRPr="00475D9E">
        <w:rPr>
          <w:rFonts w:ascii="Verdana" w:hAnsi="Verdana"/>
          <w:sz w:val="20"/>
          <w:szCs w:val="20"/>
        </w:rPr>
        <w:t>R</w:t>
      </w:r>
      <w:r w:rsidR="00475D9E" w:rsidRPr="00E61481">
        <w:rPr>
          <w:rFonts w:ascii="Verdana" w:hAnsi="Verdana"/>
          <w:sz w:val="20"/>
          <w:szCs w:val="20"/>
          <w:vertAlign w:val="subscript"/>
        </w:rPr>
        <w:t>L3</w:t>
      </w:r>
      <w:r w:rsidR="00475D9E" w:rsidRPr="00475D9E">
        <w:rPr>
          <w:rFonts w:ascii="Verdana" w:hAnsi="Verdana"/>
          <w:sz w:val="20"/>
          <w:szCs w:val="20"/>
        </w:rPr>
        <w:t xml:space="preserve"> above) cause the design of the voltage drop resistors to change</w:t>
      </w:r>
      <w:r w:rsidR="001D06E7" w:rsidRPr="00475D9E">
        <w:rPr>
          <w:rFonts w:ascii="Verdana" w:hAnsi="Verdana"/>
          <w:sz w:val="20"/>
          <w:szCs w:val="20"/>
        </w:rPr>
        <w:t>?</w:t>
      </w:r>
      <w:r w:rsidR="00475D9E" w:rsidRPr="00475D9E">
        <w:rPr>
          <w:rFonts w:ascii="Verdana" w:hAnsi="Verdana"/>
          <w:sz w:val="20"/>
          <w:szCs w:val="20"/>
        </w:rPr>
        <w:t xml:space="preserve"> Why or why not.</w:t>
      </w:r>
      <w:r w:rsidR="0080102C">
        <w:rPr>
          <w:rFonts w:ascii="Verdana" w:hAnsi="Verdana"/>
          <w:sz w:val="20"/>
          <w:szCs w:val="20"/>
        </w:rPr>
        <w:t xml:space="preserve"> </w:t>
      </w:r>
      <w:r w:rsidR="0080102C" w:rsidRPr="0080102C">
        <w:rPr>
          <w:rFonts w:ascii="Verdana" w:hAnsi="Verdana"/>
          <w:sz w:val="20"/>
          <w:szCs w:val="20"/>
          <w:highlight w:val="yellow"/>
        </w:rPr>
        <w:t>(2pts)</w:t>
      </w:r>
    </w:p>
    <w:p w14:paraId="1B263D97" w14:textId="7D151BEE" w:rsidR="0080102C" w:rsidRPr="0080102C" w:rsidRDefault="0080102C" w:rsidP="0080102C">
      <w:pPr>
        <w:spacing w:before="120" w:after="120"/>
        <w:ind w:left="720"/>
        <w:rPr>
          <w:rFonts w:ascii="Verdana" w:hAnsi="Verdana"/>
          <w:i/>
          <w:sz w:val="20"/>
          <w:szCs w:val="20"/>
        </w:rPr>
      </w:pPr>
      <w:r w:rsidRPr="0080102C">
        <w:rPr>
          <w:rFonts w:ascii="Verdana" w:hAnsi="Verdana"/>
          <w:i/>
          <w:sz w:val="20"/>
          <w:szCs w:val="20"/>
          <w:highlight w:val="yellow"/>
        </w:rPr>
        <w:t>No. Adding a load across the entire voltage source will not affect the current through the voltage divider, just the total current.</w:t>
      </w:r>
    </w:p>
    <w:p w14:paraId="29EBFAA7" w14:textId="59FB0713" w:rsidR="00475D9E" w:rsidRDefault="00475D9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0E4B46F6" w14:textId="64F74FB6" w:rsidR="00475D9E" w:rsidRPr="00475D9E" w:rsidRDefault="00475D9E" w:rsidP="00475D9E">
      <w:pPr>
        <w:pStyle w:val="ListParagraph"/>
        <w:spacing w:before="360" w:after="120"/>
        <w:contextualSpacing w:val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intentionally almost blank</w:t>
      </w:r>
    </w:p>
    <w:sectPr w:rsidR="00475D9E" w:rsidRPr="00475D9E" w:rsidSect="005B290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DC39A0" w:rsidRDefault="00DC39A0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DC39A0" w:rsidRDefault="00DC39A0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DC39A0" w:rsidRDefault="00DC39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167B0" w14:textId="2D940428" w:rsidR="00DC39A0" w:rsidRPr="007C2507" w:rsidRDefault="00DC39A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FBA70" w14:textId="3181053B" w:rsidR="00DC39A0" w:rsidRPr="007C2507" w:rsidRDefault="00DC39A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ECF86" w14:textId="21685102" w:rsidR="00DC39A0" w:rsidRPr="007C2507" w:rsidRDefault="00DC39A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87F18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4F6E6C6A" w:rsidR="00DC39A0" w:rsidRPr="007C2507" w:rsidRDefault="00DC39A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87F18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4327F0CC" w:rsidR="00DC39A0" w:rsidRPr="007C2507" w:rsidRDefault="00DC39A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87F18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3139EBE6" w:rsidR="00DC39A0" w:rsidRPr="007C2507" w:rsidRDefault="00DC39A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DC39A0" w:rsidRDefault="00DC39A0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DC39A0" w:rsidRDefault="00DC39A0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DC39A0" w:rsidRDefault="00DC39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89283" w14:textId="4E7CD499" w:rsidR="00DC39A0" w:rsidRPr="007C2507" w:rsidRDefault="00DC39A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More Loaded Voltage Dividers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CE963B6" w14:textId="7B9C931F" w:rsidR="00DC39A0" w:rsidRPr="000154E9" w:rsidRDefault="00DC39A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C6371" w14:textId="61B2CC07" w:rsidR="00DC39A0" w:rsidRPr="007C2507" w:rsidRDefault="00DC39A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More Loaded Voltage Dividers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C7FCB81" w14:textId="737C6F3D" w:rsidR="00DC39A0" w:rsidRPr="000154E9" w:rsidRDefault="00DC39A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C39A0" w14:paraId="3709004A" w14:textId="77777777" w:rsidTr="00E130F3">
      <w:tc>
        <w:tcPr>
          <w:tcW w:w="630" w:type="dxa"/>
        </w:tcPr>
        <w:p w14:paraId="6806E343" w14:textId="77777777" w:rsidR="00DC39A0" w:rsidRDefault="00DC39A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1DDDF30" wp14:editId="27C80729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6B497A7F" w14:textId="0502E02F" w:rsidR="00DC39A0" w:rsidRPr="007C2507" w:rsidRDefault="00DC39A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CED4F52" w14:textId="77777777" w:rsidR="00DC39A0" w:rsidRDefault="00DC39A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FC777C0" wp14:editId="6249E201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F5CE854" w14:textId="77777777" w:rsidR="00DC39A0" w:rsidRPr="00B025CF" w:rsidRDefault="00DC39A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60CFB6E2" w:rsidR="00DC39A0" w:rsidRPr="007C2507" w:rsidRDefault="00DC39A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More Loaded Voltage Dividers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4C90C330" w:rsidR="00DC39A0" w:rsidRPr="000154E9" w:rsidRDefault="00DC39A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65EC4C1A" w:rsidR="00DC39A0" w:rsidRPr="007C2507" w:rsidRDefault="00DC39A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More Loaded Voltage Dividers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1A6A604E" w:rsidR="00DC39A0" w:rsidRPr="000154E9" w:rsidRDefault="00DC39A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C39A0" w14:paraId="146D1832" w14:textId="77777777" w:rsidTr="00E130F3">
      <w:tc>
        <w:tcPr>
          <w:tcW w:w="630" w:type="dxa"/>
        </w:tcPr>
        <w:p w14:paraId="2D1B9CE5" w14:textId="77777777" w:rsidR="00DC39A0" w:rsidRDefault="00DC39A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12785EC" w:rsidR="00DC39A0" w:rsidRPr="007C2507" w:rsidRDefault="00DC39A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DC39A0" w:rsidRDefault="00DC39A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DC39A0" w:rsidRPr="00B025CF" w:rsidRDefault="00DC39A0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20"/>
  </w:num>
  <w:num w:numId="5">
    <w:abstractNumId w:val="1"/>
  </w:num>
  <w:num w:numId="6">
    <w:abstractNumId w:val="19"/>
  </w:num>
  <w:num w:numId="7">
    <w:abstractNumId w:val="23"/>
  </w:num>
  <w:num w:numId="8">
    <w:abstractNumId w:val="8"/>
  </w:num>
  <w:num w:numId="9">
    <w:abstractNumId w:val="17"/>
  </w:num>
  <w:num w:numId="10">
    <w:abstractNumId w:val="14"/>
  </w:num>
  <w:num w:numId="11">
    <w:abstractNumId w:val="18"/>
  </w:num>
  <w:num w:numId="12">
    <w:abstractNumId w:val="12"/>
  </w:num>
  <w:num w:numId="13">
    <w:abstractNumId w:val="11"/>
  </w:num>
  <w:num w:numId="14">
    <w:abstractNumId w:val="9"/>
  </w:num>
  <w:num w:numId="15">
    <w:abstractNumId w:val="16"/>
  </w:num>
  <w:num w:numId="16">
    <w:abstractNumId w:val="7"/>
  </w:num>
  <w:num w:numId="17">
    <w:abstractNumId w:val="6"/>
  </w:num>
  <w:num w:numId="18">
    <w:abstractNumId w:val="21"/>
  </w:num>
  <w:num w:numId="19">
    <w:abstractNumId w:val="22"/>
  </w:num>
  <w:num w:numId="20">
    <w:abstractNumId w:val="25"/>
  </w:num>
  <w:num w:numId="21">
    <w:abstractNumId w:val="10"/>
  </w:num>
  <w:num w:numId="22">
    <w:abstractNumId w:val="13"/>
  </w:num>
  <w:num w:numId="23">
    <w:abstractNumId w:val="24"/>
  </w:num>
  <w:num w:numId="24">
    <w:abstractNumId w:val="15"/>
  </w:num>
  <w:num w:numId="25">
    <w:abstractNumId w:val="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451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2361"/>
    <w:rsid w:val="000154E9"/>
    <w:rsid w:val="000178E1"/>
    <w:rsid w:val="0004185D"/>
    <w:rsid w:val="00041E52"/>
    <w:rsid w:val="000524AC"/>
    <w:rsid w:val="000544E1"/>
    <w:rsid w:val="00074728"/>
    <w:rsid w:val="000A23B3"/>
    <w:rsid w:val="000A55D5"/>
    <w:rsid w:val="000B3877"/>
    <w:rsid w:val="00101028"/>
    <w:rsid w:val="00106D14"/>
    <w:rsid w:val="0012231D"/>
    <w:rsid w:val="00127902"/>
    <w:rsid w:val="00133B76"/>
    <w:rsid w:val="00141840"/>
    <w:rsid w:val="001506EF"/>
    <w:rsid w:val="0015552F"/>
    <w:rsid w:val="00170DE4"/>
    <w:rsid w:val="001C2E27"/>
    <w:rsid w:val="001D06E7"/>
    <w:rsid w:val="001F0D3C"/>
    <w:rsid w:val="002025E4"/>
    <w:rsid w:val="00203555"/>
    <w:rsid w:val="002061CC"/>
    <w:rsid w:val="00222A30"/>
    <w:rsid w:val="00224C5A"/>
    <w:rsid w:val="002323AE"/>
    <w:rsid w:val="00241DCB"/>
    <w:rsid w:val="00253320"/>
    <w:rsid w:val="00255DAC"/>
    <w:rsid w:val="00261027"/>
    <w:rsid w:val="00295358"/>
    <w:rsid w:val="002E22BE"/>
    <w:rsid w:val="002E53EA"/>
    <w:rsid w:val="002E5C63"/>
    <w:rsid w:val="002E7E59"/>
    <w:rsid w:val="002F4A35"/>
    <w:rsid w:val="00307505"/>
    <w:rsid w:val="00310134"/>
    <w:rsid w:val="003123C1"/>
    <w:rsid w:val="0035749A"/>
    <w:rsid w:val="00357A70"/>
    <w:rsid w:val="0036614F"/>
    <w:rsid w:val="0037367C"/>
    <w:rsid w:val="003A4DD9"/>
    <w:rsid w:val="003A6B3A"/>
    <w:rsid w:val="003A7095"/>
    <w:rsid w:val="003D74E1"/>
    <w:rsid w:val="003F2E8B"/>
    <w:rsid w:val="003F522D"/>
    <w:rsid w:val="003F6D63"/>
    <w:rsid w:val="00401F2D"/>
    <w:rsid w:val="00413DA9"/>
    <w:rsid w:val="00422289"/>
    <w:rsid w:val="004258DA"/>
    <w:rsid w:val="00430375"/>
    <w:rsid w:val="00431790"/>
    <w:rsid w:val="004328DF"/>
    <w:rsid w:val="004332DB"/>
    <w:rsid w:val="00442DED"/>
    <w:rsid w:val="00467565"/>
    <w:rsid w:val="00472F8B"/>
    <w:rsid w:val="00475D9E"/>
    <w:rsid w:val="00481880"/>
    <w:rsid w:val="004927C6"/>
    <w:rsid w:val="004A3F48"/>
    <w:rsid w:val="004C66D6"/>
    <w:rsid w:val="004D1067"/>
    <w:rsid w:val="004D3BAE"/>
    <w:rsid w:val="004E1F50"/>
    <w:rsid w:val="0052299E"/>
    <w:rsid w:val="00525E62"/>
    <w:rsid w:val="005277BE"/>
    <w:rsid w:val="0054489E"/>
    <w:rsid w:val="00554A33"/>
    <w:rsid w:val="00561F05"/>
    <w:rsid w:val="00597E41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54C6D"/>
    <w:rsid w:val="00661207"/>
    <w:rsid w:val="00662E44"/>
    <w:rsid w:val="00663773"/>
    <w:rsid w:val="00676B25"/>
    <w:rsid w:val="0069207A"/>
    <w:rsid w:val="00693201"/>
    <w:rsid w:val="006979FA"/>
    <w:rsid w:val="00697F15"/>
    <w:rsid w:val="006D1647"/>
    <w:rsid w:val="006D716C"/>
    <w:rsid w:val="006F19A5"/>
    <w:rsid w:val="006F7F1A"/>
    <w:rsid w:val="007140C7"/>
    <w:rsid w:val="00723673"/>
    <w:rsid w:val="00745276"/>
    <w:rsid w:val="007468FE"/>
    <w:rsid w:val="0075695D"/>
    <w:rsid w:val="00761B84"/>
    <w:rsid w:val="0077606A"/>
    <w:rsid w:val="007801EC"/>
    <w:rsid w:val="00784EF5"/>
    <w:rsid w:val="007940C2"/>
    <w:rsid w:val="007C2507"/>
    <w:rsid w:val="007E5FFA"/>
    <w:rsid w:val="0080040A"/>
    <w:rsid w:val="0080102C"/>
    <w:rsid w:val="0081458F"/>
    <w:rsid w:val="008201D6"/>
    <w:rsid w:val="00825608"/>
    <w:rsid w:val="00853F6B"/>
    <w:rsid w:val="008669EB"/>
    <w:rsid w:val="00866D5F"/>
    <w:rsid w:val="00872A96"/>
    <w:rsid w:val="00873F1B"/>
    <w:rsid w:val="00885346"/>
    <w:rsid w:val="00894CB5"/>
    <w:rsid w:val="008975D5"/>
    <w:rsid w:val="008B456A"/>
    <w:rsid w:val="008B6FC5"/>
    <w:rsid w:val="008C36D3"/>
    <w:rsid w:val="008D762D"/>
    <w:rsid w:val="008E375B"/>
    <w:rsid w:val="008F702A"/>
    <w:rsid w:val="009055E4"/>
    <w:rsid w:val="00910FD4"/>
    <w:rsid w:val="00911D6A"/>
    <w:rsid w:val="009219E3"/>
    <w:rsid w:val="0094143E"/>
    <w:rsid w:val="009559C9"/>
    <w:rsid w:val="00970850"/>
    <w:rsid w:val="0097385F"/>
    <w:rsid w:val="00975665"/>
    <w:rsid w:val="00980EBB"/>
    <w:rsid w:val="0099510D"/>
    <w:rsid w:val="009A14CD"/>
    <w:rsid w:val="009A6CA1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72CF8"/>
    <w:rsid w:val="00B731A8"/>
    <w:rsid w:val="00B755C0"/>
    <w:rsid w:val="00B83257"/>
    <w:rsid w:val="00B83C86"/>
    <w:rsid w:val="00B925AD"/>
    <w:rsid w:val="00B93A8B"/>
    <w:rsid w:val="00BA1BBF"/>
    <w:rsid w:val="00BA20BF"/>
    <w:rsid w:val="00BA3408"/>
    <w:rsid w:val="00BA7E0B"/>
    <w:rsid w:val="00BB5C3E"/>
    <w:rsid w:val="00BB7522"/>
    <w:rsid w:val="00BC0476"/>
    <w:rsid w:val="00BC2C30"/>
    <w:rsid w:val="00C010DE"/>
    <w:rsid w:val="00C338F0"/>
    <w:rsid w:val="00C602F1"/>
    <w:rsid w:val="00C6093C"/>
    <w:rsid w:val="00C834FC"/>
    <w:rsid w:val="00C86D41"/>
    <w:rsid w:val="00C86D63"/>
    <w:rsid w:val="00CB5A57"/>
    <w:rsid w:val="00CB5F0C"/>
    <w:rsid w:val="00CE1258"/>
    <w:rsid w:val="00CE3BF2"/>
    <w:rsid w:val="00CF7AA0"/>
    <w:rsid w:val="00D05136"/>
    <w:rsid w:val="00D21653"/>
    <w:rsid w:val="00D23372"/>
    <w:rsid w:val="00D54ACB"/>
    <w:rsid w:val="00D64CC6"/>
    <w:rsid w:val="00D801F1"/>
    <w:rsid w:val="00D85A5C"/>
    <w:rsid w:val="00D919EF"/>
    <w:rsid w:val="00DA1176"/>
    <w:rsid w:val="00DA380B"/>
    <w:rsid w:val="00DB02B9"/>
    <w:rsid w:val="00DC19D0"/>
    <w:rsid w:val="00DC39A0"/>
    <w:rsid w:val="00DC51B1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510D3"/>
    <w:rsid w:val="00E61481"/>
    <w:rsid w:val="00E6528A"/>
    <w:rsid w:val="00E74B0F"/>
    <w:rsid w:val="00E97D8E"/>
    <w:rsid w:val="00EA0805"/>
    <w:rsid w:val="00EB35E3"/>
    <w:rsid w:val="00ED1FAE"/>
    <w:rsid w:val="00F00182"/>
    <w:rsid w:val="00F37A70"/>
    <w:rsid w:val="00F61762"/>
    <w:rsid w:val="00F631A1"/>
    <w:rsid w:val="00F87F18"/>
    <w:rsid w:val="00F90D38"/>
    <w:rsid w:val="00F918B0"/>
    <w:rsid w:val="00F91BB4"/>
    <w:rsid w:val="00FA66B6"/>
    <w:rsid w:val="00FB7385"/>
    <w:rsid w:val="00FC37C7"/>
    <w:rsid w:val="00FD746F"/>
    <w:rsid w:val="00FE4E57"/>
    <w:rsid w:val="00FF3EC2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  <w14:docId w14:val="2C63A9E6"/>
  <w15:chartTrackingRefBased/>
  <w15:docId w15:val="{D0EDE360-5459-47A4-A89C-6DDC7F99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160F5-47F1-47A1-9103-730CC32ED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1439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</cp:revision>
  <cp:lastPrinted>2018-06-18T14:02:00Z</cp:lastPrinted>
  <dcterms:created xsi:type="dcterms:W3CDTF">2018-07-02T13:50:00Z</dcterms:created>
  <dcterms:modified xsi:type="dcterms:W3CDTF">2018-07-03T14:46:00Z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More Loaded Voltage Dividers</vt:lpwstr>
  </property>
  <property fmtid="{D5CDD505-2E9C-101B-9397-08002B2CF9AE}" pid="4" name="DocNum">
    <vt:i4>16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