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C5DBEC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04995">
        <w:rPr>
          <w:rFonts w:ascii="Verdana" w:hAnsi="Verdana"/>
          <w:b/>
          <w:sz w:val="24"/>
          <w:szCs w:val="24"/>
        </w:rPr>
        <w:t>Transformers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4995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4995">
        <w:rPr>
          <w:rFonts w:ascii="Verdana" w:hAnsi="Verdana"/>
          <w:sz w:val="20"/>
          <w:szCs w:val="20"/>
        </w:rPr>
        <w:t>25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DC91FB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4995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4995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04995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2D9E6F6C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1135BB">
        <w:rPr>
          <w:rFonts w:ascii="Verdana" w:hAnsi="Verdana"/>
          <w:sz w:val="20"/>
          <w:szCs w:val="20"/>
        </w:rPr>
        <w:t xml:space="preserve">types of measurement associated with </w:t>
      </w:r>
      <w:r w:rsidR="00E04995">
        <w:rPr>
          <w:rFonts w:ascii="Verdana" w:hAnsi="Verdana"/>
          <w:sz w:val="20"/>
          <w:szCs w:val="20"/>
        </w:rPr>
        <w:t>transformers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4C341C0C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135BB">
        <w:rPr>
          <w:rFonts w:ascii="Verdana" w:hAnsi="Verdana"/>
          <w:sz w:val="20"/>
          <w:szCs w:val="20"/>
        </w:rPr>
        <w:t xml:space="preserve">calculate various </w:t>
      </w:r>
      <w:r w:rsidR="00E04995">
        <w:rPr>
          <w:rFonts w:ascii="Verdana" w:hAnsi="Verdana"/>
          <w:sz w:val="20"/>
          <w:szCs w:val="20"/>
        </w:rPr>
        <w:t>q</w:t>
      </w:r>
      <w:r w:rsidR="001135BB">
        <w:rPr>
          <w:rFonts w:ascii="Verdana" w:hAnsi="Verdana"/>
          <w:sz w:val="20"/>
          <w:szCs w:val="20"/>
        </w:rPr>
        <w:t xml:space="preserve">uantities </w:t>
      </w:r>
      <w:r w:rsidR="00E04995">
        <w:rPr>
          <w:rFonts w:ascii="Verdana" w:hAnsi="Verdana"/>
          <w:sz w:val="20"/>
          <w:szCs w:val="20"/>
        </w:rPr>
        <w:t xml:space="preserve">of a transformer </w:t>
      </w:r>
      <w:r w:rsidR="001135BB">
        <w:rPr>
          <w:rFonts w:ascii="Verdana" w:hAnsi="Verdana"/>
          <w:sz w:val="20"/>
          <w:szCs w:val="20"/>
        </w:rPr>
        <w:t>base on the given information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44DF0A08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E04995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0CB4FB04" w:rsidR="00D61980" w:rsidRPr="00D61980" w:rsidRDefault="00E04995" w:rsidP="00E0499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E04995">
        <w:rPr>
          <w:rFonts w:ascii="Verdana" w:hAnsi="Verdana"/>
          <w:sz w:val="20"/>
          <w:szCs w:val="20"/>
        </w:rPr>
        <w:t>A transformer is a static electrical device that transfers electrical energy between two or more circuits throu</w:t>
      </w:r>
      <w:r>
        <w:rPr>
          <w:rFonts w:ascii="Verdana" w:hAnsi="Verdana"/>
          <w:sz w:val="20"/>
          <w:szCs w:val="20"/>
        </w:rPr>
        <w:t xml:space="preserve">gh electromagnetic induction. An alternating current </w:t>
      </w:r>
      <w:r w:rsidRPr="00E04995">
        <w:rPr>
          <w:rFonts w:ascii="Verdana" w:hAnsi="Verdana"/>
          <w:sz w:val="20"/>
          <w:szCs w:val="20"/>
        </w:rPr>
        <w:t>in one coil of the transformer produces a</w:t>
      </w:r>
      <w:r>
        <w:rPr>
          <w:rFonts w:ascii="Verdana" w:hAnsi="Verdana"/>
          <w:sz w:val="20"/>
          <w:szCs w:val="20"/>
        </w:rPr>
        <w:t>n alternating</w:t>
      </w:r>
      <w:r w:rsidRPr="00E04995">
        <w:rPr>
          <w:rFonts w:ascii="Verdana" w:hAnsi="Verdana"/>
          <w:sz w:val="20"/>
          <w:szCs w:val="20"/>
        </w:rPr>
        <w:t xml:space="preserve"> magnetic field, which in turn induces a</w:t>
      </w:r>
      <w:r>
        <w:rPr>
          <w:rFonts w:ascii="Verdana" w:hAnsi="Verdana"/>
          <w:sz w:val="20"/>
          <w:szCs w:val="20"/>
        </w:rPr>
        <w:t xml:space="preserve">n alternating current </w:t>
      </w:r>
      <w:r w:rsidRPr="00E04995">
        <w:rPr>
          <w:rFonts w:ascii="Verdana" w:hAnsi="Verdana"/>
          <w:sz w:val="20"/>
          <w:szCs w:val="20"/>
        </w:rPr>
        <w:t>in a second coil. Power can be tr</w:t>
      </w:r>
      <w:r w:rsidR="00062961">
        <w:rPr>
          <w:rFonts w:ascii="Verdana" w:hAnsi="Verdana"/>
          <w:sz w:val="20"/>
          <w:szCs w:val="20"/>
        </w:rPr>
        <w:t>ansferred between the two coils</w:t>
      </w:r>
      <w:r w:rsidRPr="00E04995">
        <w:rPr>
          <w:rFonts w:ascii="Verdana" w:hAnsi="Verdana"/>
          <w:sz w:val="20"/>
          <w:szCs w:val="20"/>
        </w:rPr>
        <w:t xml:space="preserve"> without </w:t>
      </w:r>
      <w:r>
        <w:rPr>
          <w:rFonts w:ascii="Verdana" w:hAnsi="Verdana"/>
          <w:sz w:val="20"/>
          <w:szCs w:val="20"/>
        </w:rPr>
        <w:t>an electrical</w:t>
      </w:r>
      <w:r w:rsidRPr="00E04995">
        <w:rPr>
          <w:rFonts w:ascii="Verdana" w:hAnsi="Verdana"/>
          <w:sz w:val="20"/>
          <w:szCs w:val="20"/>
        </w:rPr>
        <w:t xml:space="preserve"> connection between the two circuits. </w:t>
      </w:r>
      <w:r>
        <w:rPr>
          <w:rFonts w:ascii="Verdana" w:hAnsi="Verdana"/>
          <w:sz w:val="20"/>
          <w:szCs w:val="20"/>
        </w:rPr>
        <w:t xml:space="preserve">The connection is electromagnetic. </w:t>
      </w:r>
      <w:r w:rsidRPr="00E04995">
        <w:rPr>
          <w:rFonts w:ascii="Verdana" w:hAnsi="Verdana"/>
          <w:sz w:val="20"/>
          <w:szCs w:val="20"/>
        </w:rPr>
        <w:t>Transformers are used to increase</w:t>
      </w:r>
      <w:r w:rsidR="00062961">
        <w:rPr>
          <w:rFonts w:ascii="Verdana" w:hAnsi="Verdana"/>
          <w:sz w:val="20"/>
          <w:szCs w:val="20"/>
        </w:rPr>
        <w:t>,</w:t>
      </w:r>
      <w:r w:rsidRPr="00E04995">
        <w:rPr>
          <w:rFonts w:ascii="Verdana" w:hAnsi="Verdana"/>
          <w:sz w:val="20"/>
          <w:szCs w:val="20"/>
        </w:rPr>
        <w:t xml:space="preserve"> decrease </w:t>
      </w:r>
      <w:r w:rsidR="00062961">
        <w:rPr>
          <w:rFonts w:ascii="Verdana" w:hAnsi="Verdana"/>
          <w:sz w:val="20"/>
          <w:szCs w:val="20"/>
        </w:rPr>
        <w:t xml:space="preserve">or isolate </w:t>
      </w:r>
      <w:r w:rsidRPr="00E04995">
        <w:rPr>
          <w:rFonts w:ascii="Verdana" w:hAnsi="Verdana"/>
          <w:sz w:val="20"/>
          <w:szCs w:val="20"/>
        </w:rPr>
        <w:t xml:space="preserve">the </w:t>
      </w:r>
      <w:r w:rsidRPr="00E04995">
        <w:rPr>
          <w:rFonts w:ascii="Verdana" w:hAnsi="Verdana"/>
          <w:i/>
          <w:sz w:val="20"/>
          <w:szCs w:val="20"/>
        </w:rPr>
        <w:t>alternating current (AC)</w:t>
      </w:r>
      <w:r>
        <w:rPr>
          <w:rFonts w:ascii="Verdana" w:hAnsi="Verdana"/>
          <w:sz w:val="20"/>
          <w:szCs w:val="20"/>
        </w:rPr>
        <w:t xml:space="preserve"> in electric power applications</w:t>
      </w:r>
      <w:r w:rsidR="001135BB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Since a transformer has all static parts, the work is done through the changing magnetic field of an AC </w:t>
      </w:r>
      <w:r w:rsidR="00062961">
        <w:rPr>
          <w:rFonts w:ascii="Verdana" w:hAnsi="Verdana"/>
          <w:sz w:val="20"/>
          <w:szCs w:val="20"/>
        </w:rPr>
        <w:t>signal</w:t>
      </w:r>
      <w:r>
        <w:rPr>
          <w:rFonts w:ascii="Verdana" w:hAnsi="Verdana"/>
          <w:sz w:val="20"/>
          <w:szCs w:val="20"/>
        </w:rPr>
        <w:t xml:space="preserve">. For this very reason, transformers work on AC only. Since DC has no expanding and collapsing magnetic field, no work can be done. Transformers do </w:t>
      </w:r>
      <w:r w:rsidRPr="00E04995">
        <w:rPr>
          <w:rFonts w:ascii="Verdana" w:hAnsi="Verdana"/>
          <w:sz w:val="20"/>
          <w:szCs w:val="20"/>
          <w:u w:val="single"/>
        </w:rPr>
        <w:t>not</w:t>
      </w:r>
      <w:r>
        <w:rPr>
          <w:rFonts w:ascii="Verdana" w:hAnsi="Verdana"/>
          <w:sz w:val="20"/>
          <w:szCs w:val="20"/>
        </w:rPr>
        <w:t xml:space="preserve"> work on DC sources.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5"/>
        <w:gridCol w:w="4835"/>
      </w:tblGrid>
      <w:tr w:rsidR="00434B51" w14:paraId="1C63143F" w14:textId="77777777" w:rsidTr="0040254A">
        <w:tc>
          <w:tcPr>
            <w:tcW w:w="5155" w:type="dxa"/>
          </w:tcPr>
          <w:p w14:paraId="61245B22" w14:textId="77777777" w:rsidR="00434B51" w:rsidRDefault="00434B51" w:rsidP="0040254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w:r w:rsidRPr="00E04995">
              <w:rPr>
                <w:noProof/>
              </w:rPr>
              <w:drawing>
                <wp:inline distT="0" distB="0" distL="0" distR="0" wp14:anchorId="200C6F55" wp14:editId="1817DD6F">
                  <wp:extent cx="3136392" cy="16184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392" cy="161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5" w:type="dxa"/>
            <w:vAlign w:val="center"/>
          </w:tcPr>
          <w:p w14:paraId="4AC90BFB" w14:textId="77777777" w:rsidR="00434B51" w:rsidRPr="00AA1AE0" w:rsidRDefault="00434B51" w:rsidP="0040254A">
            <w:pPr>
              <w:tabs>
                <w:tab w:val="left" w:pos="2026"/>
              </w:tabs>
              <w:ind w:left="7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Where;</w:t>
            </w:r>
          </w:p>
          <w:p w14:paraId="1DDD73DA" w14:textId="77777777" w:rsidR="00434B51" w:rsidRDefault="00434B51" w:rsidP="0040254A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voltage of the transformer.</w:t>
            </w:r>
          </w:p>
          <w:p w14:paraId="53B2399A" w14:textId="77777777" w:rsidR="00434B51" w:rsidRDefault="00434B51" w:rsidP="0040254A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current of the transformer.</w:t>
            </w:r>
          </w:p>
          <w:p w14:paraId="7758A6C1" w14:textId="77777777" w:rsidR="00434B51" w:rsidRDefault="00434B51" w:rsidP="0040254A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turns ratio.</w:t>
            </w:r>
          </w:p>
          <w:p w14:paraId="1F0223D7" w14:textId="77777777" w:rsidR="00434B51" w:rsidRDefault="00434B51" w:rsidP="0040254A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Secondary voltage of the transformer</w:t>
            </w:r>
          </w:p>
          <w:p w14:paraId="3025ADF9" w14:textId="77777777" w:rsidR="00434B51" w:rsidRDefault="00434B51" w:rsidP="0040254A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Secondary current of the transformer</w:t>
            </w:r>
          </w:p>
          <w:p w14:paraId="308FEC25" w14:textId="77777777" w:rsidR="00434B51" w:rsidRDefault="00434B51" w:rsidP="0040254A">
            <w:pPr>
              <w:tabs>
                <w:tab w:val="left" w:pos="2026"/>
              </w:tabs>
              <w:ind w:left="35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Secondary turns ratio</w:t>
            </w:r>
          </w:p>
        </w:tc>
      </w:tr>
    </w:tbl>
    <w:p w14:paraId="46F7BB01" w14:textId="03957E48" w:rsidR="00857D22" w:rsidRDefault="00D61C7B" w:rsidP="00D61980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Transformers come in three types; step-down (buck), step-up (boost), isolation</w:t>
      </w:r>
      <w:r w:rsidR="00765DC8">
        <w:rPr>
          <w:rFonts w:ascii="Verdana" w:hAnsi="Verdana"/>
          <w:sz w:val="20"/>
          <w:szCs w:val="20"/>
        </w:rPr>
        <w:t>.</w:t>
      </w:r>
    </w:p>
    <w:p w14:paraId="1EDB83F7" w14:textId="23B0E333" w:rsidR="00D61C7B" w:rsidRPr="00D61C7B" w:rsidRDefault="00D61C7B" w:rsidP="00D61C7B">
      <w:pPr>
        <w:pStyle w:val="ListParagraph"/>
        <w:numPr>
          <w:ilvl w:val="0"/>
          <w:numId w:val="34"/>
        </w:numPr>
        <w:tabs>
          <w:tab w:val="left" w:pos="2026"/>
        </w:tabs>
        <w:spacing w:after="0"/>
        <w:ind w:left="1080"/>
        <w:rPr>
          <w:rFonts w:ascii="Verdana" w:hAnsi="Verdana"/>
          <w:sz w:val="20"/>
          <w:szCs w:val="20"/>
        </w:rPr>
      </w:pPr>
      <w:r w:rsidRPr="00D61C7B">
        <w:rPr>
          <w:rFonts w:ascii="Verdana" w:hAnsi="Verdana"/>
          <w:sz w:val="20"/>
          <w:szCs w:val="20"/>
        </w:rPr>
        <w:t>A step-down transformer decreases the primary voltage to a lower secondary voltage.</w:t>
      </w:r>
    </w:p>
    <w:p w14:paraId="5408DA8B" w14:textId="0FB467F0" w:rsidR="00D61C7B" w:rsidRPr="00D61C7B" w:rsidRDefault="00D61C7B" w:rsidP="00D61C7B">
      <w:pPr>
        <w:pStyle w:val="ListParagraph"/>
        <w:numPr>
          <w:ilvl w:val="0"/>
          <w:numId w:val="34"/>
        </w:numPr>
        <w:tabs>
          <w:tab w:val="left" w:pos="2026"/>
        </w:tabs>
        <w:spacing w:after="0"/>
        <w:ind w:left="1080"/>
        <w:rPr>
          <w:rFonts w:ascii="Verdana" w:hAnsi="Verdana"/>
          <w:sz w:val="20"/>
          <w:szCs w:val="20"/>
        </w:rPr>
      </w:pPr>
      <w:r w:rsidRPr="00D61C7B">
        <w:rPr>
          <w:rFonts w:ascii="Verdana" w:hAnsi="Verdana"/>
          <w:sz w:val="20"/>
          <w:szCs w:val="20"/>
        </w:rPr>
        <w:t>A step-up transformer increases the primary voltage to a higher secondary voltage</w:t>
      </w:r>
    </w:p>
    <w:p w14:paraId="55EF1794" w14:textId="09FB5099" w:rsidR="00D61C7B" w:rsidRDefault="00D61C7B" w:rsidP="00D61C7B">
      <w:pPr>
        <w:pStyle w:val="ListParagraph"/>
        <w:numPr>
          <w:ilvl w:val="0"/>
          <w:numId w:val="34"/>
        </w:numPr>
        <w:tabs>
          <w:tab w:val="left" w:pos="2026"/>
        </w:tabs>
        <w:spacing w:after="0"/>
        <w:ind w:left="1080"/>
        <w:rPr>
          <w:rFonts w:ascii="Verdana" w:hAnsi="Verdana"/>
          <w:sz w:val="20"/>
          <w:szCs w:val="20"/>
        </w:rPr>
      </w:pPr>
      <w:r w:rsidRPr="00D61C7B">
        <w:rPr>
          <w:rFonts w:ascii="Verdana" w:hAnsi="Verdana"/>
          <w:sz w:val="20"/>
          <w:szCs w:val="20"/>
        </w:rPr>
        <w:t xml:space="preserve">An isolation transformer maintains the same </w:t>
      </w:r>
      <w:proofErr w:type="gramStart"/>
      <w:r w:rsidRPr="00D61C7B">
        <w:rPr>
          <w:rFonts w:ascii="Verdana" w:hAnsi="Verdana"/>
          <w:sz w:val="20"/>
          <w:szCs w:val="20"/>
        </w:rPr>
        <w:t>voltage, but</w:t>
      </w:r>
      <w:proofErr w:type="gramEnd"/>
      <w:r w:rsidRPr="00D61C7B">
        <w:rPr>
          <w:rFonts w:ascii="Verdana" w:hAnsi="Verdana"/>
          <w:sz w:val="20"/>
          <w:szCs w:val="20"/>
        </w:rPr>
        <w:t xml:space="preserve"> isolates one voltage source from another.</w:t>
      </w:r>
    </w:p>
    <w:p w14:paraId="094FC511" w14:textId="638AF11F" w:rsidR="00D61C7B" w:rsidRDefault="00D61C7B" w:rsidP="00434B5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transformers are rated by the volt-amperes (VA) that the </w:t>
      </w:r>
      <w:r w:rsidRPr="00D61C7B">
        <w:rPr>
          <w:rFonts w:ascii="Verdana" w:hAnsi="Verdana"/>
          <w:i/>
          <w:sz w:val="20"/>
          <w:szCs w:val="20"/>
        </w:rPr>
        <w:t>secondary</w:t>
      </w:r>
      <w:r>
        <w:rPr>
          <w:rFonts w:ascii="Verdana" w:hAnsi="Verdana"/>
          <w:sz w:val="20"/>
          <w:szCs w:val="20"/>
        </w:rPr>
        <w:t xml:space="preserve"> can output. </w:t>
      </w:r>
      <w:r w:rsidR="00434B51">
        <w:rPr>
          <w:rFonts w:ascii="Verdana" w:hAnsi="Verdana"/>
          <w:sz w:val="20"/>
          <w:szCs w:val="20"/>
        </w:rPr>
        <w:t xml:space="preserve">This </w:t>
      </w:r>
      <w:r w:rsidR="00434B51" w:rsidRPr="00434B51">
        <w:rPr>
          <w:rFonts w:ascii="Verdana" w:hAnsi="Verdana"/>
          <w:i/>
          <w:sz w:val="20"/>
          <w:szCs w:val="20"/>
        </w:rPr>
        <w:t>apparent power</w:t>
      </w:r>
      <w:r w:rsidR="00434B51">
        <w:rPr>
          <w:rFonts w:ascii="Verdana" w:hAnsi="Verdana"/>
          <w:sz w:val="20"/>
          <w:szCs w:val="20"/>
        </w:rPr>
        <w:t xml:space="preserve"> rating is represented by the letter “</w:t>
      </w:r>
      <w:r w:rsidR="00434B51" w:rsidRPr="006C70CE">
        <w:rPr>
          <w:rFonts w:ascii="Verdana" w:hAnsi="Verdana"/>
          <w:i/>
          <w:sz w:val="20"/>
          <w:szCs w:val="20"/>
        </w:rPr>
        <w:t>S</w:t>
      </w:r>
      <w:r w:rsidR="00434B51">
        <w:rPr>
          <w:rFonts w:ascii="Verdana" w:hAnsi="Verdana"/>
          <w:i/>
          <w:sz w:val="20"/>
          <w:szCs w:val="20"/>
        </w:rPr>
        <w:t>”</w:t>
      </w:r>
      <w:r w:rsidR="00434B51">
        <w:rPr>
          <w:rFonts w:ascii="Verdana" w:hAnsi="Verdana"/>
          <w:sz w:val="20"/>
          <w:szCs w:val="20"/>
        </w:rPr>
        <w:t xml:space="preserve"> in formulas. </w:t>
      </w:r>
      <w:r>
        <w:rPr>
          <w:rFonts w:ascii="Verdana" w:hAnsi="Verdana"/>
          <w:sz w:val="20"/>
          <w:szCs w:val="20"/>
        </w:rPr>
        <w:t xml:space="preserve">No transformer is 100% efficient. </w:t>
      </w:r>
      <w:r w:rsidR="00434B51">
        <w:rPr>
          <w:rFonts w:ascii="Verdana" w:hAnsi="Verdana"/>
          <w:sz w:val="20"/>
          <w:szCs w:val="20"/>
        </w:rPr>
        <w:t xml:space="preserve">In this worksheet, we will assume 100% efficiency even though that is not possible in a true application. In the next worksheet we will focus on efficiency. </w:t>
      </w:r>
      <w:r>
        <w:rPr>
          <w:rFonts w:ascii="Verdana" w:hAnsi="Verdana"/>
          <w:sz w:val="20"/>
          <w:szCs w:val="20"/>
        </w:rPr>
        <w:t>Below are the formulas for a transformer.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800"/>
        <w:gridCol w:w="1620"/>
        <w:gridCol w:w="1350"/>
        <w:gridCol w:w="1530"/>
        <w:gridCol w:w="1530"/>
      </w:tblGrid>
      <w:tr w:rsidR="00434B51" w14:paraId="3706456C" w14:textId="77777777" w:rsidTr="0040254A">
        <w:trPr>
          <w:jc w:val="center"/>
        </w:trPr>
        <w:tc>
          <w:tcPr>
            <w:tcW w:w="2245" w:type="dxa"/>
            <w:vAlign w:val="center"/>
          </w:tcPr>
          <w:p w14:paraId="40796E83" w14:textId="77777777" w:rsidR="00434B51" w:rsidRDefault="0055507E" w:rsidP="0040254A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800" w:type="dxa"/>
            <w:vAlign w:val="center"/>
          </w:tcPr>
          <w:p w14:paraId="0D91782D" w14:textId="77777777" w:rsidR="00434B51" w:rsidRDefault="0055507E" w:rsidP="0040254A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%Eff</m:t>
                    </m:r>
                  </m:den>
                </m:f>
              </m:oMath>
            </m:oMathPara>
          </w:p>
        </w:tc>
        <w:tc>
          <w:tcPr>
            <w:tcW w:w="1620" w:type="dxa"/>
            <w:vAlign w:val="center"/>
          </w:tcPr>
          <w:p w14:paraId="20BC0EFF" w14:textId="77777777" w:rsidR="00434B51" w:rsidRDefault="0055507E" w:rsidP="0040254A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350" w:type="dxa"/>
            <w:vAlign w:val="center"/>
          </w:tcPr>
          <w:p w14:paraId="69980C66" w14:textId="77777777" w:rsidR="00434B51" w:rsidRPr="00094B73" w:rsidRDefault="0055507E" w:rsidP="0040254A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14:paraId="09209500" w14:textId="77777777" w:rsidR="00434B51" w:rsidRDefault="0055507E" w:rsidP="0040254A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%Eff</m:t>
                    </m:r>
                  </m:den>
                </m:f>
              </m:oMath>
            </m:oMathPara>
          </w:p>
        </w:tc>
        <w:tc>
          <w:tcPr>
            <w:tcW w:w="1530" w:type="dxa"/>
            <w:vAlign w:val="center"/>
          </w:tcPr>
          <w:p w14:paraId="4200E2B6" w14:textId="77777777" w:rsidR="00434B51" w:rsidRDefault="0055507E" w:rsidP="0040254A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</w:tr>
      <w:tr w:rsidR="00434B51" w14:paraId="5F5BC9E8" w14:textId="77777777" w:rsidTr="0040254A">
        <w:trPr>
          <w:jc w:val="center"/>
        </w:trPr>
        <w:tc>
          <w:tcPr>
            <w:tcW w:w="2245" w:type="dxa"/>
            <w:vAlign w:val="center"/>
          </w:tcPr>
          <w:p w14:paraId="06A209E5" w14:textId="77777777" w:rsidR="00434B51" w:rsidRDefault="0055507E" w:rsidP="0040254A">
            <w:pPr>
              <w:tabs>
                <w:tab w:val="left" w:pos="2026"/>
              </w:tabs>
              <w:spacing w:before="60" w:after="6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11623883" w14:textId="77777777" w:rsidR="00434B51" w:rsidRDefault="0055507E" w:rsidP="0040254A">
            <w:pPr>
              <w:tabs>
                <w:tab w:val="left" w:pos="2026"/>
              </w:tabs>
              <w:spacing w:before="60" w:after="6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20" w:type="dxa"/>
            <w:vAlign w:val="center"/>
          </w:tcPr>
          <w:p w14:paraId="001EB46A" w14:textId="77777777" w:rsidR="00434B51" w:rsidRDefault="0055507E" w:rsidP="0040254A">
            <w:pPr>
              <w:tabs>
                <w:tab w:val="left" w:pos="2026"/>
              </w:tabs>
              <w:spacing w:before="60" w:after="6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50" w:type="dxa"/>
            <w:vAlign w:val="center"/>
          </w:tcPr>
          <w:p w14:paraId="34FBEA2D" w14:textId="77777777" w:rsidR="00434B51" w:rsidRDefault="0055507E" w:rsidP="0040254A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30" w:type="dxa"/>
            <w:vAlign w:val="center"/>
          </w:tcPr>
          <w:p w14:paraId="3F538582" w14:textId="77777777" w:rsidR="00434B51" w:rsidRDefault="00434B51" w:rsidP="0040254A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0235A732" w14:textId="77777777" w:rsidR="00434B51" w:rsidRDefault="0055507E" w:rsidP="0040254A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54019326" w14:textId="25BDA67A" w:rsidR="00434B51" w:rsidRDefault="00434B51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</w:pPr>
    </w:p>
    <w:p w14:paraId="77A85302" w14:textId="77777777" w:rsidR="00434B51" w:rsidRPr="00AA1AE0" w:rsidRDefault="00434B51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434B51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13B9CD2" w14:textId="4B8BC192" w:rsidR="0054310B" w:rsidRDefault="00BA530F" w:rsidP="0054310B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Transformer</w:t>
      </w:r>
    </w:p>
    <w:p w14:paraId="36FBEE65" w14:textId="1CB96AD3" w:rsidR="0054310B" w:rsidRDefault="00BA530F" w:rsidP="0054310B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E04995">
        <w:rPr>
          <w:noProof/>
        </w:rPr>
        <w:drawing>
          <wp:inline distT="0" distB="0" distL="0" distR="0" wp14:anchorId="6B1FAB26" wp14:editId="38F5BFB3">
            <wp:extent cx="3264408" cy="169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08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ED02" w14:textId="4A32C96A" w:rsidR="00BA530F" w:rsidRDefault="00BA530F" w:rsidP="00BA530F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965B942" w14:textId="5C3E9CD9" w:rsidR="00BA530F" w:rsidRPr="00BA530F" w:rsidRDefault="0055507E" w:rsidP="00BA530F">
      <w:pPr>
        <w:spacing w:before="120" w:after="120"/>
        <w:ind w:left="81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=240V,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=20V, Load=400Ω, Eff=100%</m:t>
          </m:r>
        </m:oMath>
      </m:oMathPara>
    </w:p>
    <w:p w14:paraId="79F564D1" w14:textId="77777777" w:rsidR="0054310B" w:rsidRPr="006C5DB4" w:rsidRDefault="0054310B" w:rsidP="009A4938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73094F51" w14:textId="0A028F37" w:rsidR="0054310B" w:rsidRDefault="0054310B" w:rsidP="0054310B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table</w:t>
      </w:r>
      <w:r w:rsidR="009A4938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below based on the information given </w:t>
      </w:r>
      <w:r w:rsidR="00A00581">
        <w:rPr>
          <w:rFonts w:ascii="Verdana" w:hAnsi="Verdana"/>
          <w:sz w:val="20"/>
          <w:szCs w:val="20"/>
        </w:rPr>
        <w:t xml:space="preserve">above </w:t>
      </w:r>
      <w:r>
        <w:rPr>
          <w:rFonts w:ascii="Verdana" w:hAnsi="Verdana"/>
          <w:sz w:val="20"/>
          <w:szCs w:val="20"/>
        </w:rPr>
        <w:t>and the formulas on page 1.</w:t>
      </w:r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E372D8" w:rsidRPr="006E54F1" w14:paraId="69162656" w14:textId="72A43B22" w:rsidTr="00A0058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2D5A87CE" w14:textId="77777777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518A5B5" w14:textId="61346D1B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99C941" w14:textId="77777777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CA7471" w14:textId="77777777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4E1E4E0" w14:textId="77777777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7D7BDE" w14:textId="2A3553C6" w:rsidR="00E372D8" w:rsidRDefault="00E372D8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E372D8" w14:paraId="0F05B17D" w14:textId="5D575BA2" w:rsidTr="00A00581">
        <w:trPr>
          <w:jc w:val="center"/>
        </w:trPr>
        <w:tc>
          <w:tcPr>
            <w:tcW w:w="805" w:type="dxa"/>
          </w:tcPr>
          <w:p w14:paraId="11C99D97" w14:textId="35128224" w:rsidR="00E372D8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7EAF765B" w14:textId="6F8BBA4D" w:rsidR="00E372D8" w:rsidRPr="00240104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C5C6C5C" w14:textId="253B507E" w:rsidR="00E372D8" w:rsidRPr="00240104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70B5BD17" w14:textId="77777777" w:rsidR="00E372D8" w:rsidRPr="00240104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2419FD" w14:textId="06AFE6F1" w:rsidR="00E372D8" w:rsidRPr="00240104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B632E43" w14:textId="36661E94" w:rsidR="00E372D8" w:rsidRPr="00240104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72D8" w14:paraId="10C7E210" w14:textId="189B5E14" w:rsidTr="00E372D8">
        <w:trPr>
          <w:jc w:val="center"/>
        </w:trPr>
        <w:tc>
          <w:tcPr>
            <w:tcW w:w="805" w:type="dxa"/>
          </w:tcPr>
          <w:p w14:paraId="6876D330" w14:textId="46DB5068" w:rsidR="00E372D8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3190BCEB" w14:textId="3C0AB23E" w:rsidR="00E372D8" w:rsidRPr="00240104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8AC4D1A" w14:textId="5DA5C886" w:rsidR="00E372D8" w:rsidRPr="00240104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516AE19" w14:textId="6F885EB2" w:rsidR="00E372D8" w:rsidRPr="00240104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221ABC7" w14:textId="1983C77A" w:rsidR="00E372D8" w:rsidRPr="00240104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B74E316" w14:textId="63F5FF3A" w:rsidR="00E372D8" w:rsidRPr="00240104" w:rsidRDefault="00E372D8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A97746" w14:textId="77777777" w:rsidR="00A00581" w:rsidRDefault="00A00581" w:rsidP="00A00581">
      <w:pPr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4C517BB7" w14:textId="36D957D4" w:rsidR="00A00581" w:rsidRPr="00BA530F" w:rsidRDefault="0055507E" w:rsidP="00A00581">
      <w:pPr>
        <w:spacing w:before="120" w:after="120"/>
        <w:ind w:left="81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=37.5mA,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=750mA, Load=100Ω, Eff=100%</m:t>
          </m:r>
        </m:oMath>
      </m:oMathPara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A00581" w:rsidRPr="006E54F1" w14:paraId="62227376" w14:textId="77777777" w:rsidTr="00A0058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13C967D1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0A07F8A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84996F8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3166A8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43C2E92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D37454" w14:textId="77777777" w:rsidR="00A00581" w:rsidRDefault="00A00581" w:rsidP="00A0058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A00581" w14:paraId="1B2CE4A2" w14:textId="77777777" w:rsidTr="00A00581">
        <w:trPr>
          <w:jc w:val="center"/>
        </w:trPr>
        <w:tc>
          <w:tcPr>
            <w:tcW w:w="805" w:type="dxa"/>
          </w:tcPr>
          <w:p w14:paraId="5EB45181" w14:textId="77777777" w:rsidR="00A00581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46A7A152" w14:textId="75CB1CA0" w:rsidR="00A00581" w:rsidRPr="00240104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7E4B05D" w14:textId="7BB8A627" w:rsidR="00A00581" w:rsidRPr="00240104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0B4EB701" w14:textId="77777777" w:rsidR="00A00581" w:rsidRPr="00240104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5CF6552" w14:textId="478CB2EA" w:rsidR="00A00581" w:rsidRPr="00240104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06EF153" w14:textId="1B272394" w:rsidR="00A00581" w:rsidRPr="00240104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A00581" w14:paraId="751B223E" w14:textId="77777777" w:rsidTr="00A00581">
        <w:trPr>
          <w:jc w:val="center"/>
        </w:trPr>
        <w:tc>
          <w:tcPr>
            <w:tcW w:w="805" w:type="dxa"/>
          </w:tcPr>
          <w:p w14:paraId="244BC869" w14:textId="77777777" w:rsidR="00A00581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0A542868" w14:textId="142D6CB1" w:rsidR="00A00581" w:rsidRPr="00240104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99EE377" w14:textId="7EE43760" w:rsidR="00A00581" w:rsidRPr="00240104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F892339" w14:textId="2EF4C2DC" w:rsidR="00A00581" w:rsidRPr="00240104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B191721" w14:textId="49CBEA9F" w:rsidR="00A00581" w:rsidRPr="00240104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990329" w14:textId="0C162D13" w:rsidR="00A00581" w:rsidRPr="00240104" w:rsidRDefault="00A00581" w:rsidP="00A0058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5E3AACB" w14:textId="77777777" w:rsidR="007C7844" w:rsidRDefault="007C7844" w:rsidP="007C7844">
      <w:pPr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4A1BFA2C" w14:textId="5FC9325C" w:rsidR="007C7844" w:rsidRPr="00BA530F" w:rsidRDefault="0055507E" w:rsidP="007C7844">
      <w:pPr>
        <w:spacing w:before="120" w:after="120"/>
        <w:ind w:left="81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=5V,12.5mA,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=5mA, Eff=100%</m:t>
          </m:r>
        </m:oMath>
      </m:oMathPara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7C7844" w:rsidRPr="006E54F1" w14:paraId="699E2D79" w14:textId="77777777" w:rsidTr="0040254A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2E594E51" w14:textId="77777777" w:rsidR="007C7844" w:rsidRDefault="007C7844" w:rsidP="0040254A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31E3538" w14:textId="77777777" w:rsidR="007C7844" w:rsidRDefault="007C7844" w:rsidP="0040254A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8EC7D3D" w14:textId="77777777" w:rsidR="007C7844" w:rsidRDefault="007C7844" w:rsidP="0040254A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8D431D" w14:textId="77777777" w:rsidR="007C7844" w:rsidRDefault="007C7844" w:rsidP="0040254A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D545A9F" w14:textId="77777777" w:rsidR="007C7844" w:rsidRDefault="007C7844" w:rsidP="0040254A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8254A40" w14:textId="77777777" w:rsidR="007C7844" w:rsidRDefault="007C7844" w:rsidP="0040254A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7C7844" w14:paraId="6FF4D743" w14:textId="77777777" w:rsidTr="0040254A">
        <w:trPr>
          <w:jc w:val="center"/>
        </w:trPr>
        <w:tc>
          <w:tcPr>
            <w:tcW w:w="805" w:type="dxa"/>
          </w:tcPr>
          <w:p w14:paraId="74436BF2" w14:textId="77777777" w:rsidR="007C784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59911FD1" w14:textId="2BCA336D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F7E8D56" w14:textId="62CB495C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2500F21D" w14:textId="77777777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054FC28" w14:textId="22B05C22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75A5828" w14:textId="15316304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C7844" w14:paraId="0CD9E159" w14:textId="77777777" w:rsidTr="0040254A">
        <w:trPr>
          <w:jc w:val="center"/>
        </w:trPr>
        <w:tc>
          <w:tcPr>
            <w:tcW w:w="805" w:type="dxa"/>
          </w:tcPr>
          <w:p w14:paraId="1EF3124A" w14:textId="77777777" w:rsidR="007C784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6E11588D" w14:textId="61263FF6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A7F17DA" w14:textId="040F7C75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8C2DF22" w14:textId="5F380B1F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6F70C7F" w14:textId="7F40422F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EA72241" w14:textId="0723B0BF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963746" w14:textId="77777777" w:rsidR="007C7844" w:rsidRDefault="007C7844" w:rsidP="007C7844">
      <w:pPr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5D33A12" w14:textId="74C9F5A8" w:rsidR="007C7844" w:rsidRPr="00BA530F" w:rsidRDefault="0055507E" w:rsidP="007C7844">
      <w:pPr>
        <w:spacing w:before="120" w:after="120"/>
        <w:ind w:left="81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=24V,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=120mA, Load=200Ω,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=2.88VA,Eff=100%</m:t>
          </m:r>
        </m:oMath>
      </m:oMathPara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7C7844" w:rsidRPr="006E54F1" w14:paraId="0564E9C7" w14:textId="77777777" w:rsidTr="0040254A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13677C83" w14:textId="77777777" w:rsidR="007C7844" w:rsidRDefault="007C7844" w:rsidP="0040254A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4207B5F" w14:textId="77777777" w:rsidR="007C7844" w:rsidRDefault="007C7844" w:rsidP="0040254A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D298D74" w14:textId="77777777" w:rsidR="007C7844" w:rsidRDefault="007C7844" w:rsidP="0040254A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247FD7" w14:textId="77777777" w:rsidR="007C7844" w:rsidRDefault="007C7844" w:rsidP="0040254A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949601B" w14:textId="77777777" w:rsidR="007C7844" w:rsidRDefault="007C7844" w:rsidP="0040254A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F8AF2B" w14:textId="77777777" w:rsidR="007C7844" w:rsidRDefault="007C7844" w:rsidP="0040254A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7C7844" w14:paraId="531BD679" w14:textId="77777777" w:rsidTr="0040254A">
        <w:trPr>
          <w:jc w:val="center"/>
        </w:trPr>
        <w:tc>
          <w:tcPr>
            <w:tcW w:w="805" w:type="dxa"/>
          </w:tcPr>
          <w:p w14:paraId="0B693304" w14:textId="77777777" w:rsidR="007C784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GoBack"/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5DD6CB03" w14:textId="1048C4EA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4371287" w14:textId="733D4339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1FCE6FC1" w14:textId="77777777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DA2071E" w14:textId="3AC6AF3B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BF7F917" w14:textId="4F84F563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  <w:tr w:rsidR="007C7844" w14:paraId="22DD01FC" w14:textId="77777777" w:rsidTr="0040254A">
        <w:trPr>
          <w:jc w:val="center"/>
        </w:trPr>
        <w:tc>
          <w:tcPr>
            <w:tcW w:w="805" w:type="dxa"/>
          </w:tcPr>
          <w:p w14:paraId="6DFFC81B" w14:textId="77777777" w:rsidR="007C784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08ACA015" w14:textId="398310EB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860B3C" w14:textId="4333E91F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E69F32E" w14:textId="3AC56EAE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1A32B9C" w14:textId="533BDE21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BCD0246" w14:textId="52B70B5D" w:rsidR="007C7844" w:rsidRPr="00240104" w:rsidRDefault="007C7844" w:rsidP="0040254A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3CB998C" w14:textId="3105AB5C" w:rsidR="009A4938" w:rsidRDefault="009A4938" w:rsidP="007C7844">
      <w:pPr>
        <w:tabs>
          <w:tab w:val="left" w:pos="2026"/>
        </w:tabs>
        <w:spacing w:before="360" w:after="0"/>
        <w:rPr>
          <w:rFonts w:ascii="Verdana" w:hAnsi="Verdana"/>
          <w:sz w:val="20"/>
          <w:szCs w:val="20"/>
        </w:rPr>
      </w:pPr>
    </w:p>
    <w:sectPr w:rsidR="009A4938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A00581" w:rsidRDefault="00A00581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A00581" w:rsidRDefault="00A00581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A00581" w:rsidRDefault="00A005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1EA65555" w:rsidR="00A00581" w:rsidRPr="007C2507" w:rsidRDefault="00A00581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34B5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76E10E74" w:rsidR="00A00581" w:rsidRPr="007C2507" w:rsidRDefault="00A00581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72463BAA" w:rsidR="00A00581" w:rsidRPr="007C2507" w:rsidRDefault="00A00581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34B5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47323A3" w:rsidR="00A00581" w:rsidRPr="007C2507" w:rsidRDefault="00A00581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34B5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4FB2316" w:rsidR="00A00581" w:rsidRPr="007C2507" w:rsidRDefault="00A00581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34B51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C5F3CA3" w:rsidR="00A00581" w:rsidRPr="007C2507" w:rsidRDefault="00A00581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A00581" w:rsidRDefault="00A00581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A00581" w:rsidRDefault="00A00581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A00581" w:rsidRDefault="00A005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07903735" w:rsidR="00A00581" w:rsidRPr="007C2507" w:rsidRDefault="00A00581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0F2968AC" w:rsidR="00A00581" w:rsidRPr="000154E9" w:rsidRDefault="00A00581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40A87DD0" w:rsidR="00A00581" w:rsidRPr="007C2507" w:rsidRDefault="00A00581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603B6D87" w:rsidR="00A00581" w:rsidRPr="000154E9" w:rsidRDefault="00A00581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A00581" w14:paraId="2031192C" w14:textId="77777777" w:rsidTr="00E130F3">
      <w:tc>
        <w:tcPr>
          <w:tcW w:w="630" w:type="dxa"/>
        </w:tcPr>
        <w:p w14:paraId="0F816002" w14:textId="77777777" w:rsidR="00A00581" w:rsidRDefault="00A00581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686BD1B2" w:rsidR="00A00581" w:rsidRPr="007C2507" w:rsidRDefault="00A00581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A00581" w:rsidRDefault="00A00581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A00581" w:rsidRPr="00B025CF" w:rsidRDefault="00A00581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13818002" w:rsidR="00A00581" w:rsidRPr="007C2507" w:rsidRDefault="00A00581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9321A39" w:rsidR="00A00581" w:rsidRPr="000154E9" w:rsidRDefault="00A00581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35DAFD7D" w:rsidR="00A00581" w:rsidRPr="007C2507" w:rsidRDefault="00A00581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38CA6B7A" w:rsidR="00A00581" w:rsidRPr="000154E9" w:rsidRDefault="00A00581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A00581" w14:paraId="146D1832" w14:textId="77777777" w:rsidTr="00E130F3">
      <w:tc>
        <w:tcPr>
          <w:tcW w:w="630" w:type="dxa"/>
        </w:tcPr>
        <w:p w14:paraId="2D1B9CE5" w14:textId="77777777" w:rsidR="00A00581" w:rsidRDefault="00A00581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4E5419C" w:rsidR="00A00581" w:rsidRPr="007C2507" w:rsidRDefault="00A00581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A00581" w:rsidRDefault="00A00581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A00581" w:rsidRPr="00B025CF" w:rsidRDefault="00A00581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12D0E6B"/>
    <w:multiLevelType w:val="hybridMultilevel"/>
    <w:tmpl w:val="AB1AA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7"/>
  </w:num>
  <w:num w:numId="5">
    <w:abstractNumId w:val="3"/>
  </w:num>
  <w:num w:numId="6">
    <w:abstractNumId w:val="26"/>
  </w:num>
  <w:num w:numId="7">
    <w:abstractNumId w:val="31"/>
  </w:num>
  <w:num w:numId="8">
    <w:abstractNumId w:val="12"/>
  </w:num>
  <w:num w:numId="9">
    <w:abstractNumId w:val="24"/>
  </w:num>
  <w:num w:numId="10">
    <w:abstractNumId w:val="19"/>
  </w:num>
  <w:num w:numId="11">
    <w:abstractNumId w:val="25"/>
  </w:num>
  <w:num w:numId="12">
    <w:abstractNumId w:val="16"/>
  </w:num>
  <w:num w:numId="13">
    <w:abstractNumId w:val="15"/>
  </w:num>
  <w:num w:numId="14">
    <w:abstractNumId w:val="13"/>
  </w:num>
  <w:num w:numId="15">
    <w:abstractNumId w:val="21"/>
  </w:num>
  <w:num w:numId="16">
    <w:abstractNumId w:val="10"/>
  </w:num>
  <w:num w:numId="17">
    <w:abstractNumId w:val="9"/>
  </w:num>
  <w:num w:numId="18">
    <w:abstractNumId w:val="29"/>
  </w:num>
  <w:num w:numId="19">
    <w:abstractNumId w:val="30"/>
  </w:num>
  <w:num w:numId="20">
    <w:abstractNumId w:val="33"/>
  </w:num>
  <w:num w:numId="21">
    <w:abstractNumId w:val="14"/>
  </w:num>
  <w:num w:numId="22">
    <w:abstractNumId w:val="18"/>
  </w:num>
  <w:num w:numId="23">
    <w:abstractNumId w:val="32"/>
  </w:num>
  <w:num w:numId="24">
    <w:abstractNumId w:val="20"/>
  </w:num>
  <w:num w:numId="25">
    <w:abstractNumId w:val="7"/>
  </w:num>
  <w:num w:numId="26">
    <w:abstractNumId w:val="6"/>
  </w:num>
  <w:num w:numId="27">
    <w:abstractNumId w:val="2"/>
  </w:num>
  <w:num w:numId="28">
    <w:abstractNumId w:val="22"/>
  </w:num>
  <w:num w:numId="29">
    <w:abstractNumId w:val="17"/>
  </w:num>
  <w:num w:numId="30">
    <w:abstractNumId w:val="1"/>
  </w:num>
  <w:num w:numId="31">
    <w:abstractNumId w:val="11"/>
  </w:num>
  <w:num w:numId="32">
    <w:abstractNumId w:val="23"/>
  </w:num>
  <w:num w:numId="33">
    <w:abstractNumId w:val="4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942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2961"/>
    <w:rsid w:val="0006603B"/>
    <w:rsid w:val="00074728"/>
    <w:rsid w:val="000846EA"/>
    <w:rsid w:val="00092093"/>
    <w:rsid w:val="000A23B3"/>
    <w:rsid w:val="000A55D5"/>
    <w:rsid w:val="000B3877"/>
    <w:rsid w:val="000C052D"/>
    <w:rsid w:val="000C05F6"/>
    <w:rsid w:val="000C1419"/>
    <w:rsid w:val="00101028"/>
    <w:rsid w:val="00106D14"/>
    <w:rsid w:val="001135BB"/>
    <w:rsid w:val="0012231D"/>
    <w:rsid w:val="00127902"/>
    <w:rsid w:val="00133B76"/>
    <w:rsid w:val="00133C30"/>
    <w:rsid w:val="00141840"/>
    <w:rsid w:val="001506EF"/>
    <w:rsid w:val="0015552F"/>
    <w:rsid w:val="00166598"/>
    <w:rsid w:val="001A4B6E"/>
    <w:rsid w:val="001A4BC8"/>
    <w:rsid w:val="001B09BD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0104"/>
    <w:rsid w:val="00241DCB"/>
    <w:rsid w:val="00253320"/>
    <w:rsid w:val="00255DAC"/>
    <w:rsid w:val="00261027"/>
    <w:rsid w:val="00265CA7"/>
    <w:rsid w:val="00295358"/>
    <w:rsid w:val="002E22BE"/>
    <w:rsid w:val="002E5C63"/>
    <w:rsid w:val="002E6695"/>
    <w:rsid w:val="002E7E59"/>
    <w:rsid w:val="002F6E16"/>
    <w:rsid w:val="00307505"/>
    <w:rsid w:val="00310134"/>
    <w:rsid w:val="003123C1"/>
    <w:rsid w:val="00317823"/>
    <w:rsid w:val="0035749A"/>
    <w:rsid w:val="00357A70"/>
    <w:rsid w:val="0037367C"/>
    <w:rsid w:val="003839E6"/>
    <w:rsid w:val="003A4DD9"/>
    <w:rsid w:val="003A7095"/>
    <w:rsid w:val="003D6454"/>
    <w:rsid w:val="003D74E1"/>
    <w:rsid w:val="003F2E8B"/>
    <w:rsid w:val="003F522D"/>
    <w:rsid w:val="003F6D63"/>
    <w:rsid w:val="004002B9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34B51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4E745A"/>
    <w:rsid w:val="004E786D"/>
    <w:rsid w:val="0052299E"/>
    <w:rsid w:val="005250B4"/>
    <w:rsid w:val="00525E62"/>
    <w:rsid w:val="005277BE"/>
    <w:rsid w:val="0054310B"/>
    <w:rsid w:val="0054489E"/>
    <w:rsid w:val="00554A33"/>
    <w:rsid w:val="0055507E"/>
    <w:rsid w:val="00561F05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73DF7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0F82"/>
    <w:rsid w:val="0075695D"/>
    <w:rsid w:val="00761B84"/>
    <w:rsid w:val="00765DC8"/>
    <w:rsid w:val="0077606A"/>
    <w:rsid w:val="007801EC"/>
    <w:rsid w:val="00780F24"/>
    <w:rsid w:val="00784EF5"/>
    <w:rsid w:val="0078569A"/>
    <w:rsid w:val="007940C2"/>
    <w:rsid w:val="007C2507"/>
    <w:rsid w:val="007C2A09"/>
    <w:rsid w:val="007C7844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4F74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4143E"/>
    <w:rsid w:val="00946748"/>
    <w:rsid w:val="00953245"/>
    <w:rsid w:val="009559C9"/>
    <w:rsid w:val="0096316E"/>
    <w:rsid w:val="0097385F"/>
    <w:rsid w:val="00975665"/>
    <w:rsid w:val="009762D3"/>
    <w:rsid w:val="00980EBB"/>
    <w:rsid w:val="00992FF7"/>
    <w:rsid w:val="009A14CD"/>
    <w:rsid w:val="009A4938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F2DFA"/>
    <w:rsid w:val="009F76D1"/>
    <w:rsid w:val="00A0058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1534"/>
    <w:rsid w:val="00B83C86"/>
    <w:rsid w:val="00B93A8B"/>
    <w:rsid w:val="00B978DC"/>
    <w:rsid w:val="00BA00B0"/>
    <w:rsid w:val="00BA20BF"/>
    <w:rsid w:val="00BA530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4618E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1C7B"/>
    <w:rsid w:val="00D64CC6"/>
    <w:rsid w:val="00D801F1"/>
    <w:rsid w:val="00D85A5C"/>
    <w:rsid w:val="00D919EF"/>
    <w:rsid w:val="00DA1176"/>
    <w:rsid w:val="00DA23DD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BE7"/>
    <w:rsid w:val="00DF4DAE"/>
    <w:rsid w:val="00E013AA"/>
    <w:rsid w:val="00E04995"/>
    <w:rsid w:val="00E10E08"/>
    <w:rsid w:val="00E130F3"/>
    <w:rsid w:val="00E133E4"/>
    <w:rsid w:val="00E173D4"/>
    <w:rsid w:val="00E372D8"/>
    <w:rsid w:val="00E47341"/>
    <w:rsid w:val="00E510D3"/>
    <w:rsid w:val="00E6528A"/>
    <w:rsid w:val="00E74B0F"/>
    <w:rsid w:val="00E97D8E"/>
    <w:rsid w:val="00EA0805"/>
    <w:rsid w:val="00EA3D5C"/>
    <w:rsid w:val="00EC14C2"/>
    <w:rsid w:val="00ED1FAE"/>
    <w:rsid w:val="00F00182"/>
    <w:rsid w:val="00F1376A"/>
    <w:rsid w:val="00F25B89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495B-E17C-40CB-8373-708FC0B82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102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2018-07-17T22:32:00Z</cp:lastPrinted>
  <dcterms:created xsi:type="dcterms:W3CDTF">2018-07-17T22:31:00Z</dcterms:created>
  <dcterms:modified xsi:type="dcterms:W3CDTF">2018-08-01T19:04:00Z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Transformers</vt:lpwstr>
  </property>
  <property fmtid="{D5CDD505-2E9C-101B-9397-08002B2CF9AE}" pid="4" name="DocNum">
    <vt:i4>25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