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973D46" w:rsidP="00DD2A92">
            <w:r>
              <w:t>Intro to PLC Job 2</w:t>
            </w:r>
            <w:r w:rsidR="00DD2A92">
              <w:t>3</w:t>
            </w:r>
            <w:r w:rsidR="004C32D8">
              <w:t xml:space="preserve"> </w:t>
            </w:r>
            <w:r w:rsidR="004C32D8" w:rsidRPr="004C32D8">
              <w:rPr>
                <w:i/>
              </w:rPr>
              <w:t>[name].</w:t>
            </w:r>
            <w:r w:rsidR="004C32D8">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253F1E">
        <w:trPr>
          <w:trHeight w:val="4103"/>
        </w:trPr>
        <w:tc>
          <w:tcPr>
            <w:tcW w:w="9710" w:type="dxa"/>
            <w:gridSpan w:val="7"/>
            <w:vAlign w:val="center"/>
          </w:tcPr>
          <w:p w:rsidR="00253F1E" w:rsidRPr="00253F1E" w:rsidRDefault="00253F1E" w:rsidP="00253F1E">
            <w:pPr>
              <w:rPr>
                <w:sz w:val="24"/>
                <w:szCs w:val="24"/>
              </w:rPr>
            </w:pPr>
            <w:r w:rsidRPr="00253F1E">
              <w:rPr>
                <w:sz w:val="24"/>
                <w:szCs w:val="24"/>
              </w:rPr>
              <w:t>Using what you have programmed in Job 2</w:t>
            </w:r>
            <w:r w:rsidR="00DD2A92">
              <w:rPr>
                <w:sz w:val="24"/>
                <w:szCs w:val="24"/>
              </w:rPr>
              <w:t>2</w:t>
            </w:r>
            <w:r w:rsidRPr="00253F1E">
              <w:rPr>
                <w:sz w:val="24"/>
                <w:szCs w:val="24"/>
              </w:rPr>
              <w:t>, add the following functionality.</w:t>
            </w:r>
          </w:p>
          <w:p w:rsidR="00253F1E" w:rsidRDefault="00DD2A92" w:rsidP="00253F1E">
            <w:pPr>
              <w:rPr>
                <w:sz w:val="24"/>
                <w:szCs w:val="24"/>
              </w:rPr>
            </w:pPr>
            <w:r>
              <w:rPr>
                <w:sz w:val="24"/>
                <w:szCs w:val="24"/>
              </w:rPr>
              <w:t>Add a motor that runs a conveyer (the relay @ output 4)</w:t>
            </w:r>
          </w:p>
          <w:p w:rsidR="00DD2A92" w:rsidRDefault="00DD2A92" w:rsidP="00253F1E">
            <w:pPr>
              <w:rPr>
                <w:sz w:val="24"/>
                <w:szCs w:val="24"/>
              </w:rPr>
            </w:pPr>
            <w:r>
              <w:rPr>
                <w:sz w:val="24"/>
                <w:szCs w:val="24"/>
              </w:rPr>
              <w:t>CASE 1 – Working conveyor</w:t>
            </w:r>
          </w:p>
          <w:p w:rsidR="00DD2A92" w:rsidRDefault="00DD2A92" w:rsidP="00253F1E">
            <w:pPr>
              <w:rPr>
                <w:sz w:val="24"/>
                <w:szCs w:val="24"/>
              </w:rPr>
            </w:pPr>
            <w:r>
              <w:rPr>
                <w:sz w:val="24"/>
                <w:szCs w:val="24"/>
              </w:rPr>
              <w:t>When you press the start button, the motor shall come on until the box limit switch is closed.</w:t>
            </w:r>
          </w:p>
          <w:p w:rsidR="00DD2A92" w:rsidRDefault="00DD2A92" w:rsidP="00253F1E">
            <w:pPr>
              <w:rPr>
                <w:sz w:val="24"/>
                <w:szCs w:val="24"/>
              </w:rPr>
            </w:pPr>
            <w:r>
              <w:rPr>
                <w:sz w:val="24"/>
                <w:szCs w:val="24"/>
              </w:rPr>
              <w:t>From Job 22, the timer will time the box being filled.  Once the box is filled (timer complete), the conveyor comes on until the limit switch opens (box is gone) and the limit switch closes again (new box present).</w:t>
            </w:r>
          </w:p>
          <w:p w:rsidR="00DD2A92" w:rsidRDefault="00DD2A92" w:rsidP="00253F1E">
            <w:pPr>
              <w:rPr>
                <w:sz w:val="24"/>
                <w:szCs w:val="24"/>
              </w:rPr>
            </w:pPr>
            <w:r>
              <w:rPr>
                <w:sz w:val="24"/>
                <w:szCs w:val="24"/>
              </w:rPr>
              <w:t>CASE 2 – Box Jam</w:t>
            </w:r>
          </w:p>
          <w:p w:rsidR="00253F1E" w:rsidRPr="00261172" w:rsidRDefault="00DD2A92" w:rsidP="0023456B">
            <w:pPr>
              <w:rPr>
                <w:sz w:val="24"/>
                <w:szCs w:val="24"/>
              </w:rPr>
            </w:pPr>
            <w:r>
              <w:rPr>
                <w:sz w:val="24"/>
                <w:szCs w:val="24"/>
              </w:rPr>
              <w:t>If the motor runs for 15 seconds without a box hitting the limit switch, the motor will stop.  The operator will have to press the stop button to halt the system (as to remove a box jam) then press start to restart the system.</w:t>
            </w:r>
            <w:r w:rsidR="006D5E76">
              <w:rPr>
                <w:sz w:val="24"/>
                <w:szCs w:val="24"/>
              </w:rPr>
              <w:t xml:space="preserve">  This case should not reset 6</w:t>
            </w:r>
            <w:proofErr w:type="gramStart"/>
            <w:r w:rsidR="006D5E76">
              <w:rPr>
                <w:sz w:val="24"/>
                <w:szCs w:val="24"/>
              </w:rPr>
              <w:t>,12,24</w:t>
            </w:r>
            <w:proofErr w:type="gramEnd"/>
            <w:r w:rsidR="006D5E76">
              <w:rPr>
                <w:sz w:val="24"/>
                <w:szCs w:val="24"/>
              </w:rPr>
              <w:t xml:space="preserve"> counters.</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253F1E">
        <w:trPr>
          <w:trHeight w:val="1583"/>
        </w:trPr>
        <w:tc>
          <w:tcPr>
            <w:tcW w:w="9710" w:type="dxa"/>
            <w:gridSpan w:val="7"/>
            <w:vAlign w:val="center"/>
          </w:tcPr>
          <w:p w:rsidR="004C32D8" w:rsidRPr="00261172" w:rsidRDefault="00D830B7" w:rsidP="006D5E76">
            <w:pPr>
              <w:rPr>
                <w:sz w:val="24"/>
                <w:szCs w:val="24"/>
              </w:rPr>
            </w:pPr>
            <w:r>
              <w:rPr>
                <w:sz w:val="24"/>
                <w:szCs w:val="24"/>
              </w:rPr>
              <w:t xml:space="preserve">Before any programming, </w:t>
            </w:r>
            <w:r w:rsidR="006D5E76">
              <w:rPr>
                <w:sz w:val="24"/>
                <w:szCs w:val="24"/>
              </w:rPr>
              <w:t>get an instructor to print out Job 22</w:t>
            </w:r>
            <w:r>
              <w:rPr>
                <w:sz w:val="24"/>
                <w:szCs w:val="24"/>
              </w:rPr>
              <w:t xml:space="preserve">.  </w:t>
            </w:r>
            <w:r w:rsidR="006D5E76">
              <w:rPr>
                <w:sz w:val="24"/>
                <w:szCs w:val="24"/>
              </w:rPr>
              <w:t xml:space="preserve">You shall use this printout to mark up your changes.  </w:t>
            </w:r>
            <w:r>
              <w:rPr>
                <w:sz w:val="24"/>
                <w:szCs w:val="24"/>
              </w:rPr>
              <w:t xml:space="preserve">Use references to the address locations of all components in your designed circuit.  After completing your </w:t>
            </w:r>
            <w:r w:rsidR="006D5E76">
              <w:rPr>
                <w:sz w:val="24"/>
                <w:szCs w:val="24"/>
              </w:rPr>
              <w:t>markup</w:t>
            </w:r>
            <w:bookmarkStart w:id="0" w:name="_GoBack"/>
            <w:bookmarkEnd w:id="0"/>
            <w:r>
              <w:rPr>
                <w:sz w:val="24"/>
                <w:szCs w:val="24"/>
              </w:rPr>
              <w:t>, have your instructor look over your design.  Once the design is approved, you may start programming your ladder logic.</w:t>
            </w:r>
          </w:p>
        </w:tc>
      </w:tr>
    </w:tbl>
    <w:p w:rsidR="008614DA" w:rsidRDefault="008614DA" w:rsidP="00261172"/>
    <w:p w:rsidR="00FC1CF2" w:rsidRDefault="00FC1CF2"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06F" w:rsidRDefault="0012206F" w:rsidP="00A517AB">
      <w:pPr>
        <w:spacing w:after="0" w:line="240" w:lineRule="auto"/>
      </w:pPr>
      <w:r>
        <w:separator/>
      </w:r>
    </w:p>
  </w:endnote>
  <w:endnote w:type="continuationSeparator" w:id="0">
    <w:p w:rsidR="0012206F" w:rsidRDefault="0012206F"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06F" w:rsidRDefault="0012206F" w:rsidP="00A517AB">
      <w:pPr>
        <w:spacing w:after="0" w:line="240" w:lineRule="auto"/>
      </w:pPr>
      <w:r>
        <w:separator/>
      </w:r>
    </w:p>
  </w:footnote>
  <w:footnote w:type="continuationSeparator" w:id="0">
    <w:p w:rsidR="0012206F" w:rsidRDefault="0012206F"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rsidP="00DD2A92">
          <w:pPr>
            <w:pStyle w:val="Header"/>
            <w:rPr>
              <w:sz w:val="32"/>
              <w:szCs w:val="32"/>
            </w:rPr>
          </w:pPr>
          <w:r>
            <w:rPr>
              <w:sz w:val="32"/>
              <w:szCs w:val="32"/>
            </w:rPr>
            <w:t xml:space="preserve">Job </w:t>
          </w:r>
          <w:r w:rsidR="00973D46">
            <w:rPr>
              <w:sz w:val="32"/>
              <w:szCs w:val="32"/>
            </w:rPr>
            <w:t>2</w:t>
          </w:r>
          <w:r w:rsidR="00DD2A92">
            <w:rPr>
              <w:sz w:val="32"/>
              <w:szCs w:val="32"/>
            </w:rPr>
            <w:t>3</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0B2FC0"/>
    <w:rsid w:val="0012206F"/>
    <w:rsid w:val="00203EA2"/>
    <w:rsid w:val="00224C5A"/>
    <w:rsid w:val="0023456B"/>
    <w:rsid w:val="00253F1E"/>
    <w:rsid w:val="00261172"/>
    <w:rsid w:val="002D4E72"/>
    <w:rsid w:val="002E7B6E"/>
    <w:rsid w:val="003D7CCB"/>
    <w:rsid w:val="003E765A"/>
    <w:rsid w:val="00431790"/>
    <w:rsid w:val="004342FC"/>
    <w:rsid w:val="00452291"/>
    <w:rsid w:val="004A4AC8"/>
    <w:rsid w:val="004C32D8"/>
    <w:rsid w:val="004C54AB"/>
    <w:rsid w:val="004C6EF3"/>
    <w:rsid w:val="004F6040"/>
    <w:rsid w:val="00533BD5"/>
    <w:rsid w:val="00637D76"/>
    <w:rsid w:val="006B46B5"/>
    <w:rsid w:val="006D5E76"/>
    <w:rsid w:val="006F2F5A"/>
    <w:rsid w:val="00723C78"/>
    <w:rsid w:val="0072741D"/>
    <w:rsid w:val="0076203C"/>
    <w:rsid w:val="007A2675"/>
    <w:rsid w:val="007C1278"/>
    <w:rsid w:val="008614DA"/>
    <w:rsid w:val="008800B2"/>
    <w:rsid w:val="00973D46"/>
    <w:rsid w:val="00987902"/>
    <w:rsid w:val="009B394D"/>
    <w:rsid w:val="009F095D"/>
    <w:rsid w:val="00A517AB"/>
    <w:rsid w:val="00A56A18"/>
    <w:rsid w:val="00A74CE9"/>
    <w:rsid w:val="00AC1B7A"/>
    <w:rsid w:val="00AC33C8"/>
    <w:rsid w:val="00C359E3"/>
    <w:rsid w:val="00D31943"/>
    <w:rsid w:val="00D42404"/>
    <w:rsid w:val="00D77AA3"/>
    <w:rsid w:val="00D830B7"/>
    <w:rsid w:val="00DD2A92"/>
    <w:rsid w:val="00DE7187"/>
    <w:rsid w:val="00E32DBF"/>
    <w:rsid w:val="00EB5653"/>
    <w:rsid w:val="00F146C9"/>
    <w:rsid w:val="00FC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6186">
      <w:bodyDiv w:val="1"/>
      <w:marLeft w:val="0"/>
      <w:marRight w:val="0"/>
      <w:marTop w:val="0"/>
      <w:marBottom w:val="0"/>
      <w:divBdr>
        <w:top w:val="none" w:sz="0" w:space="0" w:color="auto"/>
        <w:left w:val="none" w:sz="0" w:space="0" w:color="auto"/>
        <w:bottom w:val="none" w:sz="0" w:space="0" w:color="auto"/>
        <w:right w:val="none" w:sz="0" w:space="0" w:color="auto"/>
      </w:divBdr>
    </w:div>
    <w:div w:id="406810508">
      <w:bodyDiv w:val="1"/>
      <w:marLeft w:val="0"/>
      <w:marRight w:val="0"/>
      <w:marTop w:val="0"/>
      <w:marBottom w:val="0"/>
      <w:divBdr>
        <w:top w:val="none" w:sz="0" w:space="0" w:color="auto"/>
        <w:left w:val="none" w:sz="0" w:space="0" w:color="auto"/>
        <w:bottom w:val="none" w:sz="0" w:space="0" w:color="auto"/>
        <w:right w:val="none" w:sz="0" w:space="0" w:color="auto"/>
      </w:divBdr>
    </w:div>
    <w:div w:id="12638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2017-06-26T21:51:00Z</dcterms:created>
  <dcterms:modified xsi:type="dcterms:W3CDTF">2017-06-26T22:03:00Z</dcterms:modified>
</cp:coreProperties>
</file>