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CDC597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40BFD">
        <w:rPr>
          <w:rFonts w:ascii="Verdana" w:hAnsi="Verdana"/>
          <w:b/>
          <w:sz w:val="24"/>
          <w:szCs w:val="24"/>
        </w:rPr>
        <w:t>Time-On Delay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0BFD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0BFD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BE78BC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40BF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40BFD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40BFD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1DEC14A9" w14:textId="7D0ED339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 xml:space="preserve">Student shall </w:t>
      </w:r>
      <w:r w:rsidR="00840BFD">
        <w:rPr>
          <w:rFonts w:ascii="Verdana" w:hAnsi="Verdana"/>
          <w:sz w:val="20"/>
          <w:szCs w:val="20"/>
        </w:rPr>
        <w:t>demonstrate</w:t>
      </w:r>
      <w:r w:rsidR="001049A2">
        <w:rPr>
          <w:rFonts w:ascii="Verdana" w:hAnsi="Verdana"/>
          <w:sz w:val="20"/>
          <w:szCs w:val="20"/>
        </w:rPr>
        <w:t xml:space="preserve"> </w:t>
      </w:r>
      <w:r w:rsidR="00840BFD">
        <w:rPr>
          <w:rFonts w:ascii="Verdana" w:hAnsi="Verdana"/>
          <w:sz w:val="20"/>
          <w:szCs w:val="20"/>
        </w:rPr>
        <w:t>the operation</w:t>
      </w:r>
      <w:r w:rsidR="001049A2">
        <w:rPr>
          <w:rFonts w:ascii="Verdana" w:hAnsi="Verdana"/>
          <w:sz w:val="20"/>
          <w:szCs w:val="20"/>
        </w:rPr>
        <w:t xml:space="preserve"> of a Time-On</w:t>
      </w:r>
      <w:r w:rsidRPr="0020643E">
        <w:rPr>
          <w:rFonts w:ascii="Verdana" w:hAnsi="Verdana"/>
          <w:sz w:val="20"/>
          <w:szCs w:val="20"/>
        </w:rPr>
        <w:t xml:space="preserve"> Delay relay.</w:t>
      </w:r>
    </w:p>
    <w:p w14:paraId="04E15EBB" w14:textId="7F435AD3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 xml:space="preserve">Student shall </w:t>
      </w:r>
      <w:r w:rsidR="00840BFD">
        <w:rPr>
          <w:rFonts w:ascii="Verdana" w:hAnsi="Verdana"/>
          <w:sz w:val="20"/>
          <w:szCs w:val="20"/>
        </w:rPr>
        <w:t>showcase their</w:t>
      </w:r>
      <w:r w:rsidRPr="0020643E">
        <w:rPr>
          <w:rFonts w:ascii="Verdana" w:hAnsi="Verdana"/>
          <w:sz w:val="20"/>
          <w:szCs w:val="20"/>
        </w:rPr>
        <w:t xml:space="preserve"> motor control design skills.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79D6DE08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840BFD">
        <w:rPr>
          <w:rFonts w:ascii="Verdana" w:hAnsi="Verdana"/>
          <w:sz w:val="20"/>
          <w:szCs w:val="20"/>
        </w:rPr>
        <w:t>Hands-On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840BFD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049A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049A2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049A2" w:rsidRPr="0077007B" w14:paraId="5123523E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2A66" w14:textId="33284F93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Pushbutton, NC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52B0" w14:textId="77777777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F64B" w14:textId="77777777" w:rsidR="001049A2" w:rsidRPr="0077007B" w:rsidRDefault="001049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F5430C" w:rsidRPr="0015262A" w14:paraId="1E6DDCA0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72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A94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572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4093E" w:rsidRPr="0015262A" w14:paraId="599E41BB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F17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A0" w14:textId="4FD266C2" w:rsidR="00F4093E" w:rsidRPr="0015262A" w:rsidRDefault="00F857FC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DED" w14:textId="5294FC61" w:rsidR="00F4093E" w:rsidRPr="0015262A" w:rsidRDefault="00C652F3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1049A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049A2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752D760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2D5E2595" w:rsidR="0015262A" w:rsidRPr="0015262A" w:rsidRDefault="00C652F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B125A" w:rsidRPr="0015262A" w14:paraId="2D10EB16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24DCB" w:rsidRPr="0015262A" w14:paraId="744163FD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C652F3" w:rsidRPr="0015262A" w14:paraId="63CE7CA3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07A1F" w14:textId="571D8714" w:rsidR="00C652F3" w:rsidRDefault="001049A2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  <w:r w:rsidR="00C652F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24VDC 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  <w:r w:rsidR="00C652F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-Delay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9EC5F" w14:textId="3D9F0057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 Delay Timer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DF50B" w14:textId="3735E239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</w:t>
            </w:r>
            <w:r w:rsidR="001049A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</w:p>
        </w:tc>
      </w:tr>
      <w:tr w:rsidR="00946A15" w:rsidRPr="0015262A" w14:paraId="21AC9021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35C8CEC0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Starter, with 2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2 NC auxiliary contacts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1101C2C9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21FECCB6" w:rsidR="00946A15" w:rsidRPr="0015262A" w:rsidRDefault="001049A2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840BF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</w:p>
        </w:tc>
      </w:tr>
      <w:tr w:rsidR="00CF554C" w:rsidRPr="0015262A" w14:paraId="7F67FED1" w14:textId="77777777" w:rsidTr="001049A2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6D3FEC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840BF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</w:t>
            </w:r>
          </w:p>
        </w:tc>
      </w:tr>
    </w:tbl>
    <w:p w14:paraId="3F8FF8B8" w14:textId="5F6EDA7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6B2B0E02" w:rsidR="00946A15" w:rsidRPr="00627614" w:rsidRDefault="00C652F3" w:rsidP="00E453B8">
      <w:pPr>
        <w:tabs>
          <w:tab w:val="left" w:pos="2026"/>
        </w:tabs>
        <w:spacing w:before="120" w:after="24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C652F3">
        <w:rPr>
          <w:rFonts w:ascii="Verdana" w:hAnsi="Verdana"/>
          <w:noProof/>
          <w:sz w:val="20"/>
          <w:szCs w:val="20"/>
        </w:rPr>
        <w:t xml:space="preserve">Design a time delay motor control circuit using </w:t>
      </w:r>
      <w:r>
        <w:rPr>
          <w:rFonts w:ascii="Verdana" w:hAnsi="Verdana"/>
          <w:noProof/>
          <w:sz w:val="20"/>
          <w:szCs w:val="20"/>
        </w:rPr>
        <w:t>the devices listed above</w:t>
      </w:r>
      <w:r w:rsidRPr="00C652F3">
        <w:rPr>
          <w:rFonts w:ascii="Verdana" w:hAnsi="Verdana"/>
          <w:noProof/>
          <w:sz w:val="20"/>
          <w:szCs w:val="20"/>
        </w:rPr>
        <w:t xml:space="preserve">. One pushbutton shall be a </w:t>
      </w:r>
      <w:r>
        <w:rPr>
          <w:rFonts w:ascii="Verdana" w:hAnsi="Verdana"/>
          <w:noProof/>
          <w:sz w:val="20"/>
          <w:szCs w:val="20"/>
        </w:rPr>
        <w:t>START button</w:t>
      </w:r>
      <w:r w:rsidRPr="00C652F3">
        <w:rPr>
          <w:rFonts w:ascii="Verdana" w:hAnsi="Verdana"/>
          <w:noProof/>
          <w:sz w:val="20"/>
          <w:szCs w:val="20"/>
        </w:rPr>
        <w:t xml:space="preserve">. When the motor is </w:t>
      </w:r>
      <w:r>
        <w:rPr>
          <w:rFonts w:ascii="Verdana" w:hAnsi="Verdana"/>
          <w:noProof/>
          <w:sz w:val="20"/>
          <w:szCs w:val="20"/>
        </w:rPr>
        <w:t>energized</w:t>
      </w:r>
      <w:r w:rsidRPr="00C652F3">
        <w:rPr>
          <w:rFonts w:ascii="Verdana" w:hAnsi="Verdana"/>
          <w:noProof/>
          <w:sz w:val="20"/>
          <w:szCs w:val="20"/>
        </w:rPr>
        <w:t>, it shall run for 15 seconds then shut off. This shall be done using an O</w:t>
      </w:r>
      <w:r w:rsidR="00ED6469">
        <w:rPr>
          <w:rFonts w:ascii="Verdana" w:hAnsi="Verdana"/>
          <w:noProof/>
          <w:sz w:val="20"/>
          <w:szCs w:val="20"/>
        </w:rPr>
        <w:t>n</w:t>
      </w:r>
      <w:r w:rsidRPr="00C652F3">
        <w:rPr>
          <w:rFonts w:ascii="Verdana" w:hAnsi="Verdana"/>
          <w:noProof/>
          <w:sz w:val="20"/>
          <w:szCs w:val="20"/>
        </w:rPr>
        <w:t xml:space="preserve">-Delay relay in conjunction with a three-phase motor starter. The other pushbutton shall be a </w:t>
      </w:r>
      <w:r>
        <w:rPr>
          <w:rFonts w:ascii="Verdana" w:hAnsi="Verdana"/>
          <w:noProof/>
          <w:sz w:val="20"/>
          <w:szCs w:val="20"/>
        </w:rPr>
        <w:t>STOP</w:t>
      </w:r>
      <w:r w:rsidRPr="00C652F3">
        <w:rPr>
          <w:rFonts w:ascii="Verdana" w:hAnsi="Verdana"/>
          <w:noProof/>
          <w:sz w:val="20"/>
          <w:szCs w:val="20"/>
        </w:rPr>
        <w:t xml:space="preserve"> pushbutton. </w:t>
      </w:r>
      <w:r>
        <w:rPr>
          <w:rFonts w:ascii="Verdana" w:hAnsi="Verdana"/>
          <w:noProof/>
          <w:sz w:val="20"/>
          <w:szCs w:val="20"/>
        </w:rPr>
        <w:t>The green light shall indicate RUNNING</w:t>
      </w:r>
      <w:r w:rsidRPr="00C652F3">
        <w:rPr>
          <w:rFonts w:ascii="Verdana" w:hAnsi="Verdana"/>
          <w:noProof/>
          <w:sz w:val="20"/>
          <w:szCs w:val="20"/>
        </w:rPr>
        <w:t>, the re</w:t>
      </w:r>
      <w:r>
        <w:rPr>
          <w:rFonts w:ascii="Verdana" w:hAnsi="Verdana"/>
          <w:noProof/>
          <w:sz w:val="20"/>
          <w:szCs w:val="20"/>
        </w:rPr>
        <w:t>d light shall indicate STOPPED</w:t>
      </w:r>
      <w:r w:rsidRPr="00C652F3">
        <w:rPr>
          <w:rFonts w:ascii="Verdana" w:hAnsi="Verdana"/>
          <w:noProof/>
          <w:sz w:val="20"/>
          <w:szCs w:val="20"/>
        </w:rPr>
        <w:t xml:space="preserve"> and the yellow light shall indicate </w:t>
      </w:r>
      <w:r>
        <w:rPr>
          <w:rFonts w:ascii="Verdana" w:hAnsi="Verdana"/>
          <w:noProof/>
          <w:sz w:val="20"/>
          <w:szCs w:val="20"/>
        </w:rPr>
        <w:t>OVERLOAD</w:t>
      </w:r>
      <w:r w:rsidRPr="00C652F3">
        <w:rPr>
          <w:rFonts w:ascii="Verdana" w:hAnsi="Verdana"/>
          <w:noProof/>
          <w:sz w:val="20"/>
          <w:szCs w:val="20"/>
        </w:rPr>
        <w:t xml:space="preserve">. </w:t>
      </w:r>
      <w:r w:rsidR="002B6D9E" w:rsidRPr="00E24DCB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the circuit. Once complete, </w:t>
      </w:r>
      <w:r w:rsidR="002B6D9E">
        <w:rPr>
          <w:rFonts w:ascii="Verdana" w:hAnsi="Verdana"/>
          <w:color w:val="000000" w:themeColor="text1"/>
          <w:sz w:val="20"/>
          <w:szCs w:val="20"/>
        </w:rPr>
        <w:t xml:space="preserve">is not necessary to </w:t>
      </w:r>
      <w:r w:rsidR="002B6D9E" w:rsidRPr="00E24DCB">
        <w:rPr>
          <w:rFonts w:ascii="Verdana" w:hAnsi="Verdana"/>
          <w:color w:val="000000" w:themeColor="text1"/>
          <w:sz w:val="20"/>
          <w:szCs w:val="20"/>
        </w:rPr>
        <w:t xml:space="preserve">review the design with the instructor. </w:t>
      </w:r>
      <w:r w:rsidR="002B6D9E">
        <w:rPr>
          <w:rFonts w:ascii="Verdana" w:hAnsi="Verdana"/>
          <w:color w:val="000000" w:themeColor="text1"/>
          <w:sz w:val="20"/>
          <w:szCs w:val="20"/>
        </w:rPr>
        <w:t xml:space="preserve">Any instructor assistance during design shall be subject to a points deduction based on the </w:t>
      </w:r>
      <w:r w:rsidR="002B6D9E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2B6D9E">
        <w:rPr>
          <w:rFonts w:ascii="Verdana" w:hAnsi="Verdana"/>
          <w:color w:val="000000" w:themeColor="text1"/>
          <w:sz w:val="20"/>
          <w:szCs w:val="20"/>
        </w:rPr>
        <w:instrText xml:space="preserve"> DOCPROPERTY  DocUnit  \* MERGEFORMAT </w:instrText>
      </w:r>
      <w:r w:rsidR="002B6D9E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2B6D9E">
        <w:rPr>
          <w:rFonts w:ascii="Verdana" w:hAnsi="Verdana"/>
          <w:color w:val="000000" w:themeColor="text1"/>
          <w:sz w:val="20"/>
          <w:szCs w:val="20"/>
        </w:rPr>
        <w:t>Manual Motor Control</w:t>
      </w:r>
      <w:r w:rsidR="002B6D9E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="002B6D9E">
        <w:rPr>
          <w:rFonts w:ascii="Verdana" w:hAnsi="Verdana"/>
          <w:color w:val="000000" w:themeColor="text1"/>
          <w:sz w:val="20"/>
          <w:szCs w:val="20"/>
        </w:rPr>
        <w:t xml:space="preserve"> rubric. W</w:t>
      </w:r>
      <w:r w:rsidR="002B6D9E" w:rsidRPr="00E24DCB">
        <w:rPr>
          <w:rFonts w:ascii="Verdana" w:hAnsi="Verdana"/>
          <w:color w:val="000000" w:themeColor="text1"/>
          <w:sz w:val="20"/>
          <w:szCs w:val="20"/>
        </w:rPr>
        <w:t>ire the circuit ensuring to label all wires with the appropriate wire numbers. Have</w:t>
      </w:r>
      <w:r w:rsidR="002B6D9E" w:rsidRPr="001942DA">
        <w:rPr>
          <w:rFonts w:ascii="Verdana" w:hAnsi="Verdana"/>
          <w:color w:val="000000" w:themeColor="text1"/>
          <w:sz w:val="20"/>
          <w:szCs w:val="20"/>
        </w:rPr>
        <w:t xml:space="preserve"> the instructor review all wiring </w:t>
      </w:r>
      <w:r w:rsidR="002B6D9E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2B6D9E" w:rsidRPr="001942DA">
        <w:rPr>
          <w:rFonts w:ascii="Verdana" w:hAnsi="Verdana"/>
          <w:color w:val="000000" w:themeColor="text1"/>
          <w:sz w:val="20"/>
          <w:szCs w:val="20"/>
        </w:rPr>
        <w:t xml:space="preserve"> energizing the</w:t>
      </w:r>
      <w:r w:rsidR="002B6D9E" w:rsidRPr="00627614">
        <w:rPr>
          <w:rFonts w:ascii="Verdana" w:hAnsi="Verdana"/>
          <w:color w:val="000000" w:themeColor="text1"/>
          <w:sz w:val="20"/>
          <w:szCs w:val="20"/>
        </w:rPr>
        <w:t xml:space="preserve"> circuit. Render the schematic using a CAD type software package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</w:t>
      </w:r>
      <w:bookmarkStart w:id="0" w:name="_GoBack"/>
      <w:bookmarkEnd w:id="0"/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840BFD">
        <w:rPr>
          <w:rFonts w:ascii="Verdana" w:hAnsi="Verdana"/>
          <w:i/>
          <w:color w:val="000000" w:themeColor="text1"/>
          <w:sz w:val="20"/>
          <w:szCs w:val="20"/>
        </w:rPr>
        <w:t>Hands-On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840BFD">
        <w:rPr>
          <w:rFonts w:ascii="Verdana" w:hAnsi="Verdana"/>
          <w:i/>
          <w:color w:val="000000" w:themeColor="text1"/>
          <w:sz w:val="20"/>
          <w:szCs w:val="20"/>
        </w:rPr>
        <w:t>7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04BD8" w14:paraId="5F1F7661" w14:textId="77777777" w:rsidTr="00404BD8">
        <w:tc>
          <w:tcPr>
            <w:tcW w:w="5035" w:type="dxa"/>
            <w:vMerge w:val="restart"/>
            <w:vAlign w:val="center"/>
          </w:tcPr>
          <w:p w14:paraId="36368B43" w14:textId="2E31F939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67AFD59" wp14:editId="056BDF36">
                  <wp:extent cx="1673352" cy="1490472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352" cy="149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5894B6D" w14:textId="5A55FC3F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B356BD3" wp14:editId="67D56EC8">
                  <wp:extent cx="795528" cy="74066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74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BD8" w14:paraId="63FB1947" w14:textId="77777777" w:rsidTr="00404BD8">
        <w:tc>
          <w:tcPr>
            <w:tcW w:w="5035" w:type="dxa"/>
            <w:vMerge/>
          </w:tcPr>
          <w:p w14:paraId="550D42A6" w14:textId="77777777" w:rsidR="00404BD8" w:rsidRDefault="00404BD8" w:rsidP="001049A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5" w:type="dxa"/>
            <w:vAlign w:val="center"/>
          </w:tcPr>
          <w:p w14:paraId="78C2CB38" w14:textId="457CF384" w:rsidR="00404BD8" w:rsidRDefault="001049A2" w:rsidP="001049A2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9A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4D976F5" wp14:editId="0207EF16">
                  <wp:extent cx="777240" cy="7132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85948" w14:textId="77777777" w:rsid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A08BF1B" w:rsidR="00404BD8" w:rsidRPr="00D71C66" w:rsidRDefault="00404BD8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404BD8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9DBE137" w14:textId="77777777" w:rsidTr="004E7CD4">
        <w:trPr>
          <w:trHeight w:val="360"/>
        </w:trPr>
        <w:tc>
          <w:tcPr>
            <w:tcW w:w="504" w:type="dxa"/>
          </w:tcPr>
          <w:p w14:paraId="0FACC4C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5013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CAAC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0010E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00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D8F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60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757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2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DA9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67D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20B4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8ABD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9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AFD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F1F5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2EB5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7324F8F" w14:textId="77777777" w:rsidTr="004E7CD4">
        <w:trPr>
          <w:trHeight w:val="360"/>
        </w:trPr>
        <w:tc>
          <w:tcPr>
            <w:tcW w:w="504" w:type="dxa"/>
          </w:tcPr>
          <w:p w14:paraId="335BEF0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E60B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075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81AA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3FF4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ACA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E26C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3DBB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0F9E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F3D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16F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E18E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DD4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D4A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77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423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FAAA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2F4E0B2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F2FB8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FA755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197A1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11BFE9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4A021B0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D3BC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EAB66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635EC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37292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3337A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EAE42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3E6D0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971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FAF1C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BE3915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44B927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3ED3B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70FBA450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00F671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49F2712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EB23C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BC78D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186F2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4225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59C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EC6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0E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63B1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56AC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EE9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49C7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2CA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C8D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08B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CBA16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1908358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0DB7E6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F8C500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4E772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E27B44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543B3E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A0F3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692D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BFE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97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D3B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30E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E4A7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4E4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D689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3690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707C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65F172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03893" w14:textId="77777777" w:rsidR="00BF1C98" w:rsidRDefault="00BF1C98" w:rsidP="005B3A86">
      <w:pPr>
        <w:spacing w:after="0" w:line="240" w:lineRule="auto"/>
      </w:pPr>
      <w:r>
        <w:separator/>
      </w:r>
    </w:p>
  </w:endnote>
  <w:endnote w:type="continuationSeparator" w:id="0">
    <w:p w14:paraId="2EF0EF33" w14:textId="77777777" w:rsidR="00BF1C98" w:rsidRDefault="00BF1C98" w:rsidP="005B3A86">
      <w:pPr>
        <w:spacing w:after="0" w:line="240" w:lineRule="auto"/>
      </w:pPr>
      <w:r>
        <w:continuationSeparator/>
      </w:r>
    </w:p>
  </w:endnote>
  <w:endnote w:type="continuationNotice" w:id="1">
    <w:p w14:paraId="085B1AC6" w14:textId="77777777" w:rsidR="00BF1C98" w:rsidRDefault="00BF1C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C96D33D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3CDB99A7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C4D5360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5C3E85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noProof/>
      </w:rPr>
      <w:drawing>
        <wp:inline distT="0" distB="0" distL="0" distR="0" wp14:anchorId="417F1D77" wp14:editId="376D9F48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876A46B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7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E24DCB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5D33BD4" wp14:editId="45978C28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Hands-On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840BFD">
      <w:rPr>
        <w:rFonts w:ascii="BankGothic Lt BT" w:hAnsi="BankGothic Lt BT"/>
        <w:caps/>
        <w:sz w:val="16"/>
        <w:szCs w:val="18"/>
      </w:rPr>
      <w:t>7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B8F61" w14:textId="77777777" w:rsidR="00BF1C98" w:rsidRDefault="00BF1C98" w:rsidP="005B3A86">
      <w:pPr>
        <w:spacing w:after="0" w:line="240" w:lineRule="auto"/>
      </w:pPr>
      <w:r>
        <w:separator/>
      </w:r>
    </w:p>
  </w:footnote>
  <w:footnote w:type="continuationSeparator" w:id="0">
    <w:p w14:paraId="5DCFD5EB" w14:textId="77777777" w:rsidR="00BF1C98" w:rsidRDefault="00BF1C98" w:rsidP="005B3A86">
      <w:pPr>
        <w:spacing w:after="0" w:line="240" w:lineRule="auto"/>
      </w:pPr>
      <w:r>
        <w:continuationSeparator/>
      </w:r>
    </w:p>
  </w:footnote>
  <w:footnote w:type="continuationNotice" w:id="1">
    <w:p w14:paraId="26099F0B" w14:textId="77777777" w:rsidR="00BF1C98" w:rsidRDefault="00BF1C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431CB12B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0BFD">
      <w:rPr>
        <w:rFonts w:ascii="BankGothic Lt BT" w:hAnsi="BankGothic Lt BT"/>
        <w:caps/>
        <w:sz w:val="24"/>
        <w:szCs w:val="24"/>
      </w:rPr>
      <w:t>Time-On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01782445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0BF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0BFD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11B40564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0BFD">
      <w:rPr>
        <w:rFonts w:ascii="BankGothic Lt BT" w:hAnsi="BankGothic Lt BT"/>
        <w:caps/>
        <w:sz w:val="24"/>
        <w:szCs w:val="24"/>
      </w:rPr>
      <w:t>Time-On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233E85D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0BF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0BFD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25BC76D3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40BF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C0EC859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840BFD">
      <w:rPr>
        <w:rFonts w:ascii="BankGothic Lt BT" w:hAnsi="BankGothic Lt BT"/>
        <w:caps/>
        <w:sz w:val="24"/>
        <w:szCs w:val="24"/>
      </w:rPr>
      <w:t>Time-On Delay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5221B3CE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840BFD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840BFD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840BFD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601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049A2"/>
    <w:rsid w:val="0012231D"/>
    <w:rsid w:val="001234CA"/>
    <w:rsid w:val="0012479A"/>
    <w:rsid w:val="00127902"/>
    <w:rsid w:val="00131896"/>
    <w:rsid w:val="001358B9"/>
    <w:rsid w:val="001404B4"/>
    <w:rsid w:val="00141375"/>
    <w:rsid w:val="00141840"/>
    <w:rsid w:val="00141EC4"/>
    <w:rsid w:val="00147C8C"/>
    <w:rsid w:val="00150ECB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0643E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B6D9E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A51D6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04BD8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A677E"/>
    <w:rsid w:val="005B3A86"/>
    <w:rsid w:val="005C1B67"/>
    <w:rsid w:val="005C3E85"/>
    <w:rsid w:val="005C43C2"/>
    <w:rsid w:val="005C5AB9"/>
    <w:rsid w:val="005F2C47"/>
    <w:rsid w:val="005F6D6A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E3B85"/>
    <w:rsid w:val="006F0CE7"/>
    <w:rsid w:val="006F1624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0BFD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37BF"/>
    <w:rsid w:val="008A53ED"/>
    <w:rsid w:val="008B2561"/>
    <w:rsid w:val="008C2443"/>
    <w:rsid w:val="009055E4"/>
    <w:rsid w:val="00916B79"/>
    <w:rsid w:val="009219E3"/>
    <w:rsid w:val="00946A15"/>
    <w:rsid w:val="00946C69"/>
    <w:rsid w:val="0094784C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52A8D"/>
    <w:rsid w:val="00A53F46"/>
    <w:rsid w:val="00A633BC"/>
    <w:rsid w:val="00A66693"/>
    <w:rsid w:val="00A71971"/>
    <w:rsid w:val="00A8138E"/>
    <w:rsid w:val="00A90D05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06292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5213"/>
    <w:rsid w:val="00BA614D"/>
    <w:rsid w:val="00BA7E0B"/>
    <w:rsid w:val="00BB7522"/>
    <w:rsid w:val="00BC5ED5"/>
    <w:rsid w:val="00BD0527"/>
    <w:rsid w:val="00BD7999"/>
    <w:rsid w:val="00BE2C34"/>
    <w:rsid w:val="00BE40A5"/>
    <w:rsid w:val="00BF1C98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4E0B"/>
    <w:rsid w:val="00C36CC3"/>
    <w:rsid w:val="00C44E27"/>
    <w:rsid w:val="00C46D59"/>
    <w:rsid w:val="00C51C34"/>
    <w:rsid w:val="00C56AB2"/>
    <w:rsid w:val="00C602F1"/>
    <w:rsid w:val="00C652F3"/>
    <w:rsid w:val="00C67326"/>
    <w:rsid w:val="00C8002D"/>
    <w:rsid w:val="00C834FC"/>
    <w:rsid w:val="00C86D41"/>
    <w:rsid w:val="00C91F73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34878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3B8"/>
    <w:rsid w:val="00E45D92"/>
    <w:rsid w:val="00E45F3E"/>
    <w:rsid w:val="00E56A41"/>
    <w:rsid w:val="00E60DF7"/>
    <w:rsid w:val="00E6646E"/>
    <w:rsid w:val="00E74B0F"/>
    <w:rsid w:val="00E97D8E"/>
    <w:rsid w:val="00EA0805"/>
    <w:rsid w:val="00EA341D"/>
    <w:rsid w:val="00EB2D50"/>
    <w:rsid w:val="00EB69FE"/>
    <w:rsid w:val="00ED62A8"/>
    <w:rsid w:val="00ED6469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4093E"/>
    <w:rsid w:val="00F5430C"/>
    <w:rsid w:val="00F5528F"/>
    <w:rsid w:val="00F570D1"/>
    <w:rsid w:val="00F61762"/>
    <w:rsid w:val="00F631A1"/>
    <w:rsid w:val="00F857FC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2018-10-18T20:05:00Z</cp:lastPrinted>
  <dcterms:created xsi:type="dcterms:W3CDTF">2018-10-18T20:04:00Z</dcterms:created>
  <dcterms:modified xsi:type="dcterms:W3CDTF">2018-10-18T20:36:00Z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Time-On Delay for 3P Motor</vt:lpwstr>
  </property>
  <property fmtid="{D5CDD505-2E9C-101B-9397-08002B2CF9AE}" pid="4" name="DocNum">
    <vt:i4>7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