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4043948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EF773D">
        <w:rPr>
          <w:rFonts w:ascii="Verdana" w:hAnsi="Verdana"/>
          <w:b/>
          <w:sz w:val="24"/>
          <w:szCs w:val="24"/>
        </w:rPr>
        <w:t>8 Pin Relay, Wired</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EF773D">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EF773D">
        <w:rPr>
          <w:rFonts w:ascii="Verdana" w:hAnsi="Verdana"/>
          <w:sz w:val="20"/>
          <w:szCs w:val="20"/>
        </w:rPr>
        <w:t>5</w:t>
      </w:r>
      <w:r w:rsidR="00CF7AA0">
        <w:rPr>
          <w:rFonts w:ascii="Verdana" w:hAnsi="Verdana"/>
          <w:sz w:val="20"/>
          <w:szCs w:val="20"/>
        </w:rPr>
        <w:fldChar w:fldCharType="end"/>
      </w:r>
    </w:p>
    <w:p w14:paraId="5739DA1C" w14:textId="670A5C05"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EF773D">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EF773D">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EF773D">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1404FBA5" w14:textId="5982889C" w:rsidR="00EF773D" w:rsidRPr="00EF773D" w:rsidRDefault="00EF773D" w:rsidP="00EF773D">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EF773D">
        <w:rPr>
          <w:rFonts w:ascii="Verdana" w:hAnsi="Verdana"/>
          <w:sz w:val="20"/>
          <w:szCs w:val="20"/>
        </w:rPr>
        <w:t>dentify the components of a standard eight-pin relay.</w:t>
      </w:r>
    </w:p>
    <w:p w14:paraId="1E36AB7B" w14:textId="1BA78B77" w:rsidR="00EF773D" w:rsidRPr="00EF773D" w:rsidRDefault="00EF773D" w:rsidP="00EF773D">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EF773D">
        <w:rPr>
          <w:rFonts w:ascii="Verdana" w:hAnsi="Verdana"/>
          <w:sz w:val="20"/>
          <w:szCs w:val="20"/>
        </w:rPr>
        <w:t>ontrast the difference between “normally-open” contacts and “normally-closed” contacts.</w:t>
      </w:r>
    </w:p>
    <w:p w14:paraId="325D4C8D" w14:textId="17F2F97C" w:rsidR="00EF773D" w:rsidRPr="00EF773D" w:rsidRDefault="00EF773D" w:rsidP="00EF773D">
      <w:pPr>
        <w:pStyle w:val="ListParagraph"/>
        <w:numPr>
          <w:ilvl w:val="0"/>
          <w:numId w:val="1"/>
        </w:numPr>
        <w:spacing w:after="120"/>
        <w:ind w:left="720"/>
        <w:rPr>
          <w:rFonts w:ascii="Verdana" w:hAnsi="Verdana"/>
          <w:sz w:val="20"/>
          <w:szCs w:val="20"/>
        </w:rPr>
      </w:pPr>
      <w:r>
        <w:rPr>
          <w:rFonts w:ascii="Verdana" w:hAnsi="Verdana"/>
          <w:sz w:val="20"/>
          <w:szCs w:val="20"/>
        </w:rPr>
        <w:t>Student shall e</w:t>
      </w:r>
      <w:r w:rsidRPr="00EF773D">
        <w:rPr>
          <w:rFonts w:ascii="Verdana" w:hAnsi="Verdana"/>
          <w:sz w:val="20"/>
          <w:szCs w:val="20"/>
        </w:rPr>
        <w:t>valuate the behavior of the relays contacts in a live circuit.</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827E9AF"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EF773D">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224590">
        <w:rPr>
          <w:rFonts w:ascii="Verdana" w:hAnsi="Verdana"/>
          <w:sz w:val="20"/>
          <w:szCs w:val="20"/>
        </w:rPr>
        <w:t>instructor evaluation</w:t>
      </w:r>
      <w:r w:rsidRPr="005915F6">
        <w:rPr>
          <w:rFonts w:ascii="Verdana" w:hAnsi="Verdana"/>
          <w:sz w:val="20"/>
          <w:szCs w:val="20"/>
        </w:rPr>
        <w:t>.</w:t>
      </w:r>
    </w:p>
    <w:p w14:paraId="49868C02" w14:textId="7F163784" w:rsidR="001C2E27" w:rsidRDefault="001C2E27" w:rsidP="001C2E27">
      <w:pPr>
        <w:spacing w:before="120" w:after="120"/>
        <w:rPr>
          <w:rFonts w:ascii="Verdana" w:hAnsi="Verdana"/>
          <w:b/>
        </w:rPr>
      </w:pPr>
      <w:r w:rsidRPr="005915F6">
        <w:rPr>
          <w:rFonts w:ascii="Verdana" w:hAnsi="Verdana"/>
          <w:b/>
        </w:rPr>
        <w:t>Materials</w:t>
      </w:r>
    </w:p>
    <w:tbl>
      <w:tblPr>
        <w:tblW w:w="8730" w:type="dxa"/>
        <w:tblInd w:w="355" w:type="dxa"/>
        <w:tblLook w:val="04A0" w:firstRow="1" w:lastRow="0" w:firstColumn="1" w:lastColumn="0" w:noHBand="0" w:noVBand="1"/>
      </w:tblPr>
      <w:tblGrid>
        <w:gridCol w:w="3330"/>
        <w:gridCol w:w="3960"/>
        <w:gridCol w:w="1440"/>
      </w:tblGrid>
      <w:tr w:rsidR="00E67A5B" w:rsidRPr="0015262A" w14:paraId="3F005907" w14:textId="77777777" w:rsidTr="00C55B4E">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C58A00A" w14:textId="77777777" w:rsidR="00E67A5B" w:rsidRPr="0015262A" w:rsidRDefault="00E67A5B" w:rsidP="00C55B4E">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E67A5B" w:rsidRPr="0015262A" w14:paraId="4E2AE2B5" w14:textId="77777777" w:rsidTr="00C55B4E">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0B6440A1" w14:textId="77777777" w:rsidR="00E67A5B" w:rsidRPr="0015262A" w:rsidRDefault="00E67A5B" w:rsidP="00C55B4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20102739" w14:textId="77777777" w:rsidR="00E67A5B" w:rsidRPr="0015262A" w:rsidRDefault="00E67A5B" w:rsidP="00C55B4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26BD7B2B" w14:textId="77777777" w:rsidR="00E67A5B" w:rsidRPr="0015262A" w:rsidRDefault="00E67A5B" w:rsidP="00C55B4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E67A5B" w:rsidRPr="0015262A" w14:paraId="222F7352" w14:textId="77777777" w:rsidTr="00E67A5B">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8395D75" w14:textId="77777777" w:rsidR="00E67A5B" w:rsidRPr="0015262A" w:rsidRDefault="00E67A5B"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Dual Action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2BC33A2E" w14:textId="11CEE74B" w:rsidR="00E67A5B" w:rsidRPr="0015262A" w:rsidRDefault="00E67A5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Test Relay</w:t>
            </w:r>
          </w:p>
        </w:tc>
        <w:tc>
          <w:tcPr>
            <w:tcW w:w="1440" w:type="dxa"/>
            <w:tcBorders>
              <w:top w:val="nil"/>
              <w:left w:val="nil"/>
              <w:bottom w:val="single" w:sz="4" w:space="0" w:color="auto"/>
              <w:right w:val="single" w:sz="4" w:space="0" w:color="auto"/>
            </w:tcBorders>
            <w:shd w:val="clear" w:color="auto" w:fill="auto"/>
            <w:noWrap/>
            <w:vAlign w:val="bottom"/>
            <w:hideMark/>
          </w:tcPr>
          <w:p w14:paraId="7B9BC708" w14:textId="0E1A03D0" w:rsidR="00E67A5B" w:rsidRPr="0015262A" w:rsidRDefault="00E67A5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TEST</w:t>
            </w:r>
          </w:p>
        </w:tc>
      </w:tr>
      <w:tr w:rsidR="00E67A5B" w:rsidRPr="0015262A" w14:paraId="58848C79" w14:textId="77777777" w:rsidTr="00E67A5B">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167DC8B" w14:textId="77777777" w:rsidR="00E67A5B" w:rsidRPr="0015262A" w:rsidRDefault="00E67A5B" w:rsidP="00C55B4E">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E67A5B" w:rsidRPr="0015262A" w14:paraId="7A3345A4" w14:textId="77777777" w:rsidTr="00C55B4E">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700DDED6" w14:textId="77777777" w:rsidR="00E67A5B" w:rsidRPr="0015262A" w:rsidRDefault="00E67A5B" w:rsidP="00C55B4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5F2AB29F" w14:textId="77777777" w:rsidR="00E67A5B" w:rsidRPr="0015262A" w:rsidRDefault="00E67A5B" w:rsidP="00C55B4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41379C6" w14:textId="77777777" w:rsidR="00E67A5B" w:rsidRPr="0015262A" w:rsidRDefault="00E67A5B" w:rsidP="00C55B4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E67A5B" w:rsidRPr="0015262A" w14:paraId="498323BA" w14:textId="77777777" w:rsidTr="00C55B4E">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FC2C83B" w14:textId="77777777" w:rsidR="00E67A5B" w:rsidRPr="0015262A" w:rsidRDefault="00E67A5B"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5E885EDA" w14:textId="13EB9CE6" w:rsidR="00E67A5B" w:rsidRPr="0015262A" w:rsidRDefault="00E67A5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State of Contact</w:t>
            </w:r>
          </w:p>
        </w:tc>
        <w:tc>
          <w:tcPr>
            <w:tcW w:w="1440" w:type="dxa"/>
            <w:tcBorders>
              <w:top w:val="nil"/>
              <w:left w:val="nil"/>
              <w:bottom w:val="single" w:sz="4" w:space="0" w:color="auto"/>
              <w:right w:val="single" w:sz="4" w:space="0" w:color="auto"/>
            </w:tcBorders>
            <w:shd w:val="clear" w:color="auto" w:fill="auto"/>
            <w:noWrap/>
            <w:vAlign w:val="bottom"/>
            <w:hideMark/>
          </w:tcPr>
          <w:p w14:paraId="30ABCA78" w14:textId="359A1914" w:rsidR="00E67A5B" w:rsidRPr="0015262A" w:rsidRDefault="00E67A5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CR1_13</w:t>
            </w:r>
          </w:p>
        </w:tc>
      </w:tr>
      <w:tr w:rsidR="00E67A5B" w:rsidRPr="0015262A" w14:paraId="2DE4F746" w14:textId="77777777" w:rsidTr="00C55B4E">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6FE7102" w14:textId="5D9333D1" w:rsidR="00E67A5B" w:rsidRPr="0015262A" w:rsidRDefault="00E67A5B" w:rsidP="00E67A5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2A423CC9" w14:textId="1606782C" w:rsidR="00E67A5B" w:rsidRPr="0015262A" w:rsidRDefault="00E67A5B" w:rsidP="00E67A5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State of Contact</w:t>
            </w:r>
          </w:p>
        </w:tc>
        <w:tc>
          <w:tcPr>
            <w:tcW w:w="1440" w:type="dxa"/>
            <w:tcBorders>
              <w:top w:val="nil"/>
              <w:left w:val="nil"/>
              <w:bottom w:val="single" w:sz="4" w:space="0" w:color="auto"/>
              <w:right w:val="single" w:sz="4" w:space="0" w:color="auto"/>
            </w:tcBorders>
            <w:shd w:val="clear" w:color="auto" w:fill="auto"/>
            <w:noWrap/>
            <w:vAlign w:val="bottom"/>
            <w:hideMark/>
          </w:tcPr>
          <w:p w14:paraId="4A22A371" w14:textId="40CCC78B" w:rsidR="00E67A5B" w:rsidRPr="0015262A" w:rsidRDefault="00E67A5B" w:rsidP="00E67A5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CR1_1</w:t>
            </w:r>
            <w:r>
              <w:rPr>
                <w:rFonts w:ascii="Verdana" w:eastAsia="Times New Roman" w:hAnsi="Verdana" w:cs="Calibri"/>
                <w:color w:val="000000"/>
                <w:sz w:val="20"/>
                <w:szCs w:val="20"/>
              </w:rPr>
              <w:t>4</w:t>
            </w:r>
          </w:p>
        </w:tc>
      </w:tr>
      <w:tr w:rsidR="00E67A5B" w:rsidRPr="0015262A" w14:paraId="0F7D3468" w14:textId="77777777" w:rsidTr="00C55B4E">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3EF0E5F" w14:textId="3866B20E" w:rsidR="00E67A5B" w:rsidRPr="0015262A" w:rsidRDefault="00E67A5B" w:rsidP="00E67A5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45073977" w14:textId="67A9FAA4" w:rsidR="00E67A5B" w:rsidRPr="0015262A" w:rsidRDefault="00E67A5B" w:rsidP="00E67A5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State of Contact</w:t>
            </w:r>
          </w:p>
        </w:tc>
        <w:tc>
          <w:tcPr>
            <w:tcW w:w="1440" w:type="dxa"/>
            <w:tcBorders>
              <w:top w:val="nil"/>
              <w:left w:val="nil"/>
              <w:bottom w:val="single" w:sz="4" w:space="0" w:color="auto"/>
              <w:right w:val="single" w:sz="4" w:space="0" w:color="auto"/>
            </w:tcBorders>
            <w:shd w:val="clear" w:color="auto" w:fill="auto"/>
            <w:noWrap/>
            <w:vAlign w:val="bottom"/>
            <w:hideMark/>
          </w:tcPr>
          <w:p w14:paraId="413453BC" w14:textId="76C2FC87" w:rsidR="00E67A5B" w:rsidRPr="0015262A" w:rsidRDefault="00E67A5B" w:rsidP="00E67A5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CR1_</w:t>
            </w:r>
            <w:r>
              <w:rPr>
                <w:rFonts w:ascii="Verdana" w:eastAsia="Times New Roman" w:hAnsi="Verdana" w:cs="Calibri"/>
                <w:color w:val="000000"/>
                <w:sz w:val="20"/>
                <w:szCs w:val="20"/>
              </w:rPr>
              <w:t>86</w:t>
            </w:r>
          </w:p>
        </w:tc>
      </w:tr>
      <w:tr w:rsidR="00E67A5B" w:rsidRPr="0015262A" w14:paraId="60B2BDCD" w14:textId="77777777" w:rsidTr="00C55B4E">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C03A4EF" w14:textId="6110BF35" w:rsidR="00E67A5B" w:rsidRPr="0015262A" w:rsidRDefault="00E67A5B" w:rsidP="00E67A5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52DB1E25" w14:textId="712C5809" w:rsidR="00E67A5B" w:rsidRPr="0015262A" w:rsidRDefault="00E67A5B" w:rsidP="00E67A5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State of Contact</w:t>
            </w:r>
          </w:p>
        </w:tc>
        <w:tc>
          <w:tcPr>
            <w:tcW w:w="1440" w:type="dxa"/>
            <w:tcBorders>
              <w:top w:val="nil"/>
              <w:left w:val="nil"/>
              <w:bottom w:val="single" w:sz="4" w:space="0" w:color="auto"/>
              <w:right w:val="single" w:sz="4" w:space="0" w:color="auto"/>
            </w:tcBorders>
            <w:shd w:val="clear" w:color="auto" w:fill="auto"/>
            <w:noWrap/>
            <w:vAlign w:val="bottom"/>
            <w:hideMark/>
          </w:tcPr>
          <w:p w14:paraId="3B20498F" w14:textId="6655767B" w:rsidR="00E67A5B" w:rsidRPr="0015262A" w:rsidRDefault="00E67A5B" w:rsidP="00E67A5B">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CR1_85</w:t>
            </w:r>
          </w:p>
        </w:tc>
      </w:tr>
      <w:tr w:rsidR="00E67A5B" w:rsidRPr="0015262A" w14:paraId="3AEE77E6" w14:textId="77777777" w:rsidTr="00C55B4E">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CAF9EBA" w14:textId="4CE341AE" w:rsidR="00E67A5B" w:rsidRPr="0015262A" w:rsidRDefault="00E67A5B"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Eight-Pin </w:t>
            </w:r>
            <w:r>
              <w:rPr>
                <w:rFonts w:ascii="Verdana" w:eastAsia="Times New Roman" w:hAnsi="Verdana" w:cs="Calibri"/>
                <w:color w:val="000000"/>
                <w:sz w:val="20"/>
                <w:szCs w:val="20"/>
              </w:rPr>
              <w:t xml:space="preserve">24VDC </w:t>
            </w:r>
            <w:r w:rsidRPr="0015262A">
              <w:rPr>
                <w:rFonts w:ascii="Verdana" w:eastAsia="Times New Roman" w:hAnsi="Verdana" w:cs="Calibri"/>
                <w:color w:val="000000"/>
                <w:sz w:val="20"/>
                <w:szCs w:val="20"/>
              </w:rPr>
              <w:t>Relay</w:t>
            </w:r>
          </w:p>
        </w:tc>
        <w:tc>
          <w:tcPr>
            <w:tcW w:w="3960" w:type="dxa"/>
            <w:tcBorders>
              <w:top w:val="nil"/>
              <w:left w:val="nil"/>
              <w:bottom w:val="single" w:sz="4" w:space="0" w:color="auto"/>
              <w:right w:val="single" w:sz="4" w:space="0" w:color="auto"/>
            </w:tcBorders>
            <w:shd w:val="clear" w:color="auto" w:fill="auto"/>
            <w:noWrap/>
            <w:vAlign w:val="bottom"/>
            <w:hideMark/>
          </w:tcPr>
          <w:p w14:paraId="18690915" w14:textId="2C71ECE3" w:rsidR="00E67A5B" w:rsidRPr="0015262A" w:rsidRDefault="00E67A5B"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Control</w:t>
            </w:r>
            <w:r>
              <w:rPr>
                <w:rFonts w:ascii="Verdana" w:eastAsia="Times New Roman" w:hAnsi="Verdana" w:cs="Calibri"/>
                <w:color w:val="000000"/>
                <w:sz w:val="20"/>
                <w:szCs w:val="20"/>
              </w:rPr>
              <w:t xml:space="preserve"> Relay</w:t>
            </w:r>
          </w:p>
        </w:tc>
        <w:tc>
          <w:tcPr>
            <w:tcW w:w="1440" w:type="dxa"/>
            <w:tcBorders>
              <w:top w:val="nil"/>
              <w:left w:val="nil"/>
              <w:bottom w:val="single" w:sz="4" w:space="0" w:color="auto"/>
              <w:right w:val="single" w:sz="4" w:space="0" w:color="auto"/>
            </w:tcBorders>
            <w:shd w:val="clear" w:color="auto" w:fill="auto"/>
            <w:noWrap/>
            <w:vAlign w:val="bottom"/>
            <w:hideMark/>
          </w:tcPr>
          <w:p w14:paraId="108E375C" w14:textId="77777777" w:rsidR="00E67A5B" w:rsidRPr="0015262A" w:rsidRDefault="00E67A5B"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CR1</w:t>
            </w:r>
          </w:p>
        </w:tc>
      </w:tr>
    </w:tbl>
    <w:p w14:paraId="3F8FF8B8" w14:textId="75372022" w:rsidR="003D5A8E" w:rsidRPr="005915F6" w:rsidRDefault="00A527ED" w:rsidP="00C72D46">
      <w:pPr>
        <w:spacing w:before="120" w:after="120"/>
        <w:rPr>
          <w:rFonts w:ascii="Verdana" w:hAnsi="Verdana"/>
          <w:b/>
        </w:rPr>
      </w:pPr>
      <w:r>
        <w:rPr>
          <w:rFonts w:ascii="Verdana" w:hAnsi="Verdana"/>
          <w:b/>
        </w:rPr>
        <w:t>Instructions</w:t>
      </w:r>
    </w:p>
    <w:p w14:paraId="49A595D6" w14:textId="3F48B93A" w:rsidR="00463672" w:rsidRDefault="00EF773D" w:rsidP="00463672">
      <w:pPr>
        <w:tabs>
          <w:tab w:val="left" w:pos="2026"/>
        </w:tabs>
        <w:spacing w:before="120" w:after="120"/>
        <w:ind w:left="360"/>
        <w:rPr>
          <w:rFonts w:ascii="Verdana" w:hAnsi="Verdana"/>
          <w:sz w:val="20"/>
          <w:szCs w:val="20"/>
        </w:rPr>
      </w:pPr>
      <w:r w:rsidRPr="00EF773D">
        <w:rPr>
          <w:rFonts w:ascii="Verdana" w:hAnsi="Verdana"/>
          <w:sz w:val="20"/>
          <w:szCs w:val="20"/>
        </w:rPr>
        <w:t xml:space="preserve">Wire the schematic shown </w:t>
      </w:r>
      <w:r>
        <w:rPr>
          <w:rFonts w:ascii="Verdana" w:hAnsi="Verdana"/>
          <w:sz w:val="20"/>
          <w:szCs w:val="20"/>
        </w:rPr>
        <w:t>on page 2</w:t>
      </w:r>
      <w:r w:rsidRPr="00EF773D">
        <w:rPr>
          <w:rFonts w:ascii="Verdana" w:hAnsi="Verdana"/>
          <w:sz w:val="20"/>
          <w:szCs w:val="20"/>
        </w:rPr>
        <w:t>. Ensure to use the proper colored wire and label all wires with the appropriate wire number. Have the instructor review your circuit before energizing the panel. After obtaining approval, energize the circuit and follow the steps in the table below</w:t>
      </w:r>
      <w:r w:rsidR="00F10191" w:rsidRPr="00F10191">
        <w:rPr>
          <w:rFonts w:ascii="Verdana" w:hAnsi="Verdana"/>
          <w:sz w:val="20"/>
          <w:szCs w:val="20"/>
        </w:rPr>
        <w:t>.</w:t>
      </w:r>
    </w:p>
    <w:p w14:paraId="164DE1B8" w14:textId="1B539BC5" w:rsidR="00DA1DDF" w:rsidRDefault="00224590" w:rsidP="00361EBC">
      <w:pPr>
        <w:spacing w:before="120" w:after="0" w:line="240" w:lineRule="auto"/>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7"/>
        <w:gridCol w:w="2836"/>
        <w:gridCol w:w="2509"/>
        <w:gridCol w:w="2758"/>
      </w:tblGrid>
      <w:tr w:rsidR="00D41C83" w:rsidRPr="006F4B06" w14:paraId="1407FB87" w14:textId="77777777" w:rsidTr="00AE6733">
        <w:trPr>
          <w:jc w:val="center"/>
        </w:trPr>
        <w:tc>
          <w:tcPr>
            <w:tcW w:w="1967" w:type="dxa"/>
            <w:vAlign w:val="center"/>
          </w:tcPr>
          <w:p w14:paraId="483349A7" w14:textId="77777777" w:rsidR="00D41C83" w:rsidRDefault="00D41C83" w:rsidP="00AE6733">
            <w:pPr>
              <w:jc w:val="center"/>
              <w:rPr>
                <w:noProof/>
              </w:rPr>
            </w:pPr>
            <w:r w:rsidRPr="001333C5">
              <w:rPr>
                <w:rFonts w:ascii="Verdana" w:hAnsi="Verdana"/>
                <w:b/>
                <w:noProof/>
              </w:rPr>
              <w:t>NEMA</w:t>
            </w:r>
            <w:r w:rsidRPr="001333C5">
              <w:rPr>
                <w:noProof/>
              </w:rPr>
              <w:t xml:space="preserve"> </w:t>
            </w:r>
            <w:r>
              <w:rPr>
                <w:noProof/>
              </w:rPr>
              <w:br/>
            </w:r>
            <w:r w:rsidRPr="001333C5">
              <w:rPr>
                <w:rFonts w:ascii="Verdana" w:hAnsi="Verdana"/>
                <w:noProof/>
                <w:sz w:val="20"/>
                <w:szCs w:val="20"/>
              </w:rPr>
              <w:t>National Electrical Manufacturers Association</w:t>
            </w:r>
          </w:p>
        </w:tc>
        <w:tc>
          <w:tcPr>
            <w:tcW w:w="2836" w:type="dxa"/>
            <w:vAlign w:val="center"/>
          </w:tcPr>
          <w:p w14:paraId="729D614F" w14:textId="77777777" w:rsidR="00D41C83" w:rsidRDefault="00D41C83" w:rsidP="00AE6733">
            <w:pPr>
              <w:jc w:val="center"/>
              <w:rPr>
                <w:noProof/>
              </w:rPr>
            </w:pPr>
            <w:r w:rsidRPr="00D41C83">
              <w:rPr>
                <w:noProof/>
              </w:rPr>
              <w:drawing>
                <wp:inline distT="0" distB="0" distL="0" distR="0" wp14:anchorId="114932F4" wp14:editId="40346400">
                  <wp:extent cx="1289304" cy="1024128"/>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9304" cy="1024128"/>
                          </a:xfrm>
                          <a:prstGeom prst="rect">
                            <a:avLst/>
                          </a:prstGeom>
                          <a:noFill/>
                          <a:ln>
                            <a:noFill/>
                          </a:ln>
                        </pic:spPr>
                      </pic:pic>
                    </a:graphicData>
                  </a:graphic>
                </wp:inline>
              </w:drawing>
            </w:r>
          </w:p>
        </w:tc>
        <w:tc>
          <w:tcPr>
            <w:tcW w:w="2509" w:type="dxa"/>
            <w:vAlign w:val="center"/>
          </w:tcPr>
          <w:p w14:paraId="1AAB0525" w14:textId="77777777" w:rsidR="00D41C83" w:rsidRDefault="00D41C83" w:rsidP="00AE6733">
            <w:pPr>
              <w:jc w:val="center"/>
              <w:rPr>
                <w:noProof/>
              </w:rPr>
            </w:pPr>
            <w:r w:rsidRPr="001333C5">
              <w:rPr>
                <w:noProof/>
              </w:rPr>
              <w:drawing>
                <wp:inline distT="0" distB="0" distL="0" distR="0" wp14:anchorId="34ED3808" wp14:editId="0B8B5131">
                  <wp:extent cx="886968" cy="130759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968" cy="1307592"/>
                          </a:xfrm>
                          <a:prstGeom prst="rect">
                            <a:avLst/>
                          </a:prstGeom>
                          <a:noFill/>
                          <a:ln>
                            <a:noFill/>
                          </a:ln>
                        </pic:spPr>
                      </pic:pic>
                    </a:graphicData>
                  </a:graphic>
                </wp:inline>
              </w:drawing>
            </w:r>
          </w:p>
        </w:tc>
        <w:tc>
          <w:tcPr>
            <w:tcW w:w="2758" w:type="dxa"/>
            <w:vAlign w:val="center"/>
          </w:tcPr>
          <w:p w14:paraId="2DF11038" w14:textId="77777777" w:rsidR="00D41C83" w:rsidRDefault="00D41C83" w:rsidP="00AE6733">
            <w:pPr>
              <w:jc w:val="center"/>
              <w:rPr>
                <w:noProof/>
              </w:rPr>
            </w:pPr>
            <w:r w:rsidRPr="006470CF">
              <w:rPr>
                <w:noProof/>
              </w:rPr>
              <w:drawing>
                <wp:inline distT="0" distB="0" distL="0" distR="0" wp14:anchorId="7AB686CF" wp14:editId="475EB460">
                  <wp:extent cx="795528" cy="144475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5528" cy="1444752"/>
                          </a:xfrm>
                          <a:prstGeom prst="rect">
                            <a:avLst/>
                          </a:prstGeom>
                          <a:noFill/>
                          <a:ln>
                            <a:noFill/>
                          </a:ln>
                        </pic:spPr>
                      </pic:pic>
                    </a:graphicData>
                  </a:graphic>
                </wp:inline>
              </w:drawing>
            </w:r>
          </w:p>
        </w:tc>
      </w:tr>
      <w:tr w:rsidR="001333C5" w:rsidRPr="006F4B06" w14:paraId="3928DF5B" w14:textId="77777777" w:rsidTr="001333C5">
        <w:trPr>
          <w:jc w:val="center"/>
        </w:trPr>
        <w:tc>
          <w:tcPr>
            <w:tcW w:w="1967" w:type="dxa"/>
            <w:vAlign w:val="center"/>
          </w:tcPr>
          <w:p w14:paraId="2DED2F0E" w14:textId="5F7CF2F5" w:rsidR="001333C5" w:rsidRDefault="001333C5" w:rsidP="00361EBC">
            <w:pPr>
              <w:jc w:val="center"/>
              <w:rPr>
                <w:noProof/>
              </w:rPr>
            </w:pPr>
            <w:r w:rsidRPr="001333C5">
              <w:rPr>
                <w:rFonts w:ascii="Verdana" w:hAnsi="Verdana"/>
                <w:b/>
                <w:noProof/>
                <w:sz w:val="24"/>
                <w:szCs w:val="24"/>
              </w:rPr>
              <w:t>IEC</w:t>
            </w:r>
            <w:r>
              <w:rPr>
                <w:noProof/>
              </w:rPr>
              <w:br/>
            </w:r>
            <w:r w:rsidRPr="001333C5">
              <w:rPr>
                <w:rFonts w:ascii="Verdana" w:hAnsi="Verdana" w:cs="Courier New"/>
                <w:noProof/>
                <w:sz w:val="20"/>
                <w:szCs w:val="20"/>
              </w:rPr>
              <w:t>International Electrotechnical Commision</w:t>
            </w:r>
          </w:p>
        </w:tc>
        <w:tc>
          <w:tcPr>
            <w:tcW w:w="2836" w:type="dxa"/>
            <w:vAlign w:val="center"/>
          </w:tcPr>
          <w:p w14:paraId="010E1C46" w14:textId="3636ABC3" w:rsidR="001333C5" w:rsidRPr="006F4B06" w:rsidRDefault="001333C5" w:rsidP="00361EBC">
            <w:pPr>
              <w:jc w:val="center"/>
              <w:rPr>
                <w:rFonts w:ascii="Verdana" w:hAnsi="Verdana"/>
                <w:sz w:val="24"/>
                <w:szCs w:val="24"/>
              </w:rPr>
            </w:pPr>
            <w:r w:rsidRPr="001333C5">
              <w:rPr>
                <w:rFonts w:ascii="Verdana" w:hAnsi="Verdana"/>
                <w:noProof/>
                <w:sz w:val="24"/>
                <w:szCs w:val="24"/>
              </w:rPr>
              <w:drawing>
                <wp:inline distT="0" distB="0" distL="0" distR="0" wp14:anchorId="1F65CFC1" wp14:editId="6A6834AC">
                  <wp:extent cx="1207008" cy="10698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7008" cy="1069848"/>
                          </a:xfrm>
                          <a:prstGeom prst="rect">
                            <a:avLst/>
                          </a:prstGeom>
                          <a:noFill/>
                          <a:ln>
                            <a:noFill/>
                          </a:ln>
                        </pic:spPr>
                      </pic:pic>
                    </a:graphicData>
                  </a:graphic>
                </wp:inline>
              </w:drawing>
            </w:r>
          </w:p>
        </w:tc>
        <w:tc>
          <w:tcPr>
            <w:tcW w:w="2509" w:type="dxa"/>
            <w:vAlign w:val="center"/>
          </w:tcPr>
          <w:p w14:paraId="155F557E" w14:textId="345C1600" w:rsidR="001333C5" w:rsidRDefault="001333C5" w:rsidP="00361EBC">
            <w:pPr>
              <w:jc w:val="center"/>
              <w:rPr>
                <w:noProof/>
              </w:rPr>
            </w:pPr>
            <w:r w:rsidRPr="00361EBC">
              <w:rPr>
                <w:noProof/>
              </w:rPr>
              <w:drawing>
                <wp:inline distT="0" distB="0" distL="0" distR="0" wp14:anchorId="24A6FB1D" wp14:editId="782E444C">
                  <wp:extent cx="886968" cy="130759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6968" cy="1307592"/>
                          </a:xfrm>
                          <a:prstGeom prst="rect">
                            <a:avLst/>
                          </a:prstGeom>
                          <a:noFill/>
                          <a:ln>
                            <a:noFill/>
                          </a:ln>
                        </pic:spPr>
                      </pic:pic>
                    </a:graphicData>
                  </a:graphic>
                </wp:inline>
              </w:drawing>
            </w:r>
          </w:p>
        </w:tc>
        <w:tc>
          <w:tcPr>
            <w:tcW w:w="2758" w:type="dxa"/>
            <w:vAlign w:val="center"/>
          </w:tcPr>
          <w:p w14:paraId="055F6EC3" w14:textId="64975C76" w:rsidR="001333C5" w:rsidRPr="006F4B06" w:rsidRDefault="001333C5" w:rsidP="00361EBC">
            <w:pPr>
              <w:jc w:val="center"/>
              <w:rPr>
                <w:rFonts w:ascii="Verdana" w:hAnsi="Verdana"/>
                <w:sz w:val="24"/>
                <w:szCs w:val="24"/>
              </w:rPr>
            </w:pPr>
            <w:r w:rsidRPr="00361EBC">
              <w:rPr>
                <w:rFonts w:ascii="Verdana" w:hAnsi="Verdana"/>
                <w:noProof/>
                <w:sz w:val="24"/>
                <w:szCs w:val="24"/>
              </w:rPr>
              <w:drawing>
                <wp:inline distT="0" distB="0" distL="0" distR="0" wp14:anchorId="3B03E229" wp14:editId="24B232B7">
                  <wp:extent cx="804672" cy="14447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4672" cy="1444752"/>
                          </a:xfrm>
                          <a:prstGeom prst="rect">
                            <a:avLst/>
                          </a:prstGeom>
                          <a:noFill/>
                          <a:ln>
                            <a:noFill/>
                          </a:ln>
                        </pic:spPr>
                      </pic:pic>
                    </a:graphicData>
                  </a:graphic>
                </wp:inline>
              </w:drawing>
            </w:r>
          </w:p>
        </w:tc>
      </w:tr>
    </w:tbl>
    <w:p w14:paraId="400ED453" w14:textId="08929AE5" w:rsidR="00D41C83" w:rsidRDefault="00D41C83" w:rsidP="00D41C83">
      <w:pPr>
        <w:tabs>
          <w:tab w:val="right" w:pos="10080"/>
        </w:tabs>
        <w:spacing w:before="120" w:after="0" w:line="240" w:lineRule="auto"/>
        <w:rPr>
          <w:rFonts w:ascii="Verdana" w:hAnsi="Verdana"/>
          <w:sz w:val="20"/>
          <w:szCs w:val="20"/>
        </w:rPr>
      </w:pPr>
      <w:r>
        <w:rPr>
          <w:rFonts w:ascii="Verdana" w:hAnsi="Verdana"/>
          <w:sz w:val="20"/>
          <w:szCs w:val="20"/>
        </w:rPr>
        <w:t>There are two “standards” for how the internal workings of a relay are depicted; NEMA and IEC. We shall be using NEMA throughout this course but it is important to be aware of both.</w:t>
      </w:r>
      <w:bookmarkStart w:id="0" w:name="_GoBack"/>
      <w:bookmarkEnd w:id="0"/>
    </w:p>
    <w:p w14:paraId="2790A944" w14:textId="77777777" w:rsidR="00224590" w:rsidRPr="00D71C66" w:rsidRDefault="00224590" w:rsidP="00361EBC">
      <w:pPr>
        <w:tabs>
          <w:tab w:val="right" w:pos="10080"/>
        </w:tabs>
        <w:spacing w:after="0" w:line="240" w:lineRule="auto"/>
        <w:rPr>
          <w:rFonts w:ascii="Verdana" w:hAnsi="Verdana"/>
          <w:sz w:val="20"/>
          <w:szCs w:val="20"/>
        </w:rPr>
        <w:sectPr w:rsidR="00224590" w:rsidRPr="00D71C66" w:rsidSect="00074728">
          <w:headerReference w:type="even" r:id="rId13"/>
          <w:headerReference w:type="default" r:id="rId14"/>
          <w:footerReference w:type="even" r:id="rId15"/>
          <w:footerReference w:type="default" r:id="rId16"/>
          <w:headerReference w:type="first" r:id="rId17"/>
          <w:footerReference w:type="first" r:id="rId18"/>
          <w:pgSz w:w="12240" w:h="15840" w:code="1"/>
          <w:pgMar w:top="1080" w:right="720" w:bottom="720" w:left="1440" w:header="360" w:footer="360" w:gutter="0"/>
          <w:cols w:space="720"/>
          <w:titlePg/>
          <w:docGrid w:linePitch="360"/>
        </w:sectPr>
      </w:pPr>
    </w:p>
    <w:p w14:paraId="0A97D18E" w14:textId="416CEE37" w:rsidR="00EF773D" w:rsidRDefault="00EF773D" w:rsidP="00EF773D">
      <w:pPr>
        <w:spacing w:before="120" w:after="120"/>
        <w:rPr>
          <w:rFonts w:ascii="Verdana" w:hAnsi="Verdana"/>
          <w:b/>
        </w:rPr>
      </w:pPr>
      <w:r>
        <w:rPr>
          <w:rFonts w:ascii="Verdana" w:hAnsi="Verdana"/>
          <w:b/>
        </w:rPr>
        <w:lastRenderedPageBreak/>
        <w:t>Schematic</w:t>
      </w:r>
    </w:p>
    <w:p w14:paraId="2AD8D10A" w14:textId="0AFB8CA0" w:rsidR="00EF773D" w:rsidRDefault="00EF773D" w:rsidP="00EF773D">
      <w:pPr>
        <w:pStyle w:val="ListParagraph"/>
        <w:tabs>
          <w:tab w:val="left" w:pos="3600"/>
        </w:tabs>
        <w:spacing w:before="120" w:after="120"/>
        <w:contextualSpacing w:val="0"/>
        <w:rPr>
          <w:rFonts w:ascii="Verdana" w:hAnsi="Verdana"/>
          <w:sz w:val="20"/>
          <w:szCs w:val="20"/>
        </w:rPr>
      </w:pPr>
      <w:r w:rsidRPr="00EF773D">
        <w:rPr>
          <w:noProof/>
        </w:rPr>
        <w:drawing>
          <wp:inline distT="0" distB="0" distL="0" distR="0" wp14:anchorId="2DF37247" wp14:editId="7D7713FB">
            <wp:extent cx="5760720" cy="25054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05456"/>
                    </a:xfrm>
                    <a:prstGeom prst="rect">
                      <a:avLst/>
                    </a:prstGeom>
                    <a:noFill/>
                    <a:ln>
                      <a:noFill/>
                    </a:ln>
                  </pic:spPr>
                </pic:pic>
              </a:graphicData>
            </a:graphic>
          </wp:inline>
        </w:drawing>
      </w:r>
    </w:p>
    <w:p w14:paraId="09914FDB" w14:textId="77777777" w:rsidR="00EF773D" w:rsidRPr="00EF773D" w:rsidRDefault="00EF773D" w:rsidP="00EF773D">
      <w:pPr>
        <w:pStyle w:val="ListParagraph"/>
        <w:numPr>
          <w:ilvl w:val="0"/>
          <w:numId w:val="29"/>
        </w:numPr>
        <w:spacing w:before="240" w:after="240"/>
        <w:contextualSpacing w:val="0"/>
        <w:rPr>
          <w:rFonts w:ascii="Verdana" w:hAnsi="Verdana"/>
          <w:sz w:val="20"/>
          <w:szCs w:val="20"/>
        </w:rPr>
      </w:pPr>
      <w:r w:rsidRPr="00EF773D">
        <w:rPr>
          <w:rFonts w:ascii="Verdana" w:hAnsi="Verdana"/>
          <w:sz w:val="20"/>
          <w:szCs w:val="20"/>
        </w:rPr>
        <w:t>The numbers in the boxes to the left are for what purpose? ______________</w:t>
      </w:r>
    </w:p>
    <w:p w14:paraId="26B14287" w14:textId="2A4A9D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 xml:space="preserve">The numbers </w:t>
      </w:r>
      <w:r>
        <w:rPr>
          <w:rFonts w:ascii="Verdana" w:hAnsi="Verdana"/>
          <w:sz w:val="20"/>
          <w:szCs w:val="20"/>
        </w:rPr>
        <w:t>below a device</w:t>
      </w:r>
      <w:r w:rsidRPr="00EF773D">
        <w:rPr>
          <w:rFonts w:ascii="Verdana" w:hAnsi="Verdana"/>
          <w:sz w:val="20"/>
          <w:szCs w:val="20"/>
        </w:rPr>
        <w:t xml:space="preserve"> indicate? _________________</w:t>
      </w:r>
    </w:p>
    <w:p w14:paraId="7951F0D5"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The number on the horizontal lines indicate? _______________</w:t>
      </w:r>
    </w:p>
    <w:p w14:paraId="579119A2"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The numbers in the box to the right indicate? _______________</w:t>
      </w:r>
    </w:p>
    <w:p w14:paraId="7491383C"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For what purpose are some of the numbers underlined? _______________</w:t>
      </w:r>
    </w:p>
    <w:p w14:paraId="02275494" w14:textId="05B01F04"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u w:val="single"/>
        </w:rPr>
        <w:t>Without</w:t>
      </w:r>
      <w:r w:rsidRPr="00EF773D">
        <w:rPr>
          <w:rFonts w:ascii="Verdana" w:hAnsi="Verdana"/>
          <w:sz w:val="20"/>
          <w:szCs w:val="20"/>
        </w:rPr>
        <w:t xml:space="preserve"> pressing PB2, record the state of the four lights</w:t>
      </w:r>
      <w:r w:rsidR="001C1D63">
        <w:rPr>
          <w:rFonts w:ascii="Verdana" w:hAnsi="Verdana"/>
          <w:sz w:val="20"/>
          <w:szCs w:val="20"/>
        </w:rPr>
        <w:t>.</w:t>
      </w:r>
    </w:p>
    <w:p w14:paraId="39E47221" w14:textId="77777777" w:rsidR="00EF773D" w:rsidRPr="00EF773D" w:rsidRDefault="00EF773D" w:rsidP="00EF773D">
      <w:pPr>
        <w:pStyle w:val="ListParagraph"/>
        <w:spacing w:before="240" w:after="120"/>
        <w:ind w:left="1440"/>
        <w:contextualSpacing w:val="0"/>
        <w:rPr>
          <w:rFonts w:ascii="Verdana" w:hAnsi="Verdana"/>
          <w:sz w:val="20"/>
          <w:szCs w:val="20"/>
        </w:rPr>
      </w:pPr>
      <w:r w:rsidRPr="00EF773D">
        <w:rPr>
          <w:rFonts w:ascii="Verdana" w:hAnsi="Verdana"/>
          <w:sz w:val="20"/>
          <w:szCs w:val="20"/>
        </w:rPr>
        <w:t>Green</w:t>
      </w:r>
      <w:r w:rsidRPr="00EF773D">
        <w:rPr>
          <w:rFonts w:ascii="Verdana" w:hAnsi="Verdana"/>
          <w:sz w:val="20"/>
          <w:szCs w:val="20"/>
        </w:rPr>
        <w:tab/>
        <w:t>__________</w:t>
      </w:r>
      <w:r w:rsidRPr="00EF773D">
        <w:rPr>
          <w:rFonts w:ascii="Verdana" w:hAnsi="Verdana"/>
          <w:sz w:val="20"/>
          <w:szCs w:val="20"/>
        </w:rPr>
        <w:tab/>
        <w:t>Yellow</w:t>
      </w:r>
      <w:r w:rsidRPr="00EF773D">
        <w:rPr>
          <w:rFonts w:ascii="Verdana" w:hAnsi="Verdana"/>
          <w:sz w:val="20"/>
          <w:szCs w:val="20"/>
        </w:rPr>
        <w:tab/>
        <w:t>__________</w:t>
      </w:r>
      <w:r w:rsidRPr="00EF773D">
        <w:rPr>
          <w:rFonts w:ascii="Verdana" w:hAnsi="Verdana"/>
          <w:sz w:val="20"/>
          <w:szCs w:val="20"/>
        </w:rPr>
        <w:tab/>
        <w:t>Red</w:t>
      </w:r>
      <w:r w:rsidRPr="00EF773D">
        <w:rPr>
          <w:rFonts w:ascii="Verdana" w:hAnsi="Verdana"/>
          <w:sz w:val="20"/>
          <w:szCs w:val="20"/>
        </w:rPr>
        <w:tab/>
        <w:t>__________</w:t>
      </w:r>
      <w:r w:rsidRPr="00EF773D">
        <w:rPr>
          <w:rFonts w:ascii="Verdana" w:hAnsi="Verdana"/>
          <w:sz w:val="20"/>
          <w:szCs w:val="20"/>
        </w:rPr>
        <w:tab/>
        <w:t>Blue</w:t>
      </w:r>
      <w:r w:rsidRPr="00EF773D">
        <w:rPr>
          <w:rFonts w:ascii="Verdana" w:hAnsi="Verdana"/>
          <w:sz w:val="20"/>
          <w:szCs w:val="20"/>
        </w:rPr>
        <w:tab/>
        <w:t>__________</w:t>
      </w:r>
    </w:p>
    <w:p w14:paraId="0BFB36F5"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Pressing PB2, record the state of the four lights</w:t>
      </w:r>
    </w:p>
    <w:p w14:paraId="3F780CC0" w14:textId="77777777" w:rsidR="00EF773D" w:rsidRPr="00EF773D" w:rsidRDefault="00EF773D" w:rsidP="00EF773D">
      <w:pPr>
        <w:pStyle w:val="ListParagraph"/>
        <w:spacing w:before="240" w:after="120"/>
        <w:ind w:left="1440"/>
        <w:contextualSpacing w:val="0"/>
        <w:rPr>
          <w:rFonts w:ascii="Verdana" w:hAnsi="Verdana"/>
          <w:sz w:val="20"/>
          <w:szCs w:val="20"/>
        </w:rPr>
      </w:pPr>
      <w:r w:rsidRPr="00EF773D">
        <w:rPr>
          <w:rFonts w:ascii="Verdana" w:hAnsi="Verdana"/>
          <w:sz w:val="20"/>
          <w:szCs w:val="20"/>
        </w:rPr>
        <w:t>Green</w:t>
      </w:r>
      <w:r w:rsidRPr="00EF773D">
        <w:rPr>
          <w:rFonts w:ascii="Verdana" w:hAnsi="Verdana"/>
          <w:sz w:val="20"/>
          <w:szCs w:val="20"/>
        </w:rPr>
        <w:tab/>
        <w:t>__________</w:t>
      </w:r>
      <w:r w:rsidRPr="00EF773D">
        <w:rPr>
          <w:rFonts w:ascii="Verdana" w:hAnsi="Verdana"/>
          <w:sz w:val="20"/>
          <w:szCs w:val="20"/>
        </w:rPr>
        <w:tab/>
        <w:t>Yellow</w:t>
      </w:r>
      <w:r w:rsidRPr="00EF773D">
        <w:rPr>
          <w:rFonts w:ascii="Verdana" w:hAnsi="Verdana"/>
          <w:sz w:val="20"/>
          <w:szCs w:val="20"/>
        </w:rPr>
        <w:tab/>
        <w:t>__________</w:t>
      </w:r>
      <w:r w:rsidRPr="00EF773D">
        <w:rPr>
          <w:rFonts w:ascii="Verdana" w:hAnsi="Verdana"/>
          <w:sz w:val="20"/>
          <w:szCs w:val="20"/>
        </w:rPr>
        <w:tab/>
        <w:t>Red</w:t>
      </w:r>
      <w:r w:rsidRPr="00EF773D">
        <w:rPr>
          <w:rFonts w:ascii="Verdana" w:hAnsi="Verdana"/>
          <w:sz w:val="20"/>
          <w:szCs w:val="20"/>
        </w:rPr>
        <w:tab/>
        <w:t>__________</w:t>
      </w:r>
      <w:r w:rsidRPr="00EF773D">
        <w:rPr>
          <w:rFonts w:ascii="Verdana" w:hAnsi="Verdana"/>
          <w:sz w:val="20"/>
          <w:szCs w:val="20"/>
        </w:rPr>
        <w:tab/>
        <w:t>Blue</w:t>
      </w:r>
      <w:r w:rsidRPr="00EF773D">
        <w:rPr>
          <w:rFonts w:ascii="Verdana" w:hAnsi="Verdana"/>
          <w:sz w:val="20"/>
          <w:szCs w:val="20"/>
        </w:rPr>
        <w:tab/>
        <w:t>__________</w:t>
      </w:r>
    </w:p>
    <w:p w14:paraId="7B8E00FB"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For questions 6 and 7, what does the state of the pilot light indicate? ___________</w:t>
      </w:r>
    </w:p>
    <w:p w14:paraId="63A1DC81" w14:textId="20BCA9AA" w:rsidR="00E67A5B" w:rsidRPr="00EF773D" w:rsidRDefault="00E67A5B" w:rsidP="00E67A5B">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 xml:space="preserve">List </w:t>
      </w:r>
      <w:r>
        <w:rPr>
          <w:rFonts w:ascii="Verdana" w:hAnsi="Verdana"/>
          <w:sz w:val="20"/>
          <w:szCs w:val="20"/>
        </w:rPr>
        <w:t>two ways to physically tell whether the relay is energized just by looking at it</w:t>
      </w:r>
      <w:r w:rsidRPr="00EF773D">
        <w:rPr>
          <w:rFonts w:ascii="Verdana" w:hAnsi="Verdana"/>
          <w:sz w:val="20"/>
          <w:szCs w:val="20"/>
        </w:rPr>
        <w:t>.</w:t>
      </w:r>
    </w:p>
    <w:p w14:paraId="48C0CF3C" w14:textId="61B33D45" w:rsidR="00E67A5B" w:rsidRPr="00E67A5B" w:rsidRDefault="00E67A5B" w:rsidP="00E67A5B">
      <w:pPr>
        <w:spacing w:before="240" w:after="120"/>
        <w:ind w:left="810"/>
        <w:rPr>
          <w:rFonts w:ascii="Verdana" w:hAnsi="Verdana"/>
          <w:sz w:val="20"/>
          <w:szCs w:val="20"/>
        </w:rPr>
      </w:pPr>
      <w:r w:rsidRPr="00E67A5B">
        <w:rPr>
          <w:rFonts w:ascii="Verdana" w:hAnsi="Verdana"/>
          <w:sz w:val="20"/>
          <w:szCs w:val="20"/>
        </w:rPr>
        <w:t>_______________________________</w:t>
      </w:r>
      <w:r>
        <w:rPr>
          <w:rFonts w:ascii="Verdana" w:hAnsi="Verdana"/>
          <w:sz w:val="20"/>
          <w:szCs w:val="20"/>
        </w:rPr>
        <w:tab/>
        <w:t>____________</w:t>
      </w:r>
      <w:r w:rsidRPr="00E67A5B">
        <w:rPr>
          <w:rFonts w:ascii="Verdana" w:hAnsi="Verdana"/>
          <w:sz w:val="20"/>
          <w:szCs w:val="20"/>
        </w:rPr>
        <w:t>___________________</w:t>
      </w:r>
    </w:p>
    <w:p w14:paraId="539534A0" w14:textId="77777777" w:rsidR="00E67A5B" w:rsidRPr="00EF773D" w:rsidRDefault="00E67A5B" w:rsidP="00E67A5B">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List three applications that a relay may be of use in a controls application.</w:t>
      </w:r>
    </w:p>
    <w:p w14:paraId="39D0149E" w14:textId="77777777" w:rsidR="00E67A5B" w:rsidRPr="00E67A5B" w:rsidRDefault="00E67A5B" w:rsidP="00E67A5B">
      <w:pPr>
        <w:spacing w:before="240" w:after="120"/>
        <w:ind w:left="720"/>
        <w:rPr>
          <w:rFonts w:ascii="Verdana" w:hAnsi="Verdana"/>
          <w:sz w:val="20"/>
          <w:szCs w:val="20"/>
        </w:rPr>
      </w:pPr>
      <w:r w:rsidRPr="00E67A5B">
        <w:rPr>
          <w:rFonts w:ascii="Verdana" w:hAnsi="Verdana"/>
          <w:sz w:val="20"/>
          <w:szCs w:val="20"/>
        </w:rPr>
        <w:t>___________________</w:t>
      </w:r>
      <w:r w:rsidRPr="00E67A5B">
        <w:rPr>
          <w:rFonts w:ascii="Verdana" w:hAnsi="Verdana"/>
          <w:sz w:val="20"/>
          <w:szCs w:val="20"/>
        </w:rPr>
        <w:tab/>
        <w:t>___________________</w:t>
      </w:r>
      <w:r w:rsidRPr="00E67A5B">
        <w:rPr>
          <w:rFonts w:ascii="Verdana" w:hAnsi="Verdana"/>
          <w:sz w:val="20"/>
          <w:szCs w:val="20"/>
        </w:rPr>
        <w:tab/>
        <w:t>____________________</w:t>
      </w:r>
    </w:p>
    <w:p w14:paraId="0B726BE5" w14:textId="0D6E4F3E" w:rsidR="00EF773D" w:rsidRPr="00EF773D" w:rsidRDefault="00EF773D" w:rsidP="00E67A5B">
      <w:pPr>
        <w:spacing w:before="120" w:after="120"/>
        <w:rPr>
          <w:rFonts w:ascii="Verdana" w:hAnsi="Verdana"/>
          <w:sz w:val="20"/>
          <w:szCs w:val="20"/>
        </w:rPr>
      </w:pPr>
      <w:r w:rsidRPr="00EF773D">
        <w:rPr>
          <w:rFonts w:ascii="Verdana" w:hAnsi="Verdana"/>
          <w:sz w:val="20"/>
          <w:szCs w:val="20"/>
        </w:rPr>
        <w:t xml:space="preserve">Refer to the </w:t>
      </w:r>
      <w:r w:rsidRPr="001C1D63">
        <w:rPr>
          <w:rFonts w:ascii="Verdana" w:hAnsi="Verdana"/>
          <w:sz w:val="20"/>
          <w:szCs w:val="20"/>
        </w:rPr>
        <w:t xml:space="preserve">Manual Motor Controls </w:t>
      </w:r>
      <w:r w:rsidRPr="00EF773D">
        <w:rPr>
          <w:rFonts w:ascii="Verdana" w:hAnsi="Verdana"/>
          <w:sz w:val="20"/>
          <w:szCs w:val="20"/>
          <w:u w:val="single"/>
        </w:rPr>
        <w:t>Boolean Logic</w:t>
      </w:r>
      <w:r w:rsidR="001C1D63" w:rsidRPr="001C1D63">
        <w:rPr>
          <w:rFonts w:ascii="Verdana" w:hAnsi="Verdana"/>
          <w:sz w:val="20"/>
          <w:szCs w:val="20"/>
        </w:rPr>
        <w:t xml:space="preserve"> Shop Job</w:t>
      </w:r>
      <w:r w:rsidRPr="00EF773D">
        <w:rPr>
          <w:rFonts w:ascii="Verdana" w:hAnsi="Verdana"/>
          <w:sz w:val="20"/>
          <w:szCs w:val="20"/>
        </w:rPr>
        <w:t xml:space="preserve"> </w:t>
      </w:r>
      <w:r w:rsidR="001C1D63">
        <w:rPr>
          <w:rFonts w:ascii="Verdana" w:hAnsi="Verdana"/>
          <w:sz w:val="20"/>
          <w:szCs w:val="20"/>
        </w:rPr>
        <w:t xml:space="preserve">#3 </w:t>
      </w:r>
      <w:r w:rsidRPr="00EF773D">
        <w:rPr>
          <w:rFonts w:ascii="Verdana" w:hAnsi="Verdana"/>
          <w:sz w:val="20"/>
          <w:szCs w:val="20"/>
        </w:rPr>
        <w:t>and answer the following questions.</w:t>
      </w:r>
    </w:p>
    <w:p w14:paraId="3FA1DC53" w14:textId="60DE119C" w:rsidR="00EF773D" w:rsidRPr="00EF773D" w:rsidRDefault="00EF773D" w:rsidP="00E67A5B">
      <w:pPr>
        <w:pStyle w:val="ListParagraph"/>
        <w:numPr>
          <w:ilvl w:val="0"/>
          <w:numId w:val="29"/>
        </w:numPr>
        <w:spacing w:before="120" w:after="120"/>
        <w:contextualSpacing w:val="0"/>
        <w:rPr>
          <w:rFonts w:ascii="Verdana" w:hAnsi="Verdana"/>
          <w:sz w:val="20"/>
          <w:szCs w:val="20"/>
        </w:rPr>
      </w:pPr>
      <w:r w:rsidRPr="00EF773D">
        <w:rPr>
          <w:rFonts w:ascii="Verdana" w:hAnsi="Verdana"/>
          <w:sz w:val="20"/>
          <w:szCs w:val="20"/>
        </w:rPr>
        <w:t xml:space="preserve">Rung 1 is an example of what type of logic? </w:t>
      </w:r>
      <w:r w:rsidRPr="00EF773D">
        <w:rPr>
          <w:rFonts w:ascii="Verdana" w:hAnsi="Verdana"/>
          <w:sz w:val="20"/>
          <w:szCs w:val="20"/>
        </w:rPr>
        <w:br/>
      </w:r>
      <w:r w:rsidR="001C1D63">
        <w:rPr>
          <w:rFonts w:ascii="Verdana" w:hAnsi="Verdana"/>
          <w:sz w:val="20"/>
          <w:szCs w:val="20"/>
        </w:rPr>
        <w:t>(</w:t>
      </w:r>
      <w:r w:rsidRPr="00EF773D">
        <w:rPr>
          <w:rFonts w:ascii="Verdana" w:hAnsi="Verdana"/>
          <w:sz w:val="20"/>
          <w:szCs w:val="20"/>
        </w:rPr>
        <w:t>EQUAL, NOT, OR, AND, NOR, NAND)</w:t>
      </w:r>
    </w:p>
    <w:p w14:paraId="3F8E3578" w14:textId="42568196" w:rsidR="00EF773D" w:rsidRPr="00EF773D" w:rsidRDefault="00EF773D" w:rsidP="00E67A5B">
      <w:pPr>
        <w:pStyle w:val="ListParagraph"/>
        <w:numPr>
          <w:ilvl w:val="0"/>
          <w:numId w:val="29"/>
        </w:numPr>
        <w:spacing w:before="120" w:after="120"/>
        <w:contextualSpacing w:val="0"/>
        <w:rPr>
          <w:rFonts w:ascii="Verdana" w:hAnsi="Verdana"/>
          <w:sz w:val="20"/>
          <w:szCs w:val="20"/>
        </w:rPr>
      </w:pPr>
      <w:r w:rsidRPr="00EF773D">
        <w:rPr>
          <w:rFonts w:ascii="Verdana" w:hAnsi="Verdana"/>
          <w:sz w:val="20"/>
          <w:szCs w:val="20"/>
        </w:rPr>
        <w:t xml:space="preserve">Rung 2 is an example of what type of logic? </w:t>
      </w:r>
      <w:r w:rsidRPr="00EF773D">
        <w:rPr>
          <w:rFonts w:ascii="Verdana" w:hAnsi="Verdana"/>
          <w:sz w:val="20"/>
          <w:szCs w:val="20"/>
        </w:rPr>
        <w:br/>
      </w:r>
      <w:r w:rsidR="001C1D63">
        <w:rPr>
          <w:rFonts w:ascii="Verdana" w:hAnsi="Verdana"/>
          <w:sz w:val="20"/>
          <w:szCs w:val="20"/>
        </w:rPr>
        <w:t>(</w:t>
      </w:r>
      <w:r w:rsidRPr="00EF773D">
        <w:rPr>
          <w:rFonts w:ascii="Verdana" w:hAnsi="Verdana"/>
          <w:sz w:val="20"/>
          <w:szCs w:val="20"/>
        </w:rPr>
        <w:t>EQUAL, NOT, OR, AND, NOR, NAND)</w:t>
      </w:r>
    </w:p>
    <w:p w14:paraId="4DA603DA" w14:textId="0BB63143" w:rsidR="00EF773D" w:rsidRPr="00EF773D" w:rsidRDefault="00EF773D" w:rsidP="00E67A5B">
      <w:pPr>
        <w:pStyle w:val="ListParagraph"/>
        <w:numPr>
          <w:ilvl w:val="0"/>
          <w:numId w:val="29"/>
        </w:numPr>
        <w:spacing w:before="120" w:after="120"/>
        <w:contextualSpacing w:val="0"/>
        <w:rPr>
          <w:rFonts w:ascii="Verdana" w:hAnsi="Verdana"/>
          <w:sz w:val="20"/>
          <w:szCs w:val="20"/>
        </w:rPr>
      </w:pPr>
      <w:r w:rsidRPr="00EF773D">
        <w:rPr>
          <w:rFonts w:ascii="Verdana" w:hAnsi="Verdana"/>
          <w:sz w:val="20"/>
          <w:szCs w:val="20"/>
        </w:rPr>
        <w:t xml:space="preserve">Rung 3 is an example of what type of logic? </w:t>
      </w:r>
      <w:r w:rsidRPr="00EF773D">
        <w:rPr>
          <w:rFonts w:ascii="Verdana" w:hAnsi="Verdana"/>
          <w:sz w:val="20"/>
          <w:szCs w:val="20"/>
        </w:rPr>
        <w:br/>
      </w:r>
      <w:r w:rsidR="001C1D63">
        <w:rPr>
          <w:rFonts w:ascii="Verdana" w:hAnsi="Verdana"/>
          <w:sz w:val="20"/>
          <w:szCs w:val="20"/>
        </w:rPr>
        <w:t>(</w:t>
      </w:r>
      <w:r w:rsidRPr="00EF773D">
        <w:rPr>
          <w:rFonts w:ascii="Verdana" w:hAnsi="Verdana"/>
          <w:sz w:val="20"/>
          <w:szCs w:val="20"/>
        </w:rPr>
        <w:t>EQUAL, NOT, OR, AND, NOR, NAND)</w:t>
      </w:r>
    </w:p>
    <w:sectPr w:rsidR="00EF773D" w:rsidRPr="00EF773D" w:rsidSect="00E013AA">
      <w:headerReference w:type="first" r:id="rId20"/>
      <w:footerReference w:type="first" r:id="rId21"/>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01F92" w14:textId="77777777" w:rsidR="00B16952" w:rsidRDefault="00B16952" w:rsidP="005B3A86">
      <w:pPr>
        <w:spacing w:after="0" w:line="240" w:lineRule="auto"/>
      </w:pPr>
      <w:r>
        <w:separator/>
      </w:r>
    </w:p>
  </w:endnote>
  <w:endnote w:type="continuationSeparator" w:id="0">
    <w:p w14:paraId="1D35CC74" w14:textId="77777777" w:rsidR="00B16952" w:rsidRDefault="00B16952" w:rsidP="005B3A86">
      <w:pPr>
        <w:spacing w:after="0" w:line="240" w:lineRule="auto"/>
      </w:pPr>
      <w:r>
        <w:continuationSeparator/>
      </w:r>
    </w:p>
  </w:endnote>
  <w:endnote w:type="continuationNotice" w:id="1">
    <w:p w14:paraId="4A67A546" w14:textId="77777777" w:rsidR="00B16952" w:rsidRDefault="00B169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649B21D5"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6212E">
      <w:rPr>
        <w:rFonts w:ascii="BankGothic Lt BT" w:hAnsi="BankGothic Lt BT"/>
        <w:caps/>
        <w:sz w:val="16"/>
        <w:szCs w:val="18"/>
      </w:rPr>
      <w:t>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C6212E">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C6212E">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C6212E">
      <w:rPr>
        <w:rFonts w:ascii="BankGothic Lt BT" w:hAnsi="BankGothic Lt BT"/>
        <w:caps/>
        <w:sz w:val="16"/>
        <w:szCs w:val="18"/>
      </w:rPr>
      <w:t>5</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45BF9122"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C6212E">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C6212E">
      <w:rPr>
        <w:rFonts w:ascii="BankGothic Lt BT" w:hAnsi="BankGothic Lt BT"/>
        <w:caps/>
        <w:sz w:val="16"/>
        <w:szCs w:val="18"/>
      </w:rPr>
      <w:t>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C6212E">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6212E">
      <w:rPr>
        <w:rFonts w:ascii="BankGothic Lt BT" w:hAnsi="BankGothic Lt BT"/>
        <w:caps/>
        <w:sz w:val="16"/>
        <w:szCs w:val="18"/>
      </w:rPr>
      <w:t>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656F132A"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C6212E">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C6212E">
      <w:rPr>
        <w:rFonts w:ascii="BankGothic Lt BT" w:hAnsi="BankGothic Lt BT"/>
        <w:caps/>
        <w:sz w:val="16"/>
        <w:szCs w:val="18"/>
      </w:rPr>
      <w:t>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C6212E">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6212E">
      <w:rPr>
        <w:rFonts w:ascii="BankGothic Lt BT" w:hAnsi="BankGothic Lt BT"/>
        <w:caps/>
        <w:sz w:val="16"/>
        <w:szCs w:val="18"/>
      </w:rPr>
      <w:t>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0E67DE23" w:rsidR="00E013AA" w:rsidRPr="005D621A" w:rsidRDefault="00741B58" w:rsidP="00741B58">
    <w:pPr>
      <w:pStyle w:val="Footer"/>
      <w:pBdr>
        <w:top w:val="single" w:sz="4" w:space="1" w:color="auto"/>
      </w:pBdr>
      <w:tabs>
        <w:tab w:val="clear" w:pos="9360"/>
        <w:tab w:val="right" w:pos="10080"/>
      </w:tabs>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C6212E">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C6212E">
      <w:rPr>
        <w:rFonts w:ascii="BankGothic Lt BT" w:hAnsi="BankGothic Lt BT"/>
        <w:caps/>
        <w:sz w:val="16"/>
        <w:szCs w:val="18"/>
      </w:rPr>
      <w:t>5</w:t>
    </w:r>
    <w:r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C6212E">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Pr="005D621A">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6212E">
      <w:rPr>
        <w:rFonts w:ascii="BankGothic Lt BT" w:hAnsi="BankGothic Lt BT"/>
        <w:caps/>
        <w:sz w:val="16"/>
        <w:szCs w:val="18"/>
      </w:rPr>
      <w:t>5</w:t>
    </w:r>
    <w:r>
      <w:rPr>
        <w:rFonts w:ascii="BankGothic Lt BT" w:hAnsi="BankGothic Lt BT"/>
        <w:caps/>
        <w:sz w:val="16"/>
        <w:szCs w:val="18"/>
      </w:rPr>
      <w:fldChar w:fldCharType="end"/>
    </w:r>
    <w:r>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sz w:val="16"/>
        <w:szCs w:val="18"/>
      </w:rPr>
      <w:t>3</w:t>
    </w:r>
    <w:r w:rsidRPr="005D621A">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CFEFD" w14:textId="77777777" w:rsidR="00B16952" w:rsidRDefault="00B16952" w:rsidP="005B3A86">
      <w:pPr>
        <w:spacing w:after="0" w:line="240" w:lineRule="auto"/>
      </w:pPr>
      <w:r>
        <w:separator/>
      </w:r>
    </w:p>
  </w:footnote>
  <w:footnote w:type="continuationSeparator" w:id="0">
    <w:p w14:paraId="12448865" w14:textId="77777777" w:rsidR="00B16952" w:rsidRDefault="00B16952" w:rsidP="005B3A86">
      <w:pPr>
        <w:spacing w:after="0" w:line="240" w:lineRule="auto"/>
      </w:pPr>
      <w:r>
        <w:continuationSeparator/>
      </w:r>
    </w:p>
  </w:footnote>
  <w:footnote w:type="continuationNotice" w:id="1">
    <w:p w14:paraId="011BE76A" w14:textId="77777777" w:rsidR="00B16952" w:rsidRDefault="00B169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234CDFCB"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C6212E">
      <w:rPr>
        <w:rFonts w:ascii="BankGothic Lt BT" w:hAnsi="BankGothic Lt BT"/>
        <w:caps/>
        <w:sz w:val="24"/>
        <w:szCs w:val="24"/>
      </w:rPr>
      <w:t xml:space="preserve">8 Pin </w:t>
    </w:r>
    <w:proofErr w:type="gramStart"/>
    <w:r w:rsidR="00C6212E">
      <w:rPr>
        <w:rFonts w:ascii="BankGothic Lt BT" w:hAnsi="BankGothic Lt BT"/>
        <w:caps/>
        <w:sz w:val="24"/>
        <w:szCs w:val="24"/>
      </w:rPr>
      <w:t>Relay</w:t>
    </w:r>
    <w:proofErr w:type="gramEnd"/>
    <w:r w:rsidR="00C6212E">
      <w:rPr>
        <w:rFonts w:ascii="BankGothic Lt BT" w:hAnsi="BankGothic Lt BT"/>
        <w:caps/>
        <w:sz w:val="24"/>
        <w:szCs w:val="24"/>
      </w:rPr>
      <w:t>, 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702C5400"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sidR="00C6212E">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sidR="00C6212E">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5596F0F3"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C6212E">
      <w:rPr>
        <w:rFonts w:ascii="BankGothic Lt BT" w:hAnsi="BankGothic Lt BT"/>
        <w:caps/>
        <w:sz w:val="24"/>
        <w:szCs w:val="24"/>
      </w:rPr>
      <w:t xml:space="preserve">8 Pin </w:t>
    </w:r>
    <w:proofErr w:type="gramStart"/>
    <w:r w:rsidR="00C6212E">
      <w:rPr>
        <w:rFonts w:ascii="BankGothic Lt BT" w:hAnsi="BankGothic Lt BT"/>
        <w:caps/>
        <w:sz w:val="24"/>
        <w:szCs w:val="24"/>
      </w:rPr>
      <w:t>Relay</w:t>
    </w:r>
    <w:proofErr w:type="gramEnd"/>
    <w:r w:rsidR="00C6212E">
      <w:rPr>
        <w:rFonts w:ascii="BankGothic Lt BT" w:hAnsi="BankGothic Lt BT"/>
        <w:caps/>
        <w:sz w:val="24"/>
        <w:szCs w:val="24"/>
      </w:rPr>
      <w:t>, 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129110A2"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6212E">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6212E">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7B3FE95E"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C6212E">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1D6EEDD9"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C6212E">
      <w:rPr>
        <w:rFonts w:ascii="BankGothic Lt BT" w:hAnsi="BankGothic Lt BT"/>
        <w:caps/>
        <w:sz w:val="24"/>
        <w:szCs w:val="24"/>
      </w:rPr>
      <w:t xml:space="preserve">8 Pin </w:t>
    </w:r>
    <w:proofErr w:type="gramStart"/>
    <w:r w:rsidR="00C6212E">
      <w:rPr>
        <w:rFonts w:ascii="BankGothic Lt BT" w:hAnsi="BankGothic Lt BT"/>
        <w:caps/>
        <w:sz w:val="24"/>
        <w:szCs w:val="24"/>
      </w:rPr>
      <w:t>Relay</w:t>
    </w:r>
    <w:proofErr w:type="gramEnd"/>
    <w:r w:rsidR="00C6212E">
      <w:rPr>
        <w:rFonts w:ascii="BankGothic Lt BT" w:hAnsi="BankGothic Lt BT"/>
        <w:caps/>
        <w:sz w:val="24"/>
        <w:szCs w:val="24"/>
      </w:rPr>
      <w:t>, Wired</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2E5F4AFE" w:rsidR="000154E9" w:rsidRPr="00741B58" w:rsidRDefault="008975D5"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DocCourse  \* MERGEFORMAT </w:instrText>
    </w:r>
    <w:r w:rsidRPr="00741B58">
      <w:rPr>
        <w:rFonts w:ascii="BankGothic Lt BT" w:hAnsi="BankGothic Lt BT"/>
        <w:caps/>
        <w:sz w:val="18"/>
        <w:szCs w:val="18"/>
      </w:rPr>
      <w:fldChar w:fldCharType="separate"/>
    </w:r>
    <w:r w:rsidR="00C6212E">
      <w:rPr>
        <w:rFonts w:ascii="BankGothic Lt BT" w:hAnsi="BankGothic Lt BT"/>
        <w:caps/>
        <w:sz w:val="18"/>
        <w:szCs w:val="18"/>
      </w:rPr>
      <w:t>Intro to Automation</w:t>
    </w:r>
    <w:r w:rsidRPr="00741B58">
      <w:rPr>
        <w:rFonts w:ascii="BankGothic Lt BT" w:hAnsi="BankGothic Lt BT"/>
        <w:caps/>
        <w:sz w:val="18"/>
        <w:szCs w:val="18"/>
      </w:rPr>
      <w:fldChar w:fldCharType="end"/>
    </w:r>
    <w:r w:rsidR="000154E9" w:rsidRPr="00741B58">
      <w:rPr>
        <w:rFonts w:ascii="BankGothic Lt BT" w:hAnsi="BankGothic Lt BT"/>
        <w:caps/>
        <w:sz w:val="18"/>
        <w:szCs w:val="18"/>
      </w:rPr>
      <w:tab/>
    </w: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DocUnit  \* MERGEFORMAT </w:instrText>
    </w:r>
    <w:r w:rsidRPr="00741B58">
      <w:rPr>
        <w:rFonts w:ascii="BankGothic Lt BT" w:hAnsi="BankGothic Lt BT"/>
        <w:caps/>
        <w:sz w:val="18"/>
        <w:szCs w:val="18"/>
      </w:rPr>
      <w:fldChar w:fldCharType="separate"/>
    </w:r>
    <w:r w:rsidR="00C6212E">
      <w:rPr>
        <w:rFonts w:ascii="BankGothic Lt BT" w:hAnsi="BankGothic Lt BT"/>
        <w:caps/>
        <w:sz w:val="18"/>
        <w:szCs w:val="18"/>
      </w:rPr>
      <w:t>Manual Motor Control</w:t>
    </w:r>
    <w:r w:rsidRPr="00741B5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310F7"/>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23"/>
  </w:num>
  <w:num w:numId="5">
    <w:abstractNumId w:val="4"/>
  </w:num>
  <w:num w:numId="6">
    <w:abstractNumId w:val="21"/>
  </w:num>
  <w:num w:numId="7">
    <w:abstractNumId w:val="25"/>
  </w:num>
  <w:num w:numId="8">
    <w:abstractNumId w:val="12"/>
  </w:num>
  <w:num w:numId="9">
    <w:abstractNumId w:val="19"/>
  </w:num>
  <w:num w:numId="10">
    <w:abstractNumId w:val="16"/>
  </w:num>
  <w:num w:numId="11">
    <w:abstractNumId w:val="20"/>
  </w:num>
  <w:num w:numId="12">
    <w:abstractNumId w:val="15"/>
  </w:num>
  <w:num w:numId="13">
    <w:abstractNumId w:val="18"/>
  </w:num>
  <w:num w:numId="14">
    <w:abstractNumId w:val="9"/>
  </w:num>
  <w:num w:numId="15">
    <w:abstractNumId w:val="13"/>
  </w:num>
  <w:num w:numId="16">
    <w:abstractNumId w:val="24"/>
  </w:num>
  <w:num w:numId="17">
    <w:abstractNumId w:val="0"/>
  </w:num>
  <w:num w:numId="18">
    <w:abstractNumId w:val="10"/>
  </w:num>
  <w:num w:numId="19">
    <w:abstractNumId w:val="17"/>
  </w:num>
  <w:num w:numId="20">
    <w:abstractNumId w:val="6"/>
  </w:num>
  <w:num w:numId="21">
    <w:abstractNumId w:val="2"/>
  </w:num>
  <w:num w:numId="22">
    <w:abstractNumId w:val="22"/>
  </w:num>
  <w:num w:numId="23">
    <w:abstractNumId w:val="27"/>
  </w:num>
  <w:num w:numId="24">
    <w:abstractNumId w:val="14"/>
  </w:num>
  <w:num w:numId="25">
    <w:abstractNumId w:val="28"/>
  </w:num>
  <w:num w:numId="26">
    <w:abstractNumId w:val="26"/>
  </w:num>
  <w:num w:numId="27">
    <w:abstractNumId w:val="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14B12"/>
    <w:rsid w:val="0012231D"/>
    <w:rsid w:val="001234CA"/>
    <w:rsid w:val="00127902"/>
    <w:rsid w:val="001333C5"/>
    <w:rsid w:val="001358B9"/>
    <w:rsid w:val="001404B4"/>
    <w:rsid w:val="00141375"/>
    <w:rsid w:val="00141840"/>
    <w:rsid w:val="00141EC4"/>
    <w:rsid w:val="00147C8C"/>
    <w:rsid w:val="00154F4A"/>
    <w:rsid w:val="001727B4"/>
    <w:rsid w:val="00184790"/>
    <w:rsid w:val="00195323"/>
    <w:rsid w:val="00195385"/>
    <w:rsid w:val="001A60A3"/>
    <w:rsid w:val="001C1D63"/>
    <w:rsid w:val="001C2E27"/>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6901"/>
    <w:rsid w:val="00307505"/>
    <w:rsid w:val="00325520"/>
    <w:rsid w:val="003306D9"/>
    <w:rsid w:val="00343B07"/>
    <w:rsid w:val="003474EF"/>
    <w:rsid w:val="003502B8"/>
    <w:rsid w:val="0035749A"/>
    <w:rsid w:val="00361EBC"/>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1157A"/>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517F65"/>
    <w:rsid w:val="00517F9F"/>
    <w:rsid w:val="005401EC"/>
    <w:rsid w:val="0054235F"/>
    <w:rsid w:val="005501CC"/>
    <w:rsid w:val="00555B56"/>
    <w:rsid w:val="00561F05"/>
    <w:rsid w:val="0056211D"/>
    <w:rsid w:val="00585D29"/>
    <w:rsid w:val="00590070"/>
    <w:rsid w:val="005908F9"/>
    <w:rsid w:val="005915F6"/>
    <w:rsid w:val="005B3A86"/>
    <w:rsid w:val="005C1B67"/>
    <w:rsid w:val="005C5AB9"/>
    <w:rsid w:val="00600EAD"/>
    <w:rsid w:val="00610740"/>
    <w:rsid w:val="00613CEA"/>
    <w:rsid w:val="00613E4E"/>
    <w:rsid w:val="0063102B"/>
    <w:rsid w:val="00637252"/>
    <w:rsid w:val="00640F01"/>
    <w:rsid w:val="006470CF"/>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168A"/>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3AC6"/>
    <w:rsid w:val="00A154CC"/>
    <w:rsid w:val="00A31342"/>
    <w:rsid w:val="00A3714A"/>
    <w:rsid w:val="00A405F4"/>
    <w:rsid w:val="00A42B1A"/>
    <w:rsid w:val="00A51B95"/>
    <w:rsid w:val="00A527ED"/>
    <w:rsid w:val="00A633BC"/>
    <w:rsid w:val="00A66693"/>
    <w:rsid w:val="00A71971"/>
    <w:rsid w:val="00A90D05"/>
    <w:rsid w:val="00AB2E7C"/>
    <w:rsid w:val="00AC4F5A"/>
    <w:rsid w:val="00AD01DD"/>
    <w:rsid w:val="00AF0CD3"/>
    <w:rsid w:val="00AF12A3"/>
    <w:rsid w:val="00AF69EE"/>
    <w:rsid w:val="00B025CF"/>
    <w:rsid w:val="00B047A4"/>
    <w:rsid w:val="00B04FB1"/>
    <w:rsid w:val="00B1005A"/>
    <w:rsid w:val="00B10785"/>
    <w:rsid w:val="00B15468"/>
    <w:rsid w:val="00B16952"/>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212E"/>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41C83"/>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67A5B"/>
    <w:rsid w:val="00E74B0F"/>
    <w:rsid w:val="00E97D8E"/>
    <w:rsid w:val="00EA0805"/>
    <w:rsid w:val="00EB2D50"/>
    <w:rsid w:val="00ED69F9"/>
    <w:rsid w:val="00ED6FFC"/>
    <w:rsid w:val="00EE4B76"/>
    <w:rsid w:val="00EF773D"/>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D7FB6"/>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1208</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2018-08-31T17:23:00Z</cp:lastPrinted>
  <dcterms:created xsi:type="dcterms:W3CDTF">2018-08-31T17:23:00Z</dcterms:created>
  <dcterms:modified xsi:type="dcterms:W3CDTF">2018-09-24T17:04:00Z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8 Pin Relay, Wired</vt:lpwstr>
  </property>
  <property fmtid="{D5CDD505-2E9C-101B-9397-08002B2CF9AE}" pid="4" name="DocNum">
    <vt:i4>5</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