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CF21F7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E2EAF">
        <w:rPr>
          <w:rFonts w:ascii="Verdana" w:hAnsi="Verdana"/>
          <w:b/>
          <w:sz w:val="24"/>
          <w:szCs w:val="24"/>
        </w:rPr>
        <w:t>Time-On and Time-Off Delay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E2EAF">
        <w:rPr>
          <w:rFonts w:ascii="Verdana" w:hAnsi="Verdana"/>
          <w:sz w:val="20"/>
          <w:szCs w:val="20"/>
        </w:rPr>
        <w:t>30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110818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E895BD8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6624475E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47E8FBCC" w14:textId="77777777" w:rsidR="00377CA4" w:rsidRPr="00377CA4" w:rsidRDefault="00377CA4" w:rsidP="00377CA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377CA4">
        <w:rPr>
          <w:rFonts w:ascii="Verdana" w:hAnsi="Verdana"/>
          <w:sz w:val="20"/>
          <w:szCs w:val="20"/>
        </w:rPr>
        <w:t>Student shall further understand a Time-On and Time-Off Delay relay.</w:t>
      </w:r>
    </w:p>
    <w:p w14:paraId="50109807" w14:textId="77777777" w:rsidR="00377CA4" w:rsidRPr="00377CA4" w:rsidRDefault="00377CA4" w:rsidP="00377CA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377CA4">
        <w:rPr>
          <w:rFonts w:ascii="Verdana" w:hAnsi="Verdana"/>
          <w:sz w:val="20"/>
          <w:szCs w:val="20"/>
        </w:rPr>
        <w:t>Student shall enhance motor control design skills.</w:t>
      </w:r>
    </w:p>
    <w:p w14:paraId="27A512FF" w14:textId="77777777" w:rsidR="00377CA4" w:rsidRPr="00377CA4" w:rsidRDefault="00377CA4" w:rsidP="00377CA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377CA4">
        <w:rPr>
          <w:rFonts w:ascii="Verdana" w:hAnsi="Verdana"/>
          <w:sz w:val="20"/>
          <w:szCs w:val="20"/>
        </w:rPr>
        <w:t>Upon completion, a student shall have a more complete knowledge base for creating proficient motor control circuits.</w:t>
      </w:r>
    </w:p>
    <w:p w14:paraId="4761383A" w14:textId="5B4FFE70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70EFB60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E503039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600"/>
        <w:gridCol w:w="369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6BC57CE2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CF554C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F5430C" w:rsidRPr="0015262A" w14:paraId="1E6DDCA0" w14:textId="77777777" w:rsidTr="00701D70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5721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4A94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F572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4093E" w:rsidRPr="0015262A" w14:paraId="599E41BB" w14:textId="77777777" w:rsidTr="008E4647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8F17" w14:textId="77777777" w:rsidR="00F4093E" w:rsidRPr="0015262A" w:rsidRDefault="00F4093E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54A0" w14:textId="149F459B" w:rsidR="00F4093E" w:rsidRPr="0015262A" w:rsidRDefault="00377CA4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 w:rsidR="00F4093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4DED" w14:textId="5294FC61" w:rsidR="00F4093E" w:rsidRPr="0015262A" w:rsidRDefault="00C652F3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CF554C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1752D760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ED62A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2D5E2595" w:rsidR="0015262A" w:rsidRPr="0015262A" w:rsidRDefault="00C652F3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B125A" w:rsidRPr="0015262A" w14:paraId="2D10EB16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294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E95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E3E7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3D39BE" w:rsidRPr="0015262A" w14:paraId="416EE332" w14:textId="77777777" w:rsidTr="00281181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FF48" w14:textId="77777777" w:rsidR="003D39BE" w:rsidRPr="0015262A" w:rsidRDefault="003D39BE" w:rsidP="0028118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2C3E" w14:textId="77777777" w:rsidR="003D39BE" w:rsidRPr="0015262A" w:rsidRDefault="003D39BE" w:rsidP="0028118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447B" w14:textId="77777777" w:rsidR="003D39BE" w:rsidRPr="0015262A" w:rsidRDefault="003D39BE" w:rsidP="0028118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E24DCB" w:rsidRPr="0015262A" w14:paraId="744163FD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171D" w14:textId="075BA04F" w:rsidR="00E24DCB" w:rsidRPr="0015262A" w:rsidRDefault="003D39BE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="00E24DCB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7DCA" w14:textId="08C8A9E3" w:rsidR="00E24DCB" w:rsidRPr="0015262A" w:rsidRDefault="008A571F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Automatic Mode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8872" w14:textId="00965F35" w:rsidR="00E24DCB" w:rsidRPr="0015262A" w:rsidRDefault="008A571F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</w:t>
            </w:r>
          </w:p>
        </w:tc>
      </w:tr>
      <w:tr w:rsidR="008D59D5" w:rsidRPr="0015262A" w14:paraId="0389B6BA" w14:textId="77777777" w:rsidTr="005D727A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FD2C7" w14:textId="60720E27" w:rsidR="008D59D5" w:rsidRDefault="008D59D5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8-pin 24VDC Control Relay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5EE7D" w14:textId="70E6E9C1" w:rsidR="008D59D5" w:rsidRDefault="008D59D5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Circuit Control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B1537" w14:textId="778D93AC" w:rsidR="008D59D5" w:rsidRDefault="008D59D5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E675A2" w:rsidRPr="0015262A" w14:paraId="5AA2F568" w14:textId="77777777" w:rsidTr="005D727A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3EF5E" w14:textId="5E61FA10" w:rsidR="00E675A2" w:rsidRDefault="00E675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8-pin 24VDC On-Delay Relay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2DF2A" w14:textId="77777777" w:rsidR="00E675A2" w:rsidRDefault="00E675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 Delay Timer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804F5" w14:textId="478C24EE" w:rsidR="00E675A2" w:rsidRDefault="00E675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TON</w:t>
            </w:r>
          </w:p>
        </w:tc>
      </w:tr>
      <w:tr w:rsidR="00C652F3" w:rsidRPr="0015262A" w14:paraId="63CE7CA3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07A1F" w14:textId="746B0BF1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11-pin 24VDC Off-Delay Relay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9EC5F" w14:textId="3D9F0057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 Delay Timer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DF50B" w14:textId="0DF20ED4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TOF</w:t>
            </w:r>
          </w:p>
        </w:tc>
      </w:tr>
      <w:tr w:rsidR="00946A15" w:rsidRPr="0015262A" w14:paraId="21AC9021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FAAC" w14:textId="35C8CEC0" w:rsidR="00946A15" w:rsidRPr="0015262A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3-phase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Starter, with 2 </w:t>
            </w:r>
            <w:proofErr w:type="gram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proofErr w:type="gram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, 2 NC auxiliary contacts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5E65" w14:textId="1101C2C9" w:rsidR="00946A15" w:rsidRPr="0015262A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E3A" w14:textId="4A7E896A" w:rsidR="00946A15" w:rsidRPr="0015262A" w:rsidRDefault="00E675A2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MS1</w:t>
            </w:r>
          </w:p>
        </w:tc>
      </w:tr>
      <w:tr w:rsidR="00CF554C" w:rsidRPr="0015262A" w14:paraId="7F67FED1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19D2F447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4F6BB43C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AC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1ECFB71B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E675A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5F6EDA7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C63C976" w14:textId="725803D9" w:rsidR="00946A15" w:rsidRPr="00627614" w:rsidRDefault="00E675A2" w:rsidP="004B125A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E675A2">
        <w:rPr>
          <w:rFonts w:ascii="Verdana" w:hAnsi="Verdana"/>
          <w:sz w:val="20"/>
          <w:szCs w:val="20"/>
        </w:rPr>
        <w:t xml:space="preserve">Design a time delay motor control circuit using </w:t>
      </w:r>
      <w:r>
        <w:rPr>
          <w:rFonts w:ascii="Verdana" w:hAnsi="Verdana"/>
          <w:sz w:val="20"/>
          <w:szCs w:val="20"/>
        </w:rPr>
        <w:t>the devices listed above</w:t>
      </w:r>
      <w:r w:rsidRPr="00E675A2">
        <w:rPr>
          <w:rFonts w:ascii="Verdana" w:hAnsi="Verdana"/>
          <w:sz w:val="20"/>
          <w:szCs w:val="20"/>
        </w:rPr>
        <w:t xml:space="preserve">. One pushbutton shall be </w:t>
      </w:r>
      <w:r>
        <w:rPr>
          <w:rFonts w:ascii="Verdana" w:hAnsi="Verdana"/>
          <w:sz w:val="20"/>
          <w:szCs w:val="20"/>
        </w:rPr>
        <w:t>a START button</w:t>
      </w:r>
      <w:r w:rsidRPr="00E675A2">
        <w:rPr>
          <w:rFonts w:ascii="Verdana" w:hAnsi="Verdana"/>
          <w:sz w:val="20"/>
          <w:szCs w:val="20"/>
        </w:rPr>
        <w:t xml:space="preserve">. When the </w:t>
      </w:r>
      <w:r w:rsidR="008D59D5">
        <w:rPr>
          <w:rFonts w:ascii="Verdana" w:hAnsi="Verdana"/>
          <w:sz w:val="20"/>
          <w:szCs w:val="20"/>
        </w:rPr>
        <w:t xml:space="preserve">circuit </w:t>
      </w:r>
      <w:r w:rsidRPr="00E675A2">
        <w:rPr>
          <w:rFonts w:ascii="Verdana" w:hAnsi="Verdana"/>
          <w:sz w:val="20"/>
          <w:szCs w:val="20"/>
        </w:rPr>
        <w:t xml:space="preserve">is </w:t>
      </w:r>
      <w:r>
        <w:rPr>
          <w:rFonts w:ascii="Verdana" w:hAnsi="Verdana"/>
          <w:sz w:val="20"/>
          <w:szCs w:val="20"/>
        </w:rPr>
        <w:t>energized</w:t>
      </w:r>
      <w:r w:rsidRPr="00E675A2">
        <w:rPr>
          <w:rFonts w:ascii="Verdana" w:hAnsi="Verdana"/>
          <w:sz w:val="20"/>
          <w:szCs w:val="20"/>
        </w:rPr>
        <w:t xml:space="preserve">, </w:t>
      </w:r>
      <w:r w:rsidR="008D59D5">
        <w:rPr>
          <w:rFonts w:ascii="Verdana" w:hAnsi="Verdana"/>
          <w:sz w:val="20"/>
          <w:szCs w:val="20"/>
        </w:rPr>
        <w:t xml:space="preserve">the motor shall start and </w:t>
      </w:r>
      <w:r w:rsidRPr="00E675A2">
        <w:rPr>
          <w:rFonts w:ascii="Verdana" w:hAnsi="Verdana"/>
          <w:sz w:val="20"/>
          <w:szCs w:val="20"/>
        </w:rPr>
        <w:t>run for 15 seconds then shut off. After a 10 second rest</w:t>
      </w:r>
      <w:r>
        <w:rPr>
          <w:rFonts w:ascii="Verdana" w:hAnsi="Verdana"/>
          <w:sz w:val="20"/>
          <w:szCs w:val="20"/>
        </w:rPr>
        <w:t xml:space="preserve"> period</w:t>
      </w:r>
      <w:r w:rsidRPr="00E675A2">
        <w:rPr>
          <w:rFonts w:ascii="Verdana" w:hAnsi="Verdana"/>
          <w:sz w:val="20"/>
          <w:szCs w:val="20"/>
        </w:rPr>
        <w:t>, it shall start again automatically</w:t>
      </w:r>
      <w:r w:rsidR="008D59D5">
        <w:rPr>
          <w:rFonts w:ascii="Verdana" w:hAnsi="Verdana"/>
          <w:sz w:val="20"/>
          <w:szCs w:val="20"/>
        </w:rPr>
        <w:t xml:space="preserve"> without any operator intervention</w:t>
      </w:r>
      <w:r w:rsidRPr="00E675A2">
        <w:rPr>
          <w:rFonts w:ascii="Verdana" w:hAnsi="Verdana"/>
          <w:sz w:val="20"/>
          <w:szCs w:val="20"/>
        </w:rPr>
        <w:t xml:space="preserve">. This </w:t>
      </w:r>
      <w:r>
        <w:rPr>
          <w:rFonts w:ascii="Verdana" w:hAnsi="Verdana"/>
          <w:sz w:val="20"/>
          <w:szCs w:val="20"/>
        </w:rPr>
        <w:t xml:space="preserve">alternating </w:t>
      </w:r>
      <w:r w:rsidR="008D59D5">
        <w:rPr>
          <w:rFonts w:ascii="Verdana" w:hAnsi="Verdana"/>
          <w:sz w:val="20"/>
          <w:szCs w:val="20"/>
        </w:rPr>
        <w:t xml:space="preserve">state circuit </w:t>
      </w:r>
      <w:r w:rsidRPr="00E675A2">
        <w:rPr>
          <w:rFonts w:ascii="Verdana" w:hAnsi="Verdana"/>
          <w:sz w:val="20"/>
          <w:szCs w:val="20"/>
        </w:rPr>
        <w:t xml:space="preserve">shall continue until </w:t>
      </w:r>
      <w:r w:rsidR="008D59D5">
        <w:rPr>
          <w:rFonts w:ascii="Verdana" w:hAnsi="Verdana"/>
          <w:sz w:val="20"/>
          <w:szCs w:val="20"/>
        </w:rPr>
        <w:t xml:space="preserve">to energize and de-energize </w:t>
      </w:r>
      <w:r w:rsidRPr="00E675A2">
        <w:rPr>
          <w:rFonts w:ascii="Verdana" w:hAnsi="Verdana"/>
          <w:sz w:val="20"/>
          <w:szCs w:val="20"/>
        </w:rPr>
        <w:t xml:space="preserve">the </w:t>
      </w:r>
      <w:r w:rsidR="008D59D5">
        <w:rPr>
          <w:rFonts w:ascii="Verdana" w:hAnsi="Verdana"/>
          <w:sz w:val="20"/>
          <w:szCs w:val="20"/>
        </w:rPr>
        <w:t>motor until the STOP</w:t>
      </w:r>
      <w:r w:rsidRPr="00E675A2">
        <w:rPr>
          <w:rFonts w:ascii="Verdana" w:hAnsi="Verdana"/>
          <w:sz w:val="20"/>
          <w:szCs w:val="20"/>
        </w:rPr>
        <w:t xml:space="preserve"> pushbutton is pressed. The green light shall indicate </w:t>
      </w:r>
      <w:r w:rsidR="008D59D5">
        <w:rPr>
          <w:rFonts w:ascii="Verdana" w:hAnsi="Verdana"/>
          <w:sz w:val="20"/>
          <w:szCs w:val="20"/>
        </w:rPr>
        <w:t>RUNNING</w:t>
      </w:r>
      <w:r w:rsidRPr="00E675A2">
        <w:rPr>
          <w:rFonts w:ascii="Verdana" w:hAnsi="Verdana"/>
          <w:sz w:val="20"/>
          <w:szCs w:val="20"/>
        </w:rPr>
        <w:t xml:space="preserve">, the red light shall indicate </w:t>
      </w:r>
      <w:r w:rsidR="008D59D5">
        <w:rPr>
          <w:rFonts w:ascii="Verdana" w:hAnsi="Verdana"/>
          <w:sz w:val="20"/>
          <w:szCs w:val="20"/>
        </w:rPr>
        <w:t>STOPPED</w:t>
      </w:r>
      <w:r w:rsidRPr="00E675A2">
        <w:rPr>
          <w:rFonts w:ascii="Verdana" w:hAnsi="Verdana"/>
          <w:sz w:val="20"/>
          <w:szCs w:val="20"/>
        </w:rPr>
        <w:t xml:space="preserve"> </w:t>
      </w:r>
      <w:r w:rsidR="00C652F3" w:rsidRPr="00E675A2">
        <w:rPr>
          <w:rFonts w:ascii="Verdana" w:hAnsi="Verdana"/>
          <w:noProof/>
          <w:sz w:val="20"/>
          <w:szCs w:val="20"/>
        </w:rPr>
        <w:t xml:space="preserve">and the yellow light shall indicate OVERLOAD. </w:t>
      </w:r>
      <w:r w:rsidR="00F460A2">
        <w:rPr>
          <w:rFonts w:ascii="Verdana" w:hAnsi="Verdana"/>
          <w:noProof/>
          <w:sz w:val="20"/>
          <w:szCs w:val="20"/>
        </w:rPr>
        <w:t xml:space="preserve">The blue light shall indicate that the circuit is in automatic mode (i.e. will keep cycling until STOP is pressed). </w:t>
      </w:r>
      <w:bookmarkStart w:id="0" w:name="_GoBack"/>
      <w:bookmarkEnd w:id="0"/>
      <w:r w:rsidR="00C652F3" w:rsidRPr="00E675A2">
        <w:rPr>
          <w:rFonts w:ascii="Verdana" w:hAnsi="Verdana"/>
          <w:noProof/>
          <w:sz w:val="20"/>
          <w:szCs w:val="20"/>
        </w:rPr>
        <w:t xml:space="preserve">Use the space on the opposite side of this page to design the circuit. </w:t>
      </w:r>
      <w:r w:rsidR="00816E94" w:rsidRPr="00E675A2">
        <w:rPr>
          <w:rFonts w:ascii="Verdana" w:hAnsi="Verdana"/>
          <w:color w:val="000000" w:themeColor="text1"/>
          <w:sz w:val="20"/>
          <w:szCs w:val="20"/>
        </w:rPr>
        <w:t xml:space="preserve">Once complete, review </w:t>
      </w:r>
      <w:r w:rsidR="00627614" w:rsidRPr="00E675A2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675A2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E675A2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675A2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E675A2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675A2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ED62A8" w:rsidRPr="00E675A2">
        <w:rPr>
          <w:rFonts w:ascii="Verdana" w:hAnsi="Verdana"/>
          <w:color w:val="000000" w:themeColor="text1"/>
          <w:sz w:val="20"/>
          <w:szCs w:val="20"/>
        </w:rPr>
        <w:t>.</w:t>
      </w:r>
      <w:r w:rsidR="00816E94" w:rsidRPr="00E675A2">
        <w:rPr>
          <w:rFonts w:ascii="Verdana" w:hAnsi="Verdana"/>
          <w:color w:val="000000" w:themeColor="text1"/>
          <w:sz w:val="20"/>
          <w:szCs w:val="20"/>
        </w:rPr>
        <w:t xml:space="preserve"> Have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</w:t>
      </w:r>
      <w:r w:rsidR="008D59D5">
        <w:rPr>
          <w:rFonts w:ascii="Verdana" w:hAnsi="Verdana"/>
          <w:color w:val="000000" w:themeColor="text1"/>
          <w:sz w:val="20"/>
          <w:szCs w:val="20"/>
        </w:rPr>
        <w:br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20643E"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>
        <w:rPr>
          <w:rFonts w:ascii="Verdana" w:hAnsi="Verdana"/>
          <w:i/>
          <w:color w:val="000000" w:themeColor="text1"/>
          <w:sz w:val="20"/>
          <w:szCs w:val="20"/>
        </w:rPr>
        <w:t>30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3C985948" w14:textId="77777777" w:rsid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A08BF1B" w:rsidR="00404BD8" w:rsidRPr="00D71C66" w:rsidRDefault="00404BD8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404BD8" w:rsidRPr="00D71C66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D59D5" w:rsidRPr="003D272D" w14:paraId="3DF74DA8" w14:textId="77777777" w:rsidTr="005D727A">
        <w:trPr>
          <w:trHeight w:val="360"/>
        </w:trPr>
        <w:tc>
          <w:tcPr>
            <w:tcW w:w="504" w:type="dxa"/>
          </w:tcPr>
          <w:p w14:paraId="171A83AA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9C1D5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E079C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6AFA2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CAA06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638FA7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8AF3F3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D9BE6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2B29A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5A94F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0909B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8866D9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E52D2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1C20C6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23EA5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A1D6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5D920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D59D5" w:rsidRPr="003D272D" w14:paraId="18BD4B86" w14:textId="77777777" w:rsidTr="005D727A">
        <w:trPr>
          <w:trHeight w:val="360"/>
        </w:trPr>
        <w:tc>
          <w:tcPr>
            <w:tcW w:w="504" w:type="dxa"/>
          </w:tcPr>
          <w:p w14:paraId="536B063D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DB34B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813EAC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E1432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696F1F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D8D18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A108A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894D55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88F7E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5B7E7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CFEBE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5B975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E88FD9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36994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55FC0E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B35BC9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50F6B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D59D5" w:rsidRPr="003D272D" w14:paraId="299AE93B" w14:textId="77777777" w:rsidTr="005D727A">
        <w:trPr>
          <w:trHeight w:val="360"/>
        </w:trPr>
        <w:tc>
          <w:tcPr>
            <w:tcW w:w="504" w:type="dxa"/>
          </w:tcPr>
          <w:p w14:paraId="31070A6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5F5A4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D7C95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1181A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66B38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C3204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781CA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5B2762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29DF7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72CB85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F68F65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E80CFA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6B34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795B0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48F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F934C0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94C24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D59D5" w:rsidRPr="003D272D" w14:paraId="544AD7C6" w14:textId="77777777" w:rsidTr="005D727A">
        <w:trPr>
          <w:trHeight w:val="360"/>
        </w:trPr>
        <w:tc>
          <w:tcPr>
            <w:tcW w:w="504" w:type="dxa"/>
          </w:tcPr>
          <w:p w14:paraId="36F24DE2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29B97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37A414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E8442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4AE86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7F649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E043C9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533D6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26CF6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4AF98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527F1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1614E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5EB4AC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5DAF7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DFD37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17E564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8394C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9DBE137" w14:textId="77777777" w:rsidTr="004E7CD4">
        <w:trPr>
          <w:trHeight w:val="360"/>
        </w:trPr>
        <w:tc>
          <w:tcPr>
            <w:tcW w:w="504" w:type="dxa"/>
          </w:tcPr>
          <w:p w14:paraId="0FACC4C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05013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0CAAC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0010E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600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D8F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A360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757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C2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2DA9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967D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20B4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8ABD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639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AFD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6F1F5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12EB5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7324F8F" w14:textId="77777777" w:rsidTr="004E7CD4">
        <w:trPr>
          <w:trHeight w:val="360"/>
        </w:trPr>
        <w:tc>
          <w:tcPr>
            <w:tcW w:w="504" w:type="dxa"/>
          </w:tcPr>
          <w:p w14:paraId="335BEF0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E60B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075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A81AA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13FF4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5ACA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2E26C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3DBB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60F9E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F3D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16F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E18E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9DD4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DD4A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477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423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FAAA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B195346" w14:textId="77777777" w:rsidTr="004E7CD4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4469B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B9847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FED82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B70C6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B63F37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4809FA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578DD8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D819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5A14D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DD456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BD6CF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8094D9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F367B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DF801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4303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1EDD2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ABDBB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2F4E0B2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7F2FB8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FA755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197A1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11BFE9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4A021B0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D3BC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EEAB66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635EC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837292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3337A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2EAE42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3E6D0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971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FAF1C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BE3915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44B927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23ED3B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AB67F" w14:textId="77777777" w:rsidR="00C04BF9" w:rsidRDefault="00C04BF9" w:rsidP="005B3A86">
      <w:pPr>
        <w:spacing w:after="0" w:line="240" w:lineRule="auto"/>
      </w:pPr>
      <w:r>
        <w:separator/>
      </w:r>
    </w:p>
  </w:endnote>
  <w:endnote w:type="continuationSeparator" w:id="0">
    <w:p w14:paraId="6EB328A5" w14:textId="77777777" w:rsidR="00C04BF9" w:rsidRDefault="00C04BF9" w:rsidP="005B3A86">
      <w:pPr>
        <w:spacing w:after="0" w:line="240" w:lineRule="auto"/>
      </w:pPr>
      <w:r>
        <w:continuationSeparator/>
      </w:r>
    </w:p>
  </w:endnote>
  <w:endnote w:type="continuationNotice" w:id="1">
    <w:p w14:paraId="166D7006" w14:textId="77777777" w:rsidR="00C04BF9" w:rsidRDefault="00C04B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5250669D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460A2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60A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60A2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60A2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6E7D980D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60A2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60A2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60A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460A2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55B4004F" w:rsidR="00D71C66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60A2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60A2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5C3E85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noProof/>
      </w:rPr>
      <w:drawing>
        <wp:inline distT="0" distB="0" distL="0" distR="0" wp14:anchorId="417F1D77" wp14:editId="376D9F48">
          <wp:extent cx="457200" cy="1005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460A2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357DF3F9" w:rsidR="00E013A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F460A2">
      <w:rPr>
        <w:rFonts w:ascii="BankGothic Lt BT" w:hAnsi="BankGothic Lt BT"/>
        <w:caps/>
        <w:sz w:val="16"/>
        <w:szCs w:val="18"/>
      </w:rPr>
      <w:t>30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E24DCB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05D33BD4" wp14:editId="45978C28">
          <wp:extent cx="457200" cy="1005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tive Commons Graph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F460A2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F460A2">
      <w:rPr>
        <w:rFonts w:ascii="BankGothic Lt BT" w:hAnsi="BankGothic Lt BT"/>
        <w:caps/>
        <w:sz w:val="16"/>
        <w:szCs w:val="18"/>
      </w:rPr>
      <w:t>30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92A0D" w14:textId="77777777" w:rsidR="00C04BF9" w:rsidRDefault="00C04BF9" w:rsidP="005B3A86">
      <w:pPr>
        <w:spacing w:after="0" w:line="240" w:lineRule="auto"/>
      </w:pPr>
      <w:r>
        <w:separator/>
      </w:r>
    </w:p>
  </w:footnote>
  <w:footnote w:type="continuationSeparator" w:id="0">
    <w:p w14:paraId="162AB3EA" w14:textId="77777777" w:rsidR="00C04BF9" w:rsidRDefault="00C04BF9" w:rsidP="005B3A86">
      <w:pPr>
        <w:spacing w:after="0" w:line="240" w:lineRule="auto"/>
      </w:pPr>
      <w:r>
        <w:continuationSeparator/>
      </w:r>
    </w:p>
  </w:footnote>
  <w:footnote w:type="continuationNotice" w:id="1">
    <w:p w14:paraId="0C730EE8" w14:textId="77777777" w:rsidR="00C04BF9" w:rsidRDefault="00C04B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0F08E305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460A2">
      <w:rPr>
        <w:rFonts w:ascii="BankGothic Lt BT" w:hAnsi="BankGothic Lt BT"/>
        <w:caps/>
        <w:sz w:val="24"/>
        <w:szCs w:val="24"/>
      </w:rPr>
      <w:t>Time-On and Time-Off Delay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4CE9D1FA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460A2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460A2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6737C22B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460A2">
      <w:rPr>
        <w:rFonts w:ascii="BankGothic Lt BT" w:hAnsi="BankGothic Lt BT"/>
        <w:caps/>
        <w:sz w:val="24"/>
        <w:szCs w:val="24"/>
      </w:rPr>
      <w:t>Time-On and Time-Off Delay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507031DB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460A2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460A2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0927FA3B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460A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4B11D55E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F460A2">
      <w:rPr>
        <w:rFonts w:ascii="BankGothic Lt BT" w:hAnsi="BankGothic Lt BT"/>
        <w:caps/>
        <w:sz w:val="24"/>
        <w:szCs w:val="24"/>
      </w:rPr>
      <w:t>Time-On and Time-Off Delay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71AFDFD4" w:rsidR="000154E9" w:rsidRPr="00A36E1B" w:rsidRDefault="00A36E1B" w:rsidP="00A36E1B">
    <w:pPr>
      <w:pStyle w:val="Footer"/>
      <w:pBdr>
        <w:bottom w:val="single" w:sz="4" w:space="1" w:color="auto"/>
      </w:pBdr>
      <w:spacing w:after="120"/>
      <w:rPr>
        <w:rFonts w:ascii="BankGothic Lt BT" w:hAnsi="BankGothic Lt BT"/>
        <w:caps/>
        <w:sz w:val="16"/>
        <w:szCs w:val="16"/>
      </w:rPr>
    </w:pPr>
    <w:r w:rsidRPr="00A36E1B">
      <w:rPr>
        <w:rFonts w:ascii="BankGothic Lt BT" w:hAnsi="BankGothic Lt BT"/>
        <w:caps/>
        <w:sz w:val="16"/>
        <w:szCs w:val="16"/>
      </w:rPr>
      <w:fldChar w:fldCharType="begin"/>
    </w:r>
    <w:r w:rsidRPr="00A36E1B">
      <w:rPr>
        <w:rFonts w:ascii="BankGothic Lt BT" w:hAnsi="BankGothic Lt BT"/>
        <w:caps/>
        <w:sz w:val="16"/>
        <w:szCs w:val="16"/>
      </w:rPr>
      <w:instrText xml:space="preserve"> DOCPROPERTY  DocDept  \* MERGEFORMAT </w:instrText>
    </w:r>
    <w:r w:rsidRPr="00A36E1B">
      <w:rPr>
        <w:rFonts w:ascii="BankGothic Lt BT" w:hAnsi="BankGothic Lt BT"/>
        <w:caps/>
        <w:sz w:val="16"/>
        <w:szCs w:val="16"/>
      </w:rPr>
      <w:fldChar w:fldCharType="separate"/>
    </w:r>
    <w:r w:rsidR="00F460A2">
      <w:rPr>
        <w:rFonts w:ascii="BankGothic Lt BT" w:hAnsi="BankGothic Lt BT"/>
        <w:caps/>
        <w:sz w:val="16"/>
        <w:szCs w:val="16"/>
      </w:rPr>
      <w:t>Electrical Automation</w:t>
    </w:r>
    <w:r w:rsidRPr="00A36E1B">
      <w:rPr>
        <w:rFonts w:ascii="BankGothic Lt BT" w:hAnsi="BankGothic Lt BT"/>
        <w:caps/>
        <w:sz w:val="16"/>
        <w:szCs w:val="16"/>
      </w:rPr>
      <w:fldChar w:fldCharType="end"/>
    </w:r>
    <w:r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F460A2">
      <w:rPr>
        <w:rFonts w:ascii="BankGothic Lt BT" w:hAnsi="BankGothic Lt BT"/>
        <w:caps/>
        <w:sz w:val="16"/>
        <w:szCs w:val="16"/>
      </w:rPr>
      <w:t>Intro to Automation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  <w:r w:rsidR="000154E9"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F460A2">
      <w:rPr>
        <w:rFonts w:ascii="BankGothic Lt BT" w:hAnsi="BankGothic Lt BT"/>
        <w:caps/>
        <w:sz w:val="16"/>
        <w:szCs w:val="16"/>
      </w:rPr>
      <w:t>Manual Motor Control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0601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1896"/>
    <w:rsid w:val="001358B9"/>
    <w:rsid w:val="001404B4"/>
    <w:rsid w:val="00141375"/>
    <w:rsid w:val="00141840"/>
    <w:rsid w:val="00141EC4"/>
    <w:rsid w:val="00147C8C"/>
    <w:rsid w:val="00150ECB"/>
    <w:rsid w:val="0015262A"/>
    <w:rsid w:val="00154F4A"/>
    <w:rsid w:val="001654E5"/>
    <w:rsid w:val="001727B4"/>
    <w:rsid w:val="001942DA"/>
    <w:rsid w:val="00195323"/>
    <w:rsid w:val="00195385"/>
    <w:rsid w:val="001A1DA6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0643E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77CA4"/>
    <w:rsid w:val="00384526"/>
    <w:rsid w:val="003A1677"/>
    <w:rsid w:val="003A1CCF"/>
    <w:rsid w:val="003A51D6"/>
    <w:rsid w:val="003B6AB1"/>
    <w:rsid w:val="003C35BE"/>
    <w:rsid w:val="003D39BE"/>
    <w:rsid w:val="003D5A8E"/>
    <w:rsid w:val="003E131E"/>
    <w:rsid w:val="003E6534"/>
    <w:rsid w:val="003F10FF"/>
    <w:rsid w:val="003F2E8B"/>
    <w:rsid w:val="003F3F3F"/>
    <w:rsid w:val="003F6D63"/>
    <w:rsid w:val="00402BB9"/>
    <w:rsid w:val="00404BD8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B125A"/>
    <w:rsid w:val="004C0F5C"/>
    <w:rsid w:val="004C66D6"/>
    <w:rsid w:val="004D2056"/>
    <w:rsid w:val="004D3BAE"/>
    <w:rsid w:val="00505EB7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A677E"/>
    <w:rsid w:val="005B3A86"/>
    <w:rsid w:val="005C1B67"/>
    <w:rsid w:val="005C3E85"/>
    <w:rsid w:val="005C43C2"/>
    <w:rsid w:val="005C5AB9"/>
    <w:rsid w:val="005F2C47"/>
    <w:rsid w:val="005F6D6A"/>
    <w:rsid w:val="00600EAD"/>
    <w:rsid w:val="00610740"/>
    <w:rsid w:val="00613CEA"/>
    <w:rsid w:val="00613E4E"/>
    <w:rsid w:val="0062181C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03D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E3B85"/>
    <w:rsid w:val="006F0CE7"/>
    <w:rsid w:val="006F1624"/>
    <w:rsid w:val="006F19A5"/>
    <w:rsid w:val="006F7F1A"/>
    <w:rsid w:val="00701B33"/>
    <w:rsid w:val="00705213"/>
    <w:rsid w:val="007065B2"/>
    <w:rsid w:val="007140C7"/>
    <w:rsid w:val="00723673"/>
    <w:rsid w:val="0074594A"/>
    <w:rsid w:val="00755822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53FEF"/>
    <w:rsid w:val="0086340E"/>
    <w:rsid w:val="0086378C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37BF"/>
    <w:rsid w:val="008A53ED"/>
    <w:rsid w:val="008A571F"/>
    <w:rsid w:val="008B2561"/>
    <w:rsid w:val="008C2443"/>
    <w:rsid w:val="008D59D5"/>
    <w:rsid w:val="008E2EAF"/>
    <w:rsid w:val="009055E4"/>
    <w:rsid w:val="00916B79"/>
    <w:rsid w:val="009219E3"/>
    <w:rsid w:val="00946A15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3336"/>
    <w:rsid w:val="00A36E1B"/>
    <w:rsid w:val="00A3714A"/>
    <w:rsid w:val="00A405F4"/>
    <w:rsid w:val="00A42B1A"/>
    <w:rsid w:val="00A51B95"/>
    <w:rsid w:val="00A52776"/>
    <w:rsid w:val="00A527ED"/>
    <w:rsid w:val="00A53F46"/>
    <w:rsid w:val="00A633BC"/>
    <w:rsid w:val="00A66693"/>
    <w:rsid w:val="00A71971"/>
    <w:rsid w:val="00A8138E"/>
    <w:rsid w:val="00A90D05"/>
    <w:rsid w:val="00AA1300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06292"/>
    <w:rsid w:val="00B1005A"/>
    <w:rsid w:val="00B10785"/>
    <w:rsid w:val="00B15468"/>
    <w:rsid w:val="00B20A19"/>
    <w:rsid w:val="00B23B2E"/>
    <w:rsid w:val="00B25A0A"/>
    <w:rsid w:val="00B32F43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5213"/>
    <w:rsid w:val="00BA7E0B"/>
    <w:rsid w:val="00BB7522"/>
    <w:rsid w:val="00BC5ED5"/>
    <w:rsid w:val="00BD0527"/>
    <w:rsid w:val="00BD7999"/>
    <w:rsid w:val="00BE2C34"/>
    <w:rsid w:val="00BE40A5"/>
    <w:rsid w:val="00BF3A67"/>
    <w:rsid w:val="00BF7A4C"/>
    <w:rsid w:val="00C0289F"/>
    <w:rsid w:val="00C04BF9"/>
    <w:rsid w:val="00C055DA"/>
    <w:rsid w:val="00C114A7"/>
    <w:rsid w:val="00C1757B"/>
    <w:rsid w:val="00C2060B"/>
    <w:rsid w:val="00C21D46"/>
    <w:rsid w:val="00C23D75"/>
    <w:rsid w:val="00C23EEE"/>
    <w:rsid w:val="00C24E92"/>
    <w:rsid w:val="00C34E0B"/>
    <w:rsid w:val="00C36CC3"/>
    <w:rsid w:val="00C44E27"/>
    <w:rsid w:val="00C46D59"/>
    <w:rsid w:val="00C51C34"/>
    <w:rsid w:val="00C56AB2"/>
    <w:rsid w:val="00C602F1"/>
    <w:rsid w:val="00C652F3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554C"/>
    <w:rsid w:val="00CF7AA0"/>
    <w:rsid w:val="00D24A97"/>
    <w:rsid w:val="00D30537"/>
    <w:rsid w:val="00D32C65"/>
    <w:rsid w:val="00D34878"/>
    <w:rsid w:val="00D54ACB"/>
    <w:rsid w:val="00D56469"/>
    <w:rsid w:val="00D71C66"/>
    <w:rsid w:val="00D9217B"/>
    <w:rsid w:val="00D933AF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4DCB"/>
    <w:rsid w:val="00E2510F"/>
    <w:rsid w:val="00E25FAB"/>
    <w:rsid w:val="00E35800"/>
    <w:rsid w:val="00E45D92"/>
    <w:rsid w:val="00E45F3E"/>
    <w:rsid w:val="00E56A41"/>
    <w:rsid w:val="00E60DF7"/>
    <w:rsid w:val="00E6646E"/>
    <w:rsid w:val="00E675A2"/>
    <w:rsid w:val="00E74B0F"/>
    <w:rsid w:val="00E8778F"/>
    <w:rsid w:val="00E97D8E"/>
    <w:rsid w:val="00EA0805"/>
    <w:rsid w:val="00EB2D50"/>
    <w:rsid w:val="00EB69FE"/>
    <w:rsid w:val="00ED62A8"/>
    <w:rsid w:val="00ED69F9"/>
    <w:rsid w:val="00ED6FFC"/>
    <w:rsid w:val="00EE4B76"/>
    <w:rsid w:val="00F047DE"/>
    <w:rsid w:val="00F051B9"/>
    <w:rsid w:val="00F121DE"/>
    <w:rsid w:val="00F15E9D"/>
    <w:rsid w:val="00F218B9"/>
    <w:rsid w:val="00F25CB1"/>
    <w:rsid w:val="00F4093E"/>
    <w:rsid w:val="00F460A2"/>
    <w:rsid w:val="00F5430C"/>
    <w:rsid w:val="00F5528F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29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2018-10-11T08:35:00Z</cp:lastPrinted>
  <dcterms:created xsi:type="dcterms:W3CDTF">2018-10-11T09:43:00Z</dcterms:created>
  <dcterms:modified xsi:type="dcterms:W3CDTF">2018-10-16T20:18:00Z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Time-On and Time-Off Delay for 3P Motor</vt:lpwstr>
  </property>
  <property fmtid="{D5CDD505-2E9C-101B-9397-08002B2CF9AE}" pid="4" name="DocNum">
    <vt:i4>30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