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8BD2CF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1483E">
        <w:rPr>
          <w:rFonts w:ascii="Verdana" w:hAnsi="Verdana"/>
          <w:b/>
          <w:sz w:val="24"/>
          <w:szCs w:val="24"/>
        </w:rPr>
        <w:t>Tank 1 Process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483E">
        <w:rPr>
          <w:rFonts w:ascii="Verdana" w:hAnsi="Verdana"/>
          <w:sz w:val="20"/>
          <w:szCs w:val="20"/>
        </w:rPr>
        <w:t>Project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1483E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67AB51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483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1483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1483E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51C8E26" w14:textId="16A676D9" w:rsidR="001942DA" w:rsidRPr="001942DA" w:rsidRDefault="001942DA" w:rsidP="001942D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1942DA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1942DA">
        <w:rPr>
          <w:rFonts w:ascii="Verdana" w:hAnsi="Verdana"/>
          <w:sz w:val="20"/>
          <w:szCs w:val="20"/>
        </w:rPr>
        <w:t>design</w:t>
      </w:r>
      <w:r w:rsidR="00955E14">
        <w:rPr>
          <w:rFonts w:ascii="Verdana" w:hAnsi="Verdana"/>
          <w:sz w:val="20"/>
          <w:szCs w:val="20"/>
        </w:rPr>
        <w:t>s</w:t>
      </w:r>
      <w:r w:rsidRPr="001942DA">
        <w:rPr>
          <w:rFonts w:ascii="Verdana" w:hAnsi="Verdana"/>
          <w:sz w:val="20"/>
          <w:szCs w:val="20"/>
        </w:rPr>
        <w:t xml:space="preserve"> </w:t>
      </w:r>
      <w:r w:rsidR="00C15799">
        <w:rPr>
          <w:rFonts w:ascii="Verdana" w:hAnsi="Verdana"/>
          <w:sz w:val="20"/>
          <w:szCs w:val="20"/>
        </w:rPr>
        <w:t xml:space="preserve">from the </w:t>
      </w:r>
      <w:r w:rsidR="00C15799">
        <w:rPr>
          <w:rFonts w:ascii="Verdana" w:hAnsi="Verdana"/>
          <w:sz w:val="20"/>
          <w:szCs w:val="20"/>
        </w:rPr>
        <w:fldChar w:fldCharType="begin"/>
      </w:r>
      <w:r w:rsidR="00C15799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C15799">
        <w:rPr>
          <w:rFonts w:ascii="Verdana" w:hAnsi="Verdana"/>
          <w:sz w:val="20"/>
          <w:szCs w:val="20"/>
        </w:rPr>
        <w:fldChar w:fldCharType="separate"/>
      </w:r>
      <w:r w:rsidR="00C15799">
        <w:rPr>
          <w:rFonts w:ascii="Verdana" w:hAnsi="Verdana"/>
          <w:sz w:val="20"/>
          <w:szCs w:val="20"/>
        </w:rPr>
        <w:t>Manual Motor Control</w:t>
      </w:r>
      <w:r w:rsidR="00C15799">
        <w:rPr>
          <w:rFonts w:ascii="Verdana" w:hAnsi="Verdana"/>
          <w:sz w:val="20"/>
          <w:szCs w:val="20"/>
        </w:rPr>
        <w:fldChar w:fldCharType="end"/>
      </w:r>
      <w:r w:rsidR="00C15799">
        <w:rPr>
          <w:rFonts w:ascii="Verdana" w:hAnsi="Verdana"/>
          <w:sz w:val="20"/>
          <w:szCs w:val="20"/>
        </w:rPr>
        <w:t xml:space="preserve"> unit to automate a process tank</w:t>
      </w:r>
      <w:r w:rsidRPr="001942DA">
        <w:rPr>
          <w:rFonts w:ascii="Verdana" w:hAnsi="Verdana"/>
          <w:sz w:val="20"/>
          <w:szCs w:val="20"/>
        </w:rPr>
        <w:t>.</w:t>
      </w:r>
    </w:p>
    <w:p w14:paraId="556314C3" w14:textId="77777777" w:rsidR="00C15799" w:rsidRPr="001942DA" w:rsidRDefault="00C15799" w:rsidP="00C1579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create a hand drawn design of the process schematic</w:t>
      </w:r>
      <w:r w:rsidRPr="001942DA">
        <w:rPr>
          <w:rFonts w:ascii="Verdana" w:hAnsi="Verdana"/>
          <w:sz w:val="20"/>
          <w:szCs w:val="20"/>
        </w:rPr>
        <w:t>.</w:t>
      </w:r>
    </w:p>
    <w:p w14:paraId="55206750" w14:textId="7C9C6CB4" w:rsidR="00C15799" w:rsidRPr="001942DA" w:rsidRDefault="00C15799" w:rsidP="00C15799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render a computer aided schematic of the same design</w:t>
      </w:r>
      <w:r w:rsidRPr="001942DA">
        <w:rPr>
          <w:rFonts w:ascii="Verdana" w:hAnsi="Verdana"/>
          <w:sz w:val="20"/>
          <w:szCs w:val="20"/>
        </w:rPr>
        <w:t>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8EABB8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11483E">
        <w:rPr>
          <w:rFonts w:ascii="Verdana" w:hAnsi="Verdana"/>
          <w:sz w:val="20"/>
          <w:szCs w:val="20"/>
        </w:rPr>
        <w:t>Project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C15799">
        <w:rPr>
          <w:rFonts w:ascii="Verdana" w:hAnsi="Verdana"/>
          <w:sz w:val="20"/>
          <w:szCs w:val="20"/>
        </w:rPr>
        <w:fldChar w:fldCharType="begin"/>
      </w:r>
      <w:r w:rsidR="00C15799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C15799">
        <w:rPr>
          <w:rFonts w:ascii="Verdana" w:hAnsi="Verdana"/>
          <w:sz w:val="20"/>
          <w:szCs w:val="20"/>
        </w:rPr>
        <w:fldChar w:fldCharType="separate"/>
      </w:r>
      <w:r w:rsidR="00C15799">
        <w:rPr>
          <w:rFonts w:ascii="Verdana" w:hAnsi="Verdana"/>
          <w:sz w:val="20"/>
          <w:szCs w:val="20"/>
        </w:rPr>
        <w:t>Manual Motor Control</w:t>
      </w:r>
      <w:r w:rsidR="00C15799">
        <w:rPr>
          <w:rFonts w:ascii="Verdana" w:hAnsi="Verdana"/>
          <w:sz w:val="20"/>
          <w:szCs w:val="20"/>
        </w:rPr>
        <w:fldChar w:fldCharType="end"/>
      </w:r>
      <w:r w:rsidR="00C15799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7FB7903A" w14:textId="3C096ADE" w:rsidR="00C15799" w:rsidRDefault="00C15799" w:rsidP="00C15799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Controls</w:t>
      </w:r>
    </w:p>
    <w:p w14:paraId="25C4644C" w14:textId="7DA96D1C" w:rsidR="00C15799" w:rsidRPr="00C15799" w:rsidRDefault="00C15799" w:rsidP="00C15799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Tank Level Control</w:t>
      </w:r>
    </w:p>
    <w:p w14:paraId="7A488382" w14:textId="5EA3121E" w:rsidR="00C15799" w:rsidRDefault="00C15799" w:rsidP="00C15799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Hot Water Supply Control</w:t>
      </w:r>
    </w:p>
    <w:p w14:paraId="43B84C08" w14:textId="3741E1EC" w:rsidR="00C15799" w:rsidRDefault="00C15799" w:rsidP="00C15799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Water Temperature Control</w:t>
      </w:r>
    </w:p>
    <w:p w14:paraId="1231267F" w14:textId="47F2588E" w:rsidR="00C15799" w:rsidRPr="00C15799" w:rsidRDefault="00C15799" w:rsidP="00C15799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Tank Pressure Control</w:t>
      </w:r>
    </w:p>
    <w:p w14:paraId="545CF740" w14:textId="7E12BBCE" w:rsidR="00C15799" w:rsidRDefault="00C15799" w:rsidP="00C0549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p w14:paraId="2FBBD741" w14:textId="4EC6B5B6" w:rsidR="00C0549F" w:rsidRPr="00C0549F" w:rsidRDefault="00C0549F" w:rsidP="00C0549F">
      <w:pPr>
        <w:spacing w:before="120" w:after="60"/>
        <w:ind w:left="36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Tank Level Control</w:t>
      </w:r>
    </w:p>
    <w:tbl>
      <w:tblPr>
        <w:tblW w:w="9715" w:type="dxa"/>
        <w:tblInd w:w="355" w:type="dxa"/>
        <w:tblLook w:val="04A0" w:firstRow="1" w:lastRow="0" w:firstColumn="1" w:lastColumn="0" w:noHBand="0" w:noVBand="1"/>
      </w:tblPr>
      <w:tblGrid>
        <w:gridCol w:w="630"/>
        <w:gridCol w:w="4135"/>
        <w:gridCol w:w="3510"/>
        <w:gridCol w:w="1440"/>
      </w:tblGrid>
      <w:tr w:rsidR="007408EC" w:rsidRPr="0015262A" w14:paraId="0203FE32" w14:textId="77777777" w:rsidTr="007408EC">
        <w:trPr>
          <w:trHeight w:val="2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729373B7" w14:textId="77777777" w:rsidR="007408EC" w:rsidRPr="0015262A" w:rsidRDefault="007408EC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3594406" w:rsidR="007408EC" w:rsidRPr="0015262A" w:rsidRDefault="007408EC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7408EC" w:rsidRPr="0015262A" w14:paraId="02FAA5A0" w14:textId="77777777" w:rsidTr="007408EC">
        <w:trPr>
          <w:trHeight w:val="204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AE64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1DCB3602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7408EC" w:rsidRPr="0015262A" w14:paraId="196C459E" w14:textId="77777777" w:rsidTr="007408E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8016" w14:textId="77777777" w:rsidR="007408EC" w:rsidRDefault="007408E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14A5E6A2" w:rsidR="007408EC" w:rsidRPr="0015262A" w:rsidRDefault="007408E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1577034A" w:rsidR="007408EC" w:rsidRPr="0015262A" w:rsidRDefault="00C0549F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Mode:</w:t>
            </w:r>
            <w:r w:rsidR="007408E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On</w:t>
            </w:r>
            <w:r w:rsidR="007408E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Off,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Automatic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06A86F0F" w:rsidR="007408EC" w:rsidRPr="0015262A" w:rsidRDefault="009977D4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TL1_MD</w:t>
            </w:r>
          </w:p>
        </w:tc>
      </w:tr>
      <w:tr w:rsidR="004E2343" w:rsidRPr="0015262A" w14:paraId="7894A134" w14:textId="77777777" w:rsidTr="002B5C4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597B" w14:textId="77777777" w:rsidR="004E2343" w:rsidRPr="0015262A" w:rsidRDefault="004E2343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926F" w14:textId="77777777" w:rsidR="004E2343" w:rsidRPr="0015262A" w:rsidRDefault="004E2343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 Switch (M-GRE-40-W)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827F" w14:textId="77777777" w:rsidR="004E2343" w:rsidRPr="0015262A" w:rsidRDefault="004E2343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High Level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F144" w14:textId="6A230A4A" w:rsidR="004E2343" w:rsidRPr="0015262A" w:rsidRDefault="004E2343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HI_LVL</w:t>
            </w:r>
            <w:r w:rsidR="009977D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  <w:tr w:rsidR="007408EC" w:rsidRPr="0015262A" w14:paraId="0DAE2186" w14:textId="77777777" w:rsidTr="007408E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1ADB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135B31C" w:rsidR="007408EC" w:rsidRPr="0015262A" w:rsidRDefault="00C0549F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 Switch (</w:t>
            </w:r>
            <w:r w:rsidR="004E234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M-GRE-40-W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5ED2C48A" w:rsidR="007408EC" w:rsidRPr="0015262A" w:rsidRDefault="004E234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Low</w:t>
            </w:r>
            <w:r w:rsidR="00C054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Level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5D4EAF6B" w:rsidR="007408EC" w:rsidRPr="0015262A" w:rsidRDefault="004E234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</w:t>
            </w:r>
            <w:r w:rsidR="00C054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_LVL</w:t>
            </w:r>
            <w:r w:rsidR="009977D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  <w:tr w:rsidR="007408EC" w:rsidRPr="0015262A" w14:paraId="55D63835" w14:textId="77777777" w:rsidTr="007408EC">
        <w:trPr>
          <w:trHeight w:val="2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57F05D95" w14:textId="77777777" w:rsidR="007408EC" w:rsidRPr="0015262A" w:rsidRDefault="007408EC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352B4484" w:rsidR="007408EC" w:rsidRPr="0015262A" w:rsidRDefault="007408EC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7408EC" w:rsidRPr="0015262A" w14:paraId="048E2560" w14:textId="77777777" w:rsidTr="007408EC">
        <w:trPr>
          <w:trHeight w:val="204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CCE4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3B4310F8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7408EC" w:rsidRPr="0015262A" w14:paraId="34BD2F9B" w14:textId="77777777" w:rsidTr="007408E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84CD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623715A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0FC6747E" w:rsidR="007408EC" w:rsidRPr="0015262A" w:rsidRDefault="009977D4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Water </w:t>
            </w:r>
            <w:r w:rsidR="004E234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Valve Open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2EAC8359" w:rsidR="007408EC" w:rsidRPr="0015262A" w:rsidRDefault="004E234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VLV</w:t>
            </w:r>
            <w:r w:rsidR="009977D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_OPEN</w:t>
            </w:r>
          </w:p>
        </w:tc>
      </w:tr>
      <w:tr w:rsidR="004E2343" w:rsidRPr="0015262A" w14:paraId="2926BF80" w14:textId="77777777" w:rsidTr="005068A7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2886" w14:textId="77777777" w:rsidR="004E2343" w:rsidRPr="0015262A" w:rsidRDefault="004E2343" w:rsidP="005068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68F5" w14:textId="77777777" w:rsidR="004E2343" w:rsidRPr="0015262A" w:rsidRDefault="004E2343" w:rsidP="005068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5565" w14:textId="643E9210" w:rsidR="004E2343" w:rsidRPr="0015262A" w:rsidRDefault="009977D4" w:rsidP="005068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Water </w:t>
            </w:r>
            <w:r w:rsidR="004E234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Valve Closed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EE18" w14:textId="2B37C141" w:rsidR="004E2343" w:rsidRPr="0015262A" w:rsidRDefault="004E2343" w:rsidP="005068A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VLV</w:t>
            </w:r>
            <w:r w:rsidR="009977D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_CLSD</w:t>
            </w:r>
          </w:p>
        </w:tc>
      </w:tr>
      <w:tr w:rsidR="004E2343" w:rsidRPr="0015262A" w14:paraId="5DCE472B" w14:textId="77777777" w:rsidTr="00027850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DEB2" w14:textId="77777777" w:rsidR="004E2343" w:rsidRDefault="004E2343" w:rsidP="0002785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3A49" w14:textId="77777777" w:rsidR="004E2343" w:rsidRPr="0015262A" w:rsidRDefault="004E2343" w:rsidP="0002785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0ABE" w14:textId="77777777" w:rsidR="004E2343" w:rsidRPr="0015262A" w:rsidRDefault="004E2343" w:rsidP="0002785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Tank High Level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D731" w14:textId="69DE2778" w:rsidR="004E2343" w:rsidRPr="0015262A" w:rsidRDefault="009977D4" w:rsidP="0002785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TK1_</w:t>
            </w:r>
            <w:r w:rsidR="004E234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FULL</w:t>
            </w:r>
          </w:p>
        </w:tc>
      </w:tr>
      <w:tr w:rsidR="007408EC" w:rsidRPr="0015262A" w14:paraId="1E81B21E" w14:textId="77777777" w:rsidTr="007408E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E699" w14:textId="77777777" w:rsidR="007408EC" w:rsidRDefault="007408EC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DB0B" w14:textId="5A2E2980" w:rsidR="007408EC" w:rsidRPr="0015262A" w:rsidRDefault="007408EC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Eleven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14E7" w14:textId="702A5A2C" w:rsidR="007408EC" w:rsidRPr="0015262A" w:rsidRDefault="004E2343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Valve</w:t>
            </w:r>
            <w:r w:rsidR="007408EC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Control</w:t>
            </w:r>
            <w:r w:rsidR="00C92F0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Relay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CEF1" w14:textId="38BC04A8" w:rsidR="007408EC" w:rsidRPr="0015262A" w:rsidRDefault="004E2343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VC1</w:t>
            </w:r>
          </w:p>
        </w:tc>
      </w:tr>
      <w:tr w:rsidR="007408EC" w:rsidRPr="0015262A" w14:paraId="7F67FED1" w14:textId="77777777" w:rsidTr="007408E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5C83" w14:textId="77777777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09496482" w:rsidR="007408EC" w:rsidRPr="0015262A" w:rsidRDefault="007408E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120VAC </w:t>
            </w:r>
            <w:r w:rsidR="0029658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Valve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19256F6D" w:rsidR="007408EC" w:rsidRPr="0015262A" w:rsidRDefault="0029658E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Solenoid Valve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302F36F8" w:rsidR="007408EC" w:rsidRPr="0015262A" w:rsidRDefault="0029658E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VLV1</w:t>
            </w:r>
          </w:p>
        </w:tc>
      </w:tr>
    </w:tbl>
    <w:p w14:paraId="6BA50416" w14:textId="77777777" w:rsidR="002F23F5" w:rsidRPr="00C0549F" w:rsidRDefault="002F23F5" w:rsidP="002F23F5">
      <w:pPr>
        <w:spacing w:before="120" w:after="60"/>
        <w:ind w:left="36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Hot Water Supply Control</w:t>
      </w:r>
    </w:p>
    <w:tbl>
      <w:tblPr>
        <w:tblW w:w="9715" w:type="dxa"/>
        <w:tblInd w:w="355" w:type="dxa"/>
        <w:tblLook w:val="04A0" w:firstRow="1" w:lastRow="0" w:firstColumn="1" w:lastColumn="0" w:noHBand="0" w:noVBand="1"/>
      </w:tblPr>
      <w:tblGrid>
        <w:gridCol w:w="630"/>
        <w:gridCol w:w="4135"/>
        <w:gridCol w:w="3510"/>
        <w:gridCol w:w="1440"/>
      </w:tblGrid>
      <w:tr w:rsidR="002F23F5" w:rsidRPr="0015262A" w14:paraId="4A8145B5" w14:textId="77777777" w:rsidTr="00207935">
        <w:trPr>
          <w:trHeight w:val="2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349ABC60" w14:textId="77777777" w:rsidR="002F23F5" w:rsidRPr="0015262A" w:rsidRDefault="002F23F5" w:rsidP="002079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39766F" w14:textId="77777777" w:rsidR="002F23F5" w:rsidRPr="0015262A" w:rsidRDefault="002F23F5" w:rsidP="002079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2F23F5" w:rsidRPr="0015262A" w14:paraId="12D1EC6F" w14:textId="77777777" w:rsidTr="00207935">
        <w:trPr>
          <w:trHeight w:val="204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123C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6DB3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4711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2540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2F23F5" w:rsidRPr="0015262A" w14:paraId="75753962" w14:textId="77777777" w:rsidTr="00207935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0C2F" w14:textId="77777777" w:rsidR="002F23F5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20D9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DA08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Mode: On, Automatic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3D65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WS1_MD</w:t>
            </w:r>
          </w:p>
        </w:tc>
      </w:tr>
      <w:tr w:rsidR="002F23F5" w:rsidRPr="0015262A" w14:paraId="21F72653" w14:textId="77777777" w:rsidTr="00207935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61CF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09C1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 Switch (M-GRE-40-W)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1CDC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Low Level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0568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LO_LVL1</w:t>
            </w:r>
          </w:p>
        </w:tc>
      </w:tr>
      <w:tr w:rsidR="002F23F5" w:rsidRPr="0015262A" w14:paraId="6993D00A" w14:textId="77777777" w:rsidTr="00207935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F2D4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7D18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Flow Switch ()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BF89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Low Flow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BEFE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LO_FLO1</w:t>
            </w:r>
          </w:p>
        </w:tc>
      </w:tr>
      <w:tr w:rsidR="002F23F5" w:rsidRPr="0015262A" w14:paraId="39F87D62" w14:textId="77777777" w:rsidTr="00207935">
        <w:trPr>
          <w:trHeight w:val="2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66A1118E" w14:textId="77777777" w:rsidR="002F23F5" w:rsidRPr="0015262A" w:rsidRDefault="002F23F5" w:rsidP="002079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2B7370" w14:textId="77777777" w:rsidR="002F23F5" w:rsidRPr="0015262A" w:rsidRDefault="002F23F5" w:rsidP="002079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2F23F5" w:rsidRPr="0015262A" w14:paraId="68720D31" w14:textId="77777777" w:rsidTr="00207935">
        <w:trPr>
          <w:trHeight w:val="204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EF72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AFE5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C8F8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B7B2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2F23F5" w:rsidRPr="0015262A" w14:paraId="1B4744BA" w14:textId="77777777" w:rsidTr="00207935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EF5B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7F1A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EAD4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is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8D72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VLV_OPEN</w:t>
            </w:r>
          </w:p>
        </w:tc>
      </w:tr>
      <w:tr w:rsidR="002F23F5" w:rsidRPr="0015262A" w14:paraId="34C545A1" w14:textId="77777777" w:rsidTr="00207935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6625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535C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D9ED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is Off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02FC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VLV_CLSD</w:t>
            </w:r>
          </w:p>
        </w:tc>
      </w:tr>
      <w:tr w:rsidR="002F23F5" w:rsidRPr="0015262A" w14:paraId="25D8AA55" w14:textId="77777777" w:rsidTr="00207935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014A" w14:textId="77777777" w:rsidR="002F23F5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3885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Time-Off Relay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087B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Low Flow Interlock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1912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ILK1</w:t>
            </w:r>
          </w:p>
        </w:tc>
      </w:tr>
      <w:tr w:rsidR="002F23F5" w:rsidRPr="0015262A" w14:paraId="1D673ED0" w14:textId="77777777" w:rsidTr="00207935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587F" w14:textId="77777777" w:rsidR="002F23F5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BCE7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CFAB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3-Phase Motor Starter w/aux. contacts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695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2F23F5" w:rsidRPr="0015262A" w14:paraId="4AAA8118" w14:textId="77777777" w:rsidTr="00207935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6EA2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F1C1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VAC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35BC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 Phase 5HP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1EBF" w14:textId="77777777" w:rsidR="002F23F5" w:rsidRPr="0015262A" w:rsidRDefault="002F23F5" w:rsidP="002079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PMP1</w:t>
            </w:r>
          </w:p>
        </w:tc>
      </w:tr>
    </w:tbl>
    <w:p w14:paraId="15723951" w14:textId="77777777" w:rsidR="006819B0" w:rsidRDefault="006819B0" w:rsidP="006819B0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br w:type="page"/>
      </w:r>
    </w:p>
    <w:p w14:paraId="56B01CA7" w14:textId="77777777" w:rsidR="00BF6A69" w:rsidRPr="00C0549F" w:rsidRDefault="00BF6A69" w:rsidP="00BF6A69">
      <w:pPr>
        <w:spacing w:before="120" w:after="60"/>
        <w:ind w:left="36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lastRenderedPageBreak/>
        <w:t>Water Temperature Control</w:t>
      </w:r>
    </w:p>
    <w:tbl>
      <w:tblPr>
        <w:tblW w:w="9715" w:type="dxa"/>
        <w:tblInd w:w="355" w:type="dxa"/>
        <w:tblLook w:val="04A0" w:firstRow="1" w:lastRow="0" w:firstColumn="1" w:lastColumn="0" w:noHBand="0" w:noVBand="1"/>
      </w:tblPr>
      <w:tblGrid>
        <w:gridCol w:w="580"/>
        <w:gridCol w:w="4135"/>
        <w:gridCol w:w="3510"/>
        <w:gridCol w:w="1490"/>
      </w:tblGrid>
      <w:tr w:rsidR="00BF6A69" w:rsidRPr="0015262A" w14:paraId="017B3AAC" w14:textId="77777777" w:rsidTr="00391C44">
        <w:trPr>
          <w:trHeight w:val="25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3D48138D" w14:textId="77777777" w:rsidR="00BF6A69" w:rsidRPr="0015262A" w:rsidRDefault="00BF6A69" w:rsidP="00391C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22DCBF" w14:textId="77777777" w:rsidR="00BF6A69" w:rsidRPr="0015262A" w:rsidRDefault="00BF6A69" w:rsidP="00391C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BF6A69" w:rsidRPr="0015262A" w14:paraId="0418EDE6" w14:textId="77777777" w:rsidTr="00391C44">
        <w:trPr>
          <w:trHeight w:val="20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7D32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E785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9E2E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FB69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BF6A69" w:rsidRPr="0015262A" w14:paraId="28F9CC76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42AE" w14:textId="77777777" w:rsidR="00BF6A69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FAE7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6D1F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Mode: Off, Automatic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2C2E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TMP1_MD</w:t>
            </w:r>
          </w:p>
        </w:tc>
      </w:tr>
      <w:tr w:rsidR="00BF6A69" w:rsidRPr="0015262A" w14:paraId="61DBAC2D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85FD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FA73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Temperature Switch ()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E8D1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High Temperature Indication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6801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HI_TMP1</w:t>
            </w:r>
          </w:p>
        </w:tc>
      </w:tr>
      <w:tr w:rsidR="00BF6A69" w:rsidRPr="0015262A" w14:paraId="5ECCBE23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4EE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6E98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Temperature Switch ()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98C9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Low Temperature Indication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0926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LO_TMP1</w:t>
            </w:r>
          </w:p>
        </w:tc>
      </w:tr>
      <w:tr w:rsidR="00BF6A69" w:rsidRPr="0015262A" w14:paraId="413D6F85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1B8E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046D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 Switch (M-BLU-40-W)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D4E4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Water Level Indication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FC14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LVL1</w:t>
            </w:r>
          </w:p>
        </w:tc>
      </w:tr>
      <w:tr w:rsidR="00BF6A69" w:rsidRPr="0015262A" w14:paraId="770DD94F" w14:textId="77777777" w:rsidTr="00391C44">
        <w:trPr>
          <w:trHeight w:val="25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6CEC1C80" w14:textId="77777777" w:rsidR="00BF6A69" w:rsidRPr="0015262A" w:rsidRDefault="00BF6A69" w:rsidP="00391C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0E5CE0" w14:textId="77777777" w:rsidR="00BF6A69" w:rsidRPr="0015262A" w:rsidRDefault="00BF6A69" w:rsidP="00391C4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BF6A69" w:rsidRPr="0015262A" w14:paraId="6F6288B5" w14:textId="77777777" w:rsidTr="00391C44">
        <w:trPr>
          <w:trHeight w:val="20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A707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B725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ED18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85B7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BF6A69" w:rsidRPr="0015262A" w14:paraId="6BE59D5D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6FAE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3DA8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0889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Steam Valve Open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3394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STM1_OPEN</w:t>
            </w:r>
          </w:p>
        </w:tc>
      </w:tr>
      <w:tr w:rsidR="00BF6A69" w:rsidRPr="0015262A" w14:paraId="57F29B45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E880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701C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B472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Steam Valve Closed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DD3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STM1_CLSD</w:t>
            </w:r>
          </w:p>
        </w:tc>
      </w:tr>
      <w:tr w:rsidR="00BF6A69" w:rsidRPr="0015262A" w14:paraId="40104D6B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9B2F" w14:textId="77777777" w:rsidR="00BF6A69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09E1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D23C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Tank Level Indication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04F1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LEVEL1</w:t>
            </w:r>
          </w:p>
        </w:tc>
      </w:tr>
      <w:tr w:rsidR="00BF6A69" w:rsidRPr="0015262A" w14:paraId="7D9C4614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E0BB" w14:textId="77777777" w:rsidR="00BF6A69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3E21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Eleven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2372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Steam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Control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Relay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B3BE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SC1</w:t>
            </w:r>
          </w:p>
        </w:tc>
      </w:tr>
      <w:tr w:rsidR="00BF6A69" w:rsidRPr="0015262A" w14:paraId="75B97DBF" w14:textId="77777777" w:rsidTr="00391C44">
        <w:trPr>
          <w:trHeight w:val="25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6719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1169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120VAC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Valve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AF33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Solenoid Valve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315B" w14:textId="77777777" w:rsidR="00BF6A69" w:rsidRPr="0015262A" w:rsidRDefault="00BF6A69" w:rsidP="00391C4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STM1</w:t>
            </w:r>
          </w:p>
        </w:tc>
      </w:tr>
    </w:tbl>
    <w:p w14:paraId="6AA08F9B" w14:textId="6E9FF21E" w:rsidR="00BA1B5A" w:rsidRPr="00C0549F" w:rsidRDefault="00275EDC" w:rsidP="00BA1B5A">
      <w:pPr>
        <w:spacing w:before="120" w:after="60"/>
        <w:ind w:left="36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Tank Pressure Control</w:t>
      </w:r>
    </w:p>
    <w:tbl>
      <w:tblPr>
        <w:tblW w:w="9715" w:type="dxa"/>
        <w:tblInd w:w="355" w:type="dxa"/>
        <w:tblLook w:val="04A0" w:firstRow="1" w:lastRow="0" w:firstColumn="1" w:lastColumn="0" w:noHBand="0" w:noVBand="1"/>
      </w:tblPr>
      <w:tblGrid>
        <w:gridCol w:w="630"/>
        <w:gridCol w:w="4135"/>
        <w:gridCol w:w="3510"/>
        <w:gridCol w:w="1440"/>
      </w:tblGrid>
      <w:tr w:rsidR="00BA1B5A" w:rsidRPr="0015262A" w14:paraId="3EBF2067" w14:textId="77777777" w:rsidTr="002B5C4C">
        <w:trPr>
          <w:trHeight w:val="2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2CB211A4" w14:textId="77777777" w:rsidR="00BA1B5A" w:rsidRPr="0015262A" w:rsidRDefault="00BA1B5A" w:rsidP="002B5C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5B7C5F" w14:textId="77777777" w:rsidR="00BA1B5A" w:rsidRPr="0015262A" w:rsidRDefault="00BA1B5A" w:rsidP="002B5C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BA1B5A" w:rsidRPr="0015262A" w14:paraId="2A520EC2" w14:textId="77777777" w:rsidTr="002B5C4C">
        <w:trPr>
          <w:trHeight w:val="204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EBBB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3661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1217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B094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BA1B5A" w:rsidRPr="0015262A" w14:paraId="46DFA576" w14:textId="77777777" w:rsidTr="002B5C4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FF05" w14:textId="77777777" w:rsidR="00BA1B5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34C9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F849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Mode: On, Automatic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C655" w14:textId="066594B7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BA1B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S1_MD</w:t>
            </w:r>
          </w:p>
        </w:tc>
      </w:tr>
      <w:tr w:rsidR="00BA1B5A" w:rsidRPr="0015262A" w14:paraId="23612977" w14:textId="77777777" w:rsidTr="002B5C4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8001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5B90" w14:textId="620BEA51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Pressure</w:t>
            </w:r>
            <w:r w:rsidR="00BA1B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Switch ()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7BCD" w14:textId="763E1704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High</w:t>
            </w:r>
            <w:r w:rsidR="00BA1B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Pressure</w:t>
            </w:r>
            <w:r w:rsidR="00BA1B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552A" w14:textId="6FD2858B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HI</w:t>
            </w:r>
            <w:r w:rsidR="00BA1B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PRS</w:t>
            </w:r>
            <w:r w:rsidR="00BA1B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  <w:tr w:rsidR="00BA1B5A" w:rsidRPr="0015262A" w14:paraId="096B2BB0" w14:textId="77777777" w:rsidTr="002B5C4C">
        <w:trPr>
          <w:trHeight w:val="2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618081C9" w14:textId="77777777" w:rsidR="00BA1B5A" w:rsidRPr="0015262A" w:rsidRDefault="00BA1B5A" w:rsidP="002B5C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FFE7C5" w14:textId="77777777" w:rsidR="00BA1B5A" w:rsidRPr="0015262A" w:rsidRDefault="00BA1B5A" w:rsidP="002B5C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BA1B5A" w:rsidRPr="0015262A" w14:paraId="55837989" w14:textId="77777777" w:rsidTr="002B5C4C">
        <w:trPr>
          <w:trHeight w:val="204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BE79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295B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7C92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D830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BA1B5A" w:rsidRPr="0015262A" w14:paraId="19D8A7E7" w14:textId="77777777" w:rsidTr="002B5C4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5D47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44D5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89A1" w14:textId="6DE93B89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Vent is Open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AEB2" w14:textId="6354562A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</w:t>
            </w:r>
            <w:r w:rsidR="00275ED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_OPEN</w:t>
            </w:r>
          </w:p>
        </w:tc>
      </w:tr>
      <w:tr w:rsidR="00BA1B5A" w:rsidRPr="0015262A" w14:paraId="1045552A" w14:textId="77777777" w:rsidTr="002B5C4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F61A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0B3A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8A5D" w14:textId="5F8F7BA3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Vent is Closed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C08B" w14:textId="4B41FEF4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</w:t>
            </w:r>
            <w:r w:rsidR="00275ED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_CLSD</w:t>
            </w:r>
          </w:p>
        </w:tc>
      </w:tr>
      <w:tr w:rsidR="00BA1B5A" w:rsidRPr="0015262A" w14:paraId="38E6720F" w14:textId="77777777" w:rsidTr="002B5C4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D65E" w14:textId="77777777" w:rsidR="00BA1B5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B123" w14:textId="401CB910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Eight-pin Control Relay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4F27" w14:textId="08497529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Vent Valve Control Relay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50EE" w14:textId="7F0EB4E7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VTC</w:t>
            </w:r>
            <w:r w:rsidR="00BA1B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  <w:tr w:rsidR="00BA1B5A" w:rsidRPr="0015262A" w14:paraId="7A845C0B" w14:textId="77777777" w:rsidTr="002B5C4C">
        <w:trPr>
          <w:trHeight w:val="25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7ABE" w14:textId="77777777" w:rsidR="00BA1B5A" w:rsidRPr="0015262A" w:rsidRDefault="00BA1B5A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CE4D" w14:textId="0AD4BF7B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</w:t>
            </w:r>
            <w:r w:rsidR="00BA1B5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VAC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Valve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1C72" w14:textId="40591E22" w:rsidR="00BA1B5A" w:rsidRPr="0015262A" w:rsidRDefault="00275EDC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 Solenoid Valve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E4ED" w14:textId="425A5F21" w:rsidR="00BA1B5A" w:rsidRPr="0015262A" w:rsidRDefault="00F74656" w:rsidP="002B5C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VT</w:t>
            </w:r>
            <w:bookmarkStart w:id="0" w:name="_GoBack"/>
            <w:bookmarkEnd w:id="0"/>
            <w:r w:rsidR="00BA1B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16FFF4A3" w:rsidR="0025551C" w:rsidRPr="00627614" w:rsidRDefault="001942DA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1942DA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776411">
        <w:rPr>
          <w:rFonts w:ascii="Verdana" w:hAnsi="Verdana"/>
          <w:sz w:val="20"/>
          <w:szCs w:val="20"/>
        </w:rPr>
        <w:t>the devices listed above</w:t>
      </w:r>
      <w:r w:rsidRPr="001942DA">
        <w:rPr>
          <w:rFonts w:ascii="Verdana" w:hAnsi="Verdana"/>
          <w:sz w:val="20"/>
          <w:szCs w:val="20"/>
        </w:rPr>
        <w:t xml:space="preserve">. One pushbutton shall be a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button. When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is pressed, the motor shall start and continue to run even if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is no longer pressed. Another pushbutton shall be a </w:t>
      </w:r>
      <w:r w:rsidR="00776411">
        <w:rPr>
          <w:rFonts w:ascii="Verdana" w:hAnsi="Verdana"/>
          <w:sz w:val="20"/>
          <w:szCs w:val="20"/>
        </w:rPr>
        <w:t>JOG</w:t>
      </w:r>
      <w:r w:rsidRPr="001942DA">
        <w:rPr>
          <w:rFonts w:ascii="Verdana" w:hAnsi="Verdana"/>
          <w:sz w:val="20"/>
          <w:szCs w:val="20"/>
        </w:rPr>
        <w:t xml:space="preserve"> pushbutton. If </w:t>
      </w:r>
      <w:r w:rsidR="00776411">
        <w:rPr>
          <w:rFonts w:ascii="Verdana" w:hAnsi="Verdana"/>
          <w:sz w:val="20"/>
          <w:szCs w:val="20"/>
        </w:rPr>
        <w:t>JOG</w:t>
      </w:r>
      <w:r w:rsidRPr="001942DA">
        <w:rPr>
          <w:rFonts w:ascii="Verdana" w:hAnsi="Verdana"/>
          <w:sz w:val="20"/>
          <w:szCs w:val="20"/>
        </w:rPr>
        <w:t xml:space="preserve"> is pressed, the motor shall start and run </w:t>
      </w:r>
      <w:r w:rsidRPr="00776411">
        <w:rPr>
          <w:rFonts w:ascii="Verdana" w:hAnsi="Verdana"/>
          <w:sz w:val="20"/>
          <w:szCs w:val="20"/>
          <w:u w:val="single"/>
        </w:rPr>
        <w:t>only</w:t>
      </w:r>
      <w:r w:rsidRPr="001942DA">
        <w:rPr>
          <w:rFonts w:ascii="Verdana" w:hAnsi="Verdana"/>
          <w:sz w:val="20"/>
          <w:szCs w:val="20"/>
        </w:rPr>
        <w:t xml:space="preserve"> while the button is pressed</w:t>
      </w:r>
      <w:r w:rsidR="00776411">
        <w:rPr>
          <w:rFonts w:ascii="Verdana" w:hAnsi="Verdana"/>
          <w:sz w:val="20"/>
          <w:szCs w:val="20"/>
        </w:rPr>
        <w:t>. Once the JOG</w:t>
      </w:r>
      <w:r w:rsidRPr="001942DA">
        <w:rPr>
          <w:rFonts w:ascii="Verdana" w:hAnsi="Verdana"/>
          <w:sz w:val="20"/>
          <w:szCs w:val="20"/>
        </w:rPr>
        <w:t xml:space="preserve"> button is released, the motor shall stop. If the </w:t>
      </w:r>
      <w:r w:rsidR="00776411">
        <w:rPr>
          <w:rFonts w:ascii="Verdana" w:hAnsi="Verdana"/>
          <w:sz w:val="20"/>
          <w:szCs w:val="20"/>
        </w:rPr>
        <w:t>STOP</w:t>
      </w:r>
      <w:r w:rsidRPr="001942DA">
        <w:rPr>
          <w:rFonts w:ascii="Verdana" w:hAnsi="Verdana"/>
          <w:sz w:val="20"/>
          <w:szCs w:val="20"/>
        </w:rPr>
        <w:t xml:space="preserve"> button is pressed, the motor shall stop</w:t>
      </w:r>
      <w:r w:rsidR="0054604E">
        <w:rPr>
          <w:rFonts w:ascii="Verdana" w:hAnsi="Verdana"/>
          <w:sz w:val="20"/>
          <w:szCs w:val="20"/>
        </w:rPr>
        <w:t xml:space="preserve"> regardless of direction</w:t>
      </w:r>
      <w:r w:rsidRPr="001942DA">
        <w:rPr>
          <w:rFonts w:ascii="Verdana" w:hAnsi="Verdana"/>
          <w:sz w:val="20"/>
          <w:szCs w:val="20"/>
        </w:rPr>
        <w:t xml:space="preserve">. The selector switch shall determine if the motor is to rotate </w:t>
      </w:r>
      <w:r w:rsidR="00776411">
        <w:rPr>
          <w:rFonts w:ascii="Verdana" w:hAnsi="Verdana"/>
          <w:sz w:val="20"/>
          <w:szCs w:val="20"/>
        </w:rPr>
        <w:t>FORWARD</w:t>
      </w:r>
      <w:r w:rsidRPr="001942DA">
        <w:rPr>
          <w:rFonts w:ascii="Verdana" w:hAnsi="Verdana"/>
          <w:sz w:val="20"/>
          <w:szCs w:val="20"/>
        </w:rPr>
        <w:t xml:space="preserve"> (CCW) or</w:t>
      </w:r>
      <w:r w:rsidR="00776411">
        <w:rPr>
          <w:rFonts w:ascii="Verdana" w:hAnsi="Verdana"/>
          <w:sz w:val="20"/>
          <w:szCs w:val="20"/>
        </w:rPr>
        <w:t xml:space="preserve"> REVERSE</w:t>
      </w:r>
      <w:r w:rsidRPr="001942DA">
        <w:rPr>
          <w:rFonts w:ascii="Verdana" w:hAnsi="Verdana"/>
          <w:sz w:val="20"/>
          <w:szCs w:val="20"/>
        </w:rPr>
        <w:t xml:space="preserve"> (CW). If the motor is running and the selector switch is changed, the motor shall stop running. The operator shall </w:t>
      </w:r>
      <w:r w:rsidR="0054604E">
        <w:rPr>
          <w:rFonts w:ascii="Verdana" w:hAnsi="Verdana"/>
          <w:sz w:val="20"/>
          <w:szCs w:val="20"/>
        </w:rPr>
        <w:t>be required</w:t>
      </w:r>
      <w:r w:rsidRPr="001942DA">
        <w:rPr>
          <w:rFonts w:ascii="Verdana" w:hAnsi="Verdana"/>
          <w:sz w:val="20"/>
          <w:szCs w:val="20"/>
        </w:rPr>
        <w:t xml:space="preserve"> to press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to engage the motor in the newly selected direction. While the motor is running</w:t>
      </w:r>
      <w:r w:rsidR="00776411">
        <w:rPr>
          <w:rFonts w:ascii="Verdana" w:hAnsi="Verdana"/>
          <w:sz w:val="20"/>
          <w:szCs w:val="20"/>
        </w:rPr>
        <w:t xml:space="preserve"> in either direction</w:t>
      </w:r>
      <w:r w:rsidRPr="001942DA">
        <w:rPr>
          <w:rFonts w:ascii="Verdana" w:hAnsi="Verdana"/>
          <w:sz w:val="20"/>
          <w:szCs w:val="20"/>
        </w:rPr>
        <w:t xml:space="preserve">, the green light shall </w:t>
      </w:r>
      <w:r w:rsidR="00776411">
        <w:rPr>
          <w:rFonts w:ascii="Verdana" w:hAnsi="Verdana"/>
          <w:sz w:val="20"/>
          <w:szCs w:val="20"/>
        </w:rPr>
        <w:t>illuminate,</w:t>
      </w:r>
      <w:r w:rsidRPr="001942DA">
        <w:rPr>
          <w:rFonts w:ascii="Verdana" w:hAnsi="Verdana"/>
          <w:sz w:val="20"/>
          <w:szCs w:val="20"/>
        </w:rPr>
        <w:t xml:space="preserve"> and the red light shall be off</w:t>
      </w:r>
      <w:r w:rsidR="00776411">
        <w:rPr>
          <w:rFonts w:ascii="Verdana" w:hAnsi="Verdana"/>
          <w:sz w:val="20"/>
          <w:szCs w:val="20"/>
        </w:rPr>
        <w:t xml:space="preserve">. </w:t>
      </w:r>
      <w:r w:rsidRPr="001942DA">
        <w:rPr>
          <w:rFonts w:ascii="Verdana" w:hAnsi="Verdana"/>
          <w:sz w:val="20"/>
          <w:szCs w:val="20"/>
        </w:rPr>
        <w:t xml:space="preserve">If the </w:t>
      </w:r>
      <w:r w:rsidR="00776411">
        <w:rPr>
          <w:rFonts w:ascii="Verdana" w:hAnsi="Verdana"/>
          <w:sz w:val="20"/>
          <w:szCs w:val="20"/>
        </w:rPr>
        <w:t>REV</w:t>
      </w:r>
      <w:r w:rsidRPr="001942DA">
        <w:rPr>
          <w:rFonts w:ascii="Verdana" w:hAnsi="Verdana"/>
          <w:sz w:val="20"/>
          <w:szCs w:val="20"/>
        </w:rPr>
        <w:t xml:space="preserve"> option is selected, the blue light shall illuminate </w:t>
      </w:r>
      <w:r w:rsidRPr="00776411">
        <w:rPr>
          <w:rFonts w:ascii="Verdana" w:hAnsi="Verdana"/>
          <w:sz w:val="20"/>
          <w:szCs w:val="20"/>
          <w:u w:val="single"/>
        </w:rPr>
        <w:t>when the motor is running</w:t>
      </w:r>
      <w:r w:rsidRPr="001942DA">
        <w:rPr>
          <w:rFonts w:ascii="Verdana" w:hAnsi="Verdana"/>
          <w:sz w:val="20"/>
          <w:szCs w:val="20"/>
        </w:rPr>
        <w:t xml:space="preserve">. </w:t>
      </w:r>
      <w:r w:rsidR="0054604E" w:rsidRPr="001942DA">
        <w:rPr>
          <w:rFonts w:ascii="Verdana" w:hAnsi="Verdana"/>
          <w:sz w:val="20"/>
          <w:szCs w:val="20"/>
        </w:rPr>
        <w:t xml:space="preserve">When the motor is not running, </w:t>
      </w:r>
      <w:r w:rsidR="0054604E" w:rsidRPr="0054604E">
        <w:rPr>
          <w:rFonts w:ascii="Verdana" w:hAnsi="Verdana"/>
          <w:sz w:val="20"/>
          <w:szCs w:val="20"/>
          <w:u w:val="single"/>
        </w:rPr>
        <w:t>only</w:t>
      </w:r>
      <w:r w:rsidR="0054604E" w:rsidRPr="001942DA">
        <w:rPr>
          <w:rFonts w:ascii="Verdana" w:hAnsi="Verdana"/>
          <w:sz w:val="20"/>
          <w:szCs w:val="20"/>
        </w:rPr>
        <w:t xml:space="preserve"> the red light shall </w:t>
      </w:r>
      <w:r w:rsidR="0054604E">
        <w:rPr>
          <w:rFonts w:ascii="Verdana" w:hAnsi="Verdana"/>
          <w:sz w:val="20"/>
          <w:szCs w:val="20"/>
        </w:rPr>
        <w:t>illuminate</w:t>
      </w:r>
      <w:r w:rsidR="0054604E" w:rsidRPr="001942DA">
        <w:rPr>
          <w:rFonts w:ascii="Verdana" w:hAnsi="Verdana"/>
          <w:sz w:val="20"/>
          <w:szCs w:val="20"/>
        </w:rPr>
        <w:t>.</w:t>
      </w:r>
      <w:r w:rsidR="0054604E">
        <w:rPr>
          <w:rFonts w:ascii="Verdana" w:hAnsi="Verdana"/>
          <w:sz w:val="20"/>
          <w:szCs w:val="20"/>
        </w:rPr>
        <w:t xml:space="preserve"> </w:t>
      </w:r>
      <w:r w:rsidR="00776411">
        <w:rPr>
          <w:rFonts w:ascii="Verdana" w:hAnsi="Verdana"/>
          <w:sz w:val="20"/>
          <w:szCs w:val="20"/>
        </w:rPr>
        <w:t xml:space="preserve">BONUS: Add a yellow light that illuminates </w:t>
      </w:r>
      <w:r w:rsidR="00776411" w:rsidRPr="00327966">
        <w:rPr>
          <w:rFonts w:ascii="Verdana" w:hAnsi="Verdana"/>
          <w:sz w:val="20"/>
          <w:szCs w:val="20"/>
          <w:u w:val="single"/>
        </w:rPr>
        <w:t>when the motor is running</w:t>
      </w:r>
      <w:r w:rsidR="00776411">
        <w:rPr>
          <w:rFonts w:ascii="Verdana" w:hAnsi="Verdana"/>
          <w:sz w:val="20"/>
          <w:szCs w:val="20"/>
        </w:rPr>
        <w:t xml:space="preserve"> and FWD is selected.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11483E">
        <w:rPr>
          <w:rFonts w:ascii="Verdana" w:hAnsi="Verdana"/>
          <w:i/>
          <w:color w:val="000000" w:themeColor="text1"/>
          <w:sz w:val="20"/>
          <w:szCs w:val="20"/>
        </w:rPr>
        <w:t>Project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11483E">
        <w:rPr>
          <w:rFonts w:ascii="Verdana" w:hAnsi="Verdana"/>
          <w:i/>
          <w:color w:val="000000" w:themeColor="text1"/>
          <w:sz w:val="20"/>
          <w:szCs w:val="20"/>
        </w:rPr>
        <w:t>1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9DDAA11" w14:textId="500A66EA" w:rsidR="00B04FB1" w:rsidRPr="00627614" w:rsidRDefault="00B04FB1" w:rsidP="0054604E">
      <w:pPr>
        <w:tabs>
          <w:tab w:val="left" w:pos="2026"/>
        </w:tabs>
        <w:spacing w:after="0"/>
        <w:ind w:left="360"/>
        <w:rPr>
          <w:rFonts w:ascii="Verdana" w:hAnsi="Verdana"/>
          <w:color w:val="000000" w:themeColor="text1"/>
          <w:sz w:val="20"/>
          <w:szCs w:val="20"/>
        </w:rPr>
      </w:pPr>
    </w:p>
    <w:p w14:paraId="290A49D6" w14:textId="77777777" w:rsidR="00D71C66" w:rsidRPr="00D71C66" w:rsidRDefault="00D71C66" w:rsidP="0054604E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1C20F5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1C20F5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2364FE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2364FE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2364FE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2364FE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654A3" w14:textId="77777777" w:rsidR="00321EBD" w:rsidRDefault="00321EBD" w:rsidP="005B3A86">
      <w:pPr>
        <w:spacing w:after="0" w:line="240" w:lineRule="auto"/>
      </w:pPr>
      <w:r>
        <w:separator/>
      </w:r>
    </w:p>
  </w:endnote>
  <w:endnote w:type="continuationSeparator" w:id="0">
    <w:p w14:paraId="4487A17B" w14:textId="77777777" w:rsidR="00321EBD" w:rsidRDefault="00321EBD" w:rsidP="005B3A86">
      <w:pPr>
        <w:spacing w:after="0" w:line="240" w:lineRule="auto"/>
      </w:pPr>
      <w:r>
        <w:continuationSeparator/>
      </w:r>
    </w:p>
  </w:endnote>
  <w:endnote w:type="continuationNotice" w:id="1">
    <w:p w14:paraId="2A2F2FDA" w14:textId="77777777" w:rsidR="00321EBD" w:rsidRDefault="00321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8BD8D0A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Project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48672367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Project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D9F13BB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Project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71BAF4E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1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Project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1483E">
      <w:rPr>
        <w:rFonts w:ascii="BankGothic Lt BT" w:hAnsi="BankGothic Lt BT"/>
        <w:caps/>
        <w:sz w:val="16"/>
        <w:szCs w:val="18"/>
      </w:rPr>
      <w:t>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46D4F" w14:textId="77777777" w:rsidR="00321EBD" w:rsidRDefault="00321EBD" w:rsidP="005B3A86">
      <w:pPr>
        <w:spacing w:after="0" w:line="240" w:lineRule="auto"/>
      </w:pPr>
      <w:r>
        <w:separator/>
      </w:r>
    </w:p>
  </w:footnote>
  <w:footnote w:type="continuationSeparator" w:id="0">
    <w:p w14:paraId="498EA276" w14:textId="77777777" w:rsidR="00321EBD" w:rsidRDefault="00321EBD" w:rsidP="005B3A86">
      <w:pPr>
        <w:spacing w:after="0" w:line="240" w:lineRule="auto"/>
      </w:pPr>
      <w:r>
        <w:continuationSeparator/>
      </w:r>
    </w:p>
  </w:footnote>
  <w:footnote w:type="continuationNotice" w:id="1">
    <w:p w14:paraId="69573350" w14:textId="77777777" w:rsidR="00321EBD" w:rsidRDefault="00321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0F6E1D9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1483E">
      <w:rPr>
        <w:rFonts w:ascii="BankGothic Lt BT" w:hAnsi="BankGothic Lt BT"/>
        <w:caps/>
        <w:sz w:val="24"/>
        <w:szCs w:val="24"/>
      </w:rPr>
      <w:t>Tank 1 Process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C953FF6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48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48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2F10F427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1483E">
      <w:rPr>
        <w:rFonts w:ascii="BankGothic Lt BT" w:hAnsi="BankGothic Lt BT"/>
        <w:caps/>
        <w:sz w:val="24"/>
        <w:szCs w:val="24"/>
      </w:rPr>
      <w:t>Tank 1 Process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331C358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48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48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3802494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1483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2B82FAA9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11483E">
      <w:rPr>
        <w:rFonts w:ascii="BankGothic Lt BT" w:hAnsi="BankGothic Lt BT"/>
        <w:caps/>
        <w:sz w:val="24"/>
        <w:szCs w:val="24"/>
      </w:rPr>
      <w:t>Tank 1 Process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4699F0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48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148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B79"/>
    <w:multiLevelType w:val="hybridMultilevel"/>
    <w:tmpl w:val="90D0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FF54E0"/>
    <w:multiLevelType w:val="hybridMultilevel"/>
    <w:tmpl w:val="A2A4D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1"/>
  </w:num>
  <w:num w:numId="5">
    <w:abstractNumId w:val="4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1"/>
  </w:num>
  <w:num w:numId="18">
    <w:abstractNumId w:val="8"/>
  </w:num>
  <w:num w:numId="19">
    <w:abstractNumId w:val="15"/>
  </w:num>
  <w:num w:numId="20">
    <w:abstractNumId w:val="5"/>
  </w:num>
  <w:num w:numId="21">
    <w:abstractNumId w:val="2"/>
  </w:num>
  <w:num w:numId="22">
    <w:abstractNumId w:val="20"/>
  </w:num>
  <w:num w:numId="23">
    <w:abstractNumId w:val="24"/>
  </w:num>
  <w:num w:numId="24">
    <w:abstractNumId w:val="1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E28AF"/>
    <w:rsid w:val="000F34DA"/>
    <w:rsid w:val="000F5609"/>
    <w:rsid w:val="00101028"/>
    <w:rsid w:val="0011483E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75EDC"/>
    <w:rsid w:val="00283A01"/>
    <w:rsid w:val="00295358"/>
    <w:rsid w:val="0029658E"/>
    <w:rsid w:val="00297143"/>
    <w:rsid w:val="002C1E06"/>
    <w:rsid w:val="002D5866"/>
    <w:rsid w:val="002E22BE"/>
    <w:rsid w:val="002F23F5"/>
    <w:rsid w:val="00306901"/>
    <w:rsid w:val="00307505"/>
    <w:rsid w:val="00321EBD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4E2343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C698A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7DF6"/>
    <w:rsid w:val="00661207"/>
    <w:rsid w:val="00662E44"/>
    <w:rsid w:val="006720A7"/>
    <w:rsid w:val="00672291"/>
    <w:rsid w:val="00676067"/>
    <w:rsid w:val="0067657F"/>
    <w:rsid w:val="00681475"/>
    <w:rsid w:val="006819B0"/>
    <w:rsid w:val="006A5781"/>
    <w:rsid w:val="006A6D79"/>
    <w:rsid w:val="006B5940"/>
    <w:rsid w:val="006B64AB"/>
    <w:rsid w:val="006C0093"/>
    <w:rsid w:val="006C64C2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08EC"/>
    <w:rsid w:val="0074594A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66796"/>
    <w:rsid w:val="008669EB"/>
    <w:rsid w:val="00866D5F"/>
    <w:rsid w:val="00870A4D"/>
    <w:rsid w:val="00873B37"/>
    <w:rsid w:val="00873F1B"/>
    <w:rsid w:val="00874CCF"/>
    <w:rsid w:val="00875710"/>
    <w:rsid w:val="008860EA"/>
    <w:rsid w:val="00893E0C"/>
    <w:rsid w:val="0089504B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55E14"/>
    <w:rsid w:val="00963CB4"/>
    <w:rsid w:val="009857FB"/>
    <w:rsid w:val="009913FD"/>
    <w:rsid w:val="00991528"/>
    <w:rsid w:val="00992E13"/>
    <w:rsid w:val="009977D4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360F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0CC1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1B5A"/>
    <w:rsid w:val="00BA7E0B"/>
    <w:rsid w:val="00BB7522"/>
    <w:rsid w:val="00BC5ED5"/>
    <w:rsid w:val="00BD7999"/>
    <w:rsid w:val="00BE2C34"/>
    <w:rsid w:val="00BE40A5"/>
    <w:rsid w:val="00BF3A67"/>
    <w:rsid w:val="00BF6A69"/>
    <w:rsid w:val="00BF7A4C"/>
    <w:rsid w:val="00C0289F"/>
    <w:rsid w:val="00C0549F"/>
    <w:rsid w:val="00C055DA"/>
    <w:rsid w:val="00C114A7"/>
    <w:rsid w:val="00C15799"/>
    <w:rsid w:val="00C1757B"/>
    <w:rsid w:val="00C2060B"/>
    <w:rsid w:val="00C21D46"/>
    <w:rsid w:val="00C23D75"/>
    <w:rsid w:val="00C23EEE"/>
    <w:rsid w:val="00C24E92"/>
    <w:rsid w:val="00C36CC3"/>
    <w:rsid w:val="00C40591"/>
    <w:rsid w:val="00C44E27"/>
    <w:rsid w:val="00C46D59"/>
    <w:rsid w:val="00C51C34"/>
    <w:rsid w:val="00C56AB2"/>
    <w:rsid w:val="00C602F1"/>
    <w:rsid w:val="00C67326"/>
    <w:rsid w:val="00C8002D"/>
    <w:rsid w:val="00C81D8B"/>
    <w:rsid w:val="00C834FC"/>
    <w:rsid w:val="00C86D41"/>
    <w:rsid w:val="00C92F09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2BAB"/>
    <w:rsid w:val="00CF7AA0"/>
    <w:rsid w:val="00D24A97"/>
    <w:rsid w:val="00D30537"/>
    <w:rsid w:val="00D32C65"/>
    <w:rsid w:val="00D54ACB"/>
    <w:rsid w:val="00D56469"/>
    <w:rsid w:val="00D71C66"/>
    <w:rsid w:val="00D77BE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4082"/>
    <w:rsid w:val="00F570D1"/>
    <w:rsid w:val="00F61762"/>
    <w:rsid w:val="00F631A1"/>
    <w:rsid w:val="00F74656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731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2018-09-21T18:53:00Z</cp:lastPrinted>
  <dcterms:created xsi:type="dcterms:W3CDTF">2018-09-21T18:52:00Z</dcterms:created>
  <dcterms:modified xsi:type="dcterms:W3CDTF">2018-09-23T22:01:00Z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Project</vt:lpwstr>
  </property>
  <property fmtid="{D5CDD505-2E9C-101B-9397-08002B2CF9AE}" pid="3" name="DocTitle">
    <vt:lpwstr>Tank 1 Process Control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