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iCs w:val="0"/>
          <w:caps w:val="0"/>
          <w:color w:val="2C2C2C"/>
          <w:spacing w:val="0"/>
          <w:sz w:val="21"/>
          <w:szCs w:val="21"/>
          <w:shd w:val="clear" w:fill="FFFFFF"/>
          <w:lang w:val="en-US" w:eastAsia="zh-CN"/>
        </w:rPr>
      </w:pPr>
      <w:bookmarkStart w:id="0" w:name="_GoBack"/>
      <w:bookmarkEnd w:id="0"/>
      <w:r>
        <w:rPr>
          <w:rFonts w:hint="default" w:ascii="Arial" w:hAnsi="Arial" w:eastAsia="宋体" w:cs="Arial"/>
          <w:i w:val="0"/>
          <w:iCs w:val="0"/>
          <w:caps w:val="0"/>
          <w:color w:val="2C2C2C"/>
          <w:spacing w:val="0"/>
          <w:sz w:val="21"/>
          <w:szCs w:val="21"/>
          <w:shd w:val="clear" w:fill="FFFFFF"/>
        </w:rPr>
        <w:t>目前常用的光场成像主要有两种方式，一是利用相机阵列采集来自不同方向(分布) 的光线，二是将不同方向的光线信息与不同位置的光线信息混合编码至平面成像芯片中。</w:t>
      </w:r>
    </w:p>
    <w:p>
      <w:pPr>
        <w:rPr>
          <w:rFonts w:hint="eastAsia" w:ascii="Arial" w:hAnsi="Arial" w:eastAsia="宋体" w:cs="Arial"/>
          <w:b/>
          <w:bCs/>
          <w:i w:val="0"/>
          <w:iCs w:val="0"/>
          <w:caps w:val="0"/>
          <w:color w:val="2C2C2C"/>
          <w:spacing w:val="0"/>
          <w:sz w:val="21"/>
          <w:szCs w:val="21"/>
          <w:shd w:val="clear" w:fill="FFFFFF"/>
          <w:lang w:val="en-US" w:eastAsia="zh-CN"/>
        </w:rPr>
      </w:pPr>
    </w:p>
    <w:p>
      <w:pPr>
        <w:rPr>
          <w:rFonts w:hint="eastAsia" w:ascii="Arial" w:hAnsi="Arial" w:eastAsia="宋体" w:cs="Arial"/>
          <w:i w:val="0"/>
          <w:iCs w:val="0"/>
          <w:caps w:val="0"/>
          <w:color w:val="2C2C2C"/>
          <w:spacing w:val="0"/>
          <w:sz w:val="21"/>
          <w:szCs w:val="21"/>
          <w:shd w:val="clear" w:fill="FFFFFF"/>
          <w:lang w:val="en-US" w:eastAsia="zh-CN"/>
        </w:rPr>
      </w:pPr>
      <w:r>
        <w:rPr>
          <w:rFonts w:hint="eastAsia" w:ascii="Arial" w:hAnsi="Arial" w:eastAsia="宋体" w:cs="Arial"/>
          <w:b/>
          <w:bCs/>
          <w:i w:val="0"/>
          <w:iCs w:val="0"/>
          <w:caps w:val="0"/>
          <w:color w:val="2C2C2C"/>
          <w:spacing w:val="0"/>
          <w:sz w:val="21"/>
          <w:szCs w:val="21"/>
          <w:shd w:val="clear" w:fill="FFFFFF"/>
          <w:lang w:val="en-US" w:eastAsia="zh-CN"/>
        </w:rPr>
        <w:t>光场显微成像</w:t>
      </w:r>
      <w:r>
        <w:rPr>
          <w:rFonts w:hint="eastAsia" w:ascii="Arial" w:hAnsi="Arial" w:eastAsia="宋体" w:cs="Arial"/>
          <w:i w:val="0"/>
          <w:iCs w:val="0"/>
          <w:caps w:val="0"/>
          <w:color w:val="2C2C2C"/>
          <w:spacing w:val="0"/>
          <w:sz w:val="21"/>
          <w:szCs w:val="21"/>
          <w:shd w:val="clear" w:fill="FFFFFF"/>
          <w:lang w:val="en-US" w:eastAsia="zh-CN"/>
        </w:rPr>
        <w:t>：是</w:t>
      </w:r>
      <w:r>
        <w:rPr>
          <w:rFonts w:ascii="Arial" w:hAnsi="Arial" w:eastAsia="宋体" w:cs="Arial"/>
          <w:i w:val="0"/>
          <w:iCs w:val="0"/>
          <w:caps w:val="0"/>
          <w:color w:val="2C2C2C"/>
          <w:spacing w:val="0"/>
          <w:sz w:val="21"/>
          <w:szCs w:val="21"/>
          <w:shd w:val="clear" w:fill="FFFFFF"/>
        </w:rPr>
        <w:t>结合传统的显微镜,光场成像技术可应用于微尺度流场中示踪粒子瞬时空间位置信息的获取,建立光场显微粒子图像测速(光场</w:t>
      </w:r>
      <w:r>
        <w:rPr>
          <w:rFonts w:ascii="Arial" w:hAnsi="Arial" w:eastAsia="宋体" w:cs="Arial"/>
          <w:b w:val="0"/>
          <w:bCs w:val="0"/>
          <w:i w:val="0"/>
          <w:iCs w:val="0"/>
          <w:caps w:val="0"/>
          <w:color w:val="2C2C2C"/>
          <w:spacing w:val="0"/>
          <w:sz w:val="21"/>
          <w:szCs w:val="21"/>
          <w:shd w:val="clear" w:fill="FFFFFF"/>
        </w:rPr>
        <w:t>Micro-PIV</w:t>
      </w:r>
      <w:r>
        <w:rPr>
          <w:rFonts w:hint="eastAsia" w:ascii="Arial" w:hAnsi="Arial" w:eastAsia="宋体" w:cs="Arial"/>
          <w:b w:val="0"/>
          <w:bCs w:val="0"/>
          <w:i w:val="0"/>
          <w:iCs w:val="0"/>
          <w:caps w:val="0"/>
          <w:color w:val="2C2C2C"/>
          <w:spacing w:val="0"/>
          <w:sz w:val="21"/>
          <w:szCs w:val="21"/>
          <w:shd w:val="clear" w:fill="FFFFFF"/>
          <w:lang w:eastAsia="zh-CN"/>
        </w:rPr>
        <w:t>（</w:t>
      </w:r>
      <w:r>
        <w:rPr>
          <w:rFonts w:ascii="Arial" w:hAnsi="Arial" w:eastAsia="宋体" w:cs="Arial"/>
          <w:i w:val="0"/>
          <w:iCs w:val="0"/>
          <w:caps w:val="0"/>
          <w:color w:val="666666"/>
          <w:spacing w:val="0"/>
          <w:sz w:val="18"/>
          <w:szCs w:val="18"/>
          <w:shd w:val="clear" w:fill="FFFFFF"/>
        </w:rPr>
        <w:t>粒子图像测速技术</w:t>
      </w:r>
      <w:r>
        <w:rPr>
          <w:rFonts w:hint="eastAsia" w:ascii="Arial" w:hAnsi="Arial" w:eastAsia="宋体" w:cs="Arial"/>
          <w:b w:val="0"/>
          <w:bCs w:val="0"/>
          <w:i w:val="0"/>
          <w:iCs w:val="0"/>
          <w:caps w:val="0"/>
          <w:color w:val="2C2C2C"/>
          <w:spacing w:val="0"/>
          <w:sz w:val="21"/>
          <w:szCs w:val="21"/>
          <w:shd w:val="clear" w:fill="FFFFFF"/>
          <w:lang w:eastAsia="zh-CN"/>
        </w:rPr>
        <w:t>）</w:t>
      </w:r>
      <w:r>
        <w:rPr>
          <w:rFonts w:ascii="Arial" w:hAnsi="Arial" w:eastAsia="宋体" w:cs="Arial"/>
          <w:i w:val="0"/>
          <w:iCs w:val="0"/>
          <w:caps w:val="0"/>
          <w:color w:val="2C2C2C"/>
          <w:spacing w:val="0"/>
          <w:sz w:val="21"/>
          <w:szCs w:val="21"/>
          <w:shd w:val="clear" w:fill="FFFFFF"/>
        </w:rPr>
        <w:t>)技术,有望克服现有3D Micro-PIV系统在示踪粒子三维位置信息获取时需要扫描、多视角成像或系统复杂等缺点。然而,不同于宏观尺度的光场成像系统,由于显微镜的特殊结构,光场显微成像系统会发生明显的衍射现象。基于几何光学宏观尺度的光场三维重建方法,如重聚焦</w:t>
      </w:r>
      <w:r>
        <w:rPr>
          <w:rFonts w:hint="eastAsia" w:ascii="Arial" w:hAnsi="Arial" w:eastAsia="宋体" w:cs="Arial"/>
          <w:i w:val="0"/>
          <w:iCs w:val="0"/>
          <w:caps w:val="0"/>
          <w:color w:val="2C2C2C"/>
          <w:spacing w:val="0"/>
          <w:sz w:val="21"/>
          <w:szCs w:val="21"/>
          <w:shd w:val="clear" w:fill="FFFFFF"/>
          <w:lang w:val="en-US" w:eastAsia="zh-CN"/>
        </w:rPr>
        <w:t>[1]</w:t>
      </w:r>
      <w:r>
        <w:rPr>
          <w:rFonts w:ascii="Arial" w:hAnsi="Arial" w:eastAsia="宋体" w:cs="Arial"/>
          <w:i w:val="0"/>
          <w:iCs w:val="0"/>
          <w:caps w:val="0"/>
          <w:color w:val="2C2C2C"/>
          <w:spacing w:val="0"/>
          <w:sz w:val="21"/>
          <w:szCs w:val="21"/>
          <w:shd w:val="clear" w:fill="FFFFFF"/>
        </w:rPr>
        <w:t>方法</w:t>
      </w:r>
      <w:r>
        <w:rPr>
          <w:rFonts w:hint="default" w:ascii="Arial" w:hAnsi="Arial" w:eastAsia="宋体" w:cs="Arial"/>
          <w:i w:val="0"/>
          <w:iCs w:val="0"/>
          <w:caps w:val="0"/>
          <w:color w:val="2C2C2C"/>
          <w:spacing w:val="0"/>
          <w:sz w:val="21"/>
          <w:szCs w:val="21"/>
          <w:shd w:val="clear" w:fill="FFFFFF"/>
        </w:rPr>
        <w:t>和光线追迹方法</w:t>
      </w:r>
      <w:r>
        <w:rPr>
          <w:rFonts w:hint="eastAsia" w:ascii="宋体" w:hAnsi="宋体" w:eastAsia="宋体" w:cs="宋体"/>
          <w:b/>
          <w:bCs/>
          <w:i w:val="0"/>
          <w:iCs w:val="0"/>
          <w:caps w:val="0"/>
          <w:color w:val="2C2C2C"/>
          <w:spacing w:val="0"/>
          <w:sz w:val="21"/>
          <w:szCs w:val="21"/>
          <w:shd w:val="clear" w:fill="FFFFFF"/>
          <w:lang w:val="en-US" w:eastAsia="zh-CN"/>
        </w:rPr>
        <w:t>[2]</w:t>
      </w:r>
      <w:r>
        <w:rPr>
          <w:rFonts w:hint="default" w:ascii="Arial" w:hAnsi="Arial" w:eastAsia="宋体" w:cs="Arial"/>
          <w:i w:val="0"/>
          <w:iCs w:val="0"/>
          <w:caps w:val="0"/>
          <w:color w:val="2C2C2C"/>
          <w:spacing w:val="0"/>
          <w:sz w:val="21"/>
          <w:szCs w:val="21"/>
          <w:shd w:val="clear" w:fill="FFFFFF"/>
        </w:rPr>
        <w:t>,在成像时仅考虑光的直线传播而忽略光的衍射,因此三维重建时不能消除衍射带来的图像失真现象,无法应用于光场显微成像系统,因此需建立一种基于波动光学理论的光场显微成像重建的方法。</w:t>
      </w:r>
    </w:p>
    <w:p>
      <w:pPr>
        <w:rPr>
          <w:rFonts w:hint="eastAsia" w:ascii="Arial" w:hAnsi="Arial" w:eastAsia="宋体" w:cs="Arial"/>
          <w:i w:val="0"/>
          <w:iCs w:val="0"/>
          <w:caps w:val="0"/>
          <w:color w:val="2C2C2C"/>
          <w:spacing w:val="0"/>
          <w:sz w:val="21"/>
          <w:szCs w:val="21"/>
          <w:shd w:val="clear" w:fill="FFFFFF"/>
          <w:lang w:val="en-US" w:eastAsia="zh-CN"/>
        </w:rPr>
      </w:pPr>
    </w:p>
    <w:p>
      <w:pPr>
        <w:rPr>
          <w:rFonts w:hint="eastAsia" w:ascii="Arial" w:hAnsi="Arial" w:eastAsia="宋体" w:cs="Arial"/>
          <w:i w:val="0"/>
          <w:iCs w:val="0"/>
          <w:caps w:val="0"/>
          <w:color w:val="2C2C2C"/>
          <w:spacing w:val="0"/>
          <w:sz w:val="21"/>
          <w:szCs w:val="21"/>
          <w:shd w:val="clear" w:fill="FFFFFF"/>
          <w:lang w:val="en-US" w:eastAsia="zh-CN"/>
        </w:rPr>
      </w:pPr>
    </w:p>
    <w:p>
      <w:pPr>
        <w:rPr>
          <w:rFonts w:hint="eastAsia" w:ascii="宋体" w:hAnsi="宋体" w:eastAsia="宋体" w:cs="宋体"/>
          <w:b w:val="0"/>
          <w:bCs w:val="0"/>
          <w:i w:val="0"/>
          <w:iCs w:val="0"/>
          <w:caps w:val="0"/>
          <w:color w:val="121212"/>
          <w:spacing w:val="0"/>
          <w:sz w:val="20"/>
          <w:szCs w:val="20"/>
          <w:shd w:val="clear" w:fill="FFFFFF"/>
        </w:rPr>
      </w:pPr>
      <w:r>
        <w:rPr>
          <w:rFonts w:hint="eastAsia" w:ascii="Arial" w:hAnsi="Arial" w:eastAsia="宋体" w:cs="Arial"/>
          <w:i w:val="0"/>
          <w:iCs w:val="0"/>
          <w:caps w:val="0"/>
          <w:color w:val="2C2C2C"/>
          <w:spacing w:val="0"/>
          <w:sz w:val="21"/>
          <w:szCs w:val="21"/>
          <w:shd w:val="clear" w:fill="FFFFFF"/>
          <w:lang w:val="en-US" w:eastAsia="zh-CN"/>
        </w:rPr>
        <w:t>补充：</w:t>
      </w:r>
      <w:r>
        <w:rPr>
          <w:rFonts w:hint="eastAsia" w:ascii="宋体" w:hAnsi="宋体" w:eastAsia="宋体" w:cs="宋体"/>
          <w:b/>
          <w:bCs/>
          <w:i w:val="0"/>
          <w:iCs w:val="0"/>
          <w:caps w:val="0"/>
          <w:color w:val="2C2C2C"/>
          <w:spacing w:val="0"/>
          <w:sz w:val="21"/>
          <w:szCs w:val="21"/>
          <w:shd w:val="clear" w:fill="FFFFFF"/>
          <w:lang w:val="en-US" w:eastAsia="zh-CN"/>
        </w:rPr>
        <w:t>[1]</w:t>
      </w:r>
      <w:r>
        <w:rPr>
          <w:rFonts w:hint="eastAsia" w:ascii="宋体" w:hAnsi="宋体" w:eastAsia="宋体" w:cs="宋体"/>
          <w:i w:val="0"/>
          <w:iCs w:val="0"/>
          <w:caps w:val="0"/>
          <w:color w:val="121212"/>
          <w:spacing w:val="0"/>
          <w:sz w:val="20"/>
          <w:szCs w:val="20"/>
          <w:shd w:val="clear" w:fill="FFFFFF"/>
        </w:rPr>
        <w:t>重聚焦就是同一条光线，当改变像面时，</w:t>
      </w:r>
      <w:r>
        <w:rPr>
          <w:rFonts w:hint="eastAsia" w:ascii="宋体" w:hAnsi="宋体" w:eastAsia="宋体" w:cs="宋体"/>
          <w:b w:val="0"/>
          <w:bCs w:val="0"/>
          <w:i w:val="0"/>
          <w:iCs w:val="0"/>
          <w:caps w:val="0"/>
          <w:color w:val="121212"/>
          <w:spacing w:val="0"/>
          <w:sz w:val="20"/>
          <w:szCs w:val="20"/>
          <w:shd w:val="clear" w:fill="FFFFFF"/>
        </w:rPr>
        <w:t>对新的位置进行积分所成的像</w:t>
      </w:r>
    </w:p>
    <w:p>
      <w:pPr>
        <w:numPr>
          <w:ilvl w:val="0"/>
          <w:numId w:val="1"/>
        </w:numPr>
        <w:rPr>
          <w:rFonts w:hint="eastAsia" w:ascii="宋体" w:hAnsi="宋体" w:eastAsia="宋体" w:cs="宋体"/>
          <w:i w:val="0"/>
          <w:iCs w:val="0"/>
          <w:caps w:val="0"/>
          <w:color w:val="111111"/>
          <w:spacing w:val="0"/>
          <w:sz w:val="21"/>
          <w:szCs w:val="21"/>
          <w:shd w:val="clear" w:fill="FFFFFF"/>
        </w:rPr>
      </w:pPr>
      <w:r>
        <w:rPr>
          <w:rStyle w:val="5"/>
          <w:rFonts w:hint="eastAsia" w:ascii="宋体" w:hAnsi="宋体" w:eastAsia="宋体" w:cs="宋体"/>
          <w:b w:val="0"/>
          <w:bCs w:val="0"/>
          <w:i w:val="0"/>
          <w:iCs w:val="0"/>
          <w:caps w:val="0"/>
          <w:color w:val="111111"/>
          <w:spacing w:val="0"/>
          <w:sz w:val="21"/>
          <w:szCs w:val="21"/>
          <w:shd w:val="clear" w:fill="FFFFFF"/>
        </w:rPr>
        <w:t>光</w:t>
      </w:r>
      <w:r>
        <w:rPr>
          <w:rFonts w:hint="eastAsia" w:ascii="宋体" w:hAnsi="宋体" w:eastAsia="宋体" w:cs="宋体"/>
          <w:i w:val="0"/>
          <w:iCs w:val="0"/>
          <w:caps w:val="0"/>
          <w:color w:val="111111"/>
          <w:spacing w:val="0"/>
          <w:sz w:val="21"/>
          <w:szCs w:val="21"/>
          <w:shd w:val="clear" w:fill="FFFFFF"/>
        </w:rPr>
        <w:t>线追迹方法首先计算一条光线在被介质吸收，或者改变方向前，光线在介质中传播的距离，方向以及到达的新位置，然后从这个新的位置产生出一条新的光线，使用同样的处理方法，最终计算出一个完整的光线在介质中传播的路径。 由于该算法是成像系统的完全模拟，所以可以模拟生成十分复杂的图片。</w:t>
      </w:r>
    </w:p>
    <w:p>
      <w:pPr>
        <w:widowControl w:val="0"/>
        <w:numPr>
          <w:numId w:val="0"/>
        </w:numPr>
        <w:jc w:val="both"/>
        <w:rPr>
          <w:rFonts w:hint="eastAsia" w:ascii="宋体" w:hAnsi="宋体" w:eastAsia="宋体" w:cs="宋体"/>
          <w:i w:val="0"/>
          <w:iCs w:val="0"/>
          <w:caps w:val="0"/>
          <w:color w:val="111111"/>
          <w:spacing w:val="0"/>
          <w:sz w:val="21"/>
          <w:szCs w:val="21"/>
          <w:shd w:val="clear" w:fill="FFFFFF"/>
          <w:lang w:val="en-US" w:eastAsia="zh-CN"/>
        </w:rPr>
      </w:pPr>
    </w:p>
    <w:p>
      <w:pPr>
        <w:widowControl w:val="0"/>
        <w:numPr>
          <w:numId w:val="0"/>
        </w:numPr>
        <w:jc w:val="both"/>
        <w:rPr>
          <w:rFonts w:hint="eastAsia" w:ascii="宋体" w:hAnsi="宋体" w:eastAsia="宋体" w:cs="宋体"/>
          <w:i w:val="0"/>
          <w:iCs w:val="0"/>
          <w:caps w:val="0"/>
          <w:color w:val="111111"/>
          <w:spacing w:val="0"/>
          <w:sz w:val="21"/>
          <w:szCs w:val="21"/>
          <w:shd w:val="clear" w:fill="FFFFFF"/>
          <w:lang w:val="en-US" w:eastAsia="zh-CN"/>
        </w:rPr>
      </w:pPr>
    </w:p>
    <w:p>
      <w:pPr>
        <w:rPr>
          <w:rFonts w:hint="default" w:ascii="Arial" w:hAnsi="Arial" w:eastAsia="宋体" w:cs="Arial"/>
          <w:i w:val="0"/>
          <w:iCs w:val="0"/>
          <w:caps w:val="0"/>
          <w:color w:val="2C2C2C"/>
          <w:spacing w:val="0"/>
          <w:sz w:val="21"/>
          <w:szCs w:val="21"/>
          <w:shd w:val="clear" w:fill="FFFFFF"/>
          <w:lang w:val="en-US" w:eastAsia="zh-CN"/>
        </w:rPr>
      </w:pPr>
      <w:r>
        <w:rPr>
          <w:rFonts w:hint="eastAsia" w:ascii="Arial" w:hAnsi="Arial" w:eastAsia="宋体" w:cs="Arial"/>
          <w:i w:val="0"/>
          <w:iCs w:val="0"/>
          <w:caps w:val="0"/>
          <w:color w:val="2C2C2C"/>
          <w:spacing w:val="0"/>
          <w:sz w:val="21"/>
          <w:szCs w:val="21"/>
          <w:shd w:val="clear" w:fill="FFFFFF"/>
          <w:lang w:val="en-US" w:eastAsia="zh-CN"/>
        </w:rPr>
        <w:t>光场显微成像的基本知识链接（以此引入）：</w:t>
      </w:r>
    </w:p>
    <w:p>
      <w:pPr>
        <w:rPr>
          <w:rFonts w:hint="default" w:ascii="Arial" w:hAnsi="Arial" w:eastAsia="宋体" w:cs="Arial"/>
          <w:i w:val="0"/>
          <w:iCs w:val="0"/>
          <w:caps w:val="0"/>
          <w:color w:val="2C2C2C"/>
          <w:spacing w:val="0"/>
          <w:sz w:val="21"/>
          <w:szCs w:val="21"/>
          <w:shd w:val="clear" w:fill="FFFFFF"/>
        </w:rPr>
      </w:pPr>
      <w:r>
        <w:rPr>
          <w:rFonts w:hint="default" w:ascii="Arial" w:hAnsi="Arial" w:eastAsia="宋体" w:cs="Arial"/>
          <w:i w:val="0"/>
          <w:iCs w:val="0"/>
          <w:caps w:val="0"/>
          <w:color w:val="2C2C2C"/>
          <w:spacing w:val="0"/>
          <w:sz w:val="21"/>
          <w:szCs w:val="21"/>
          <w:shd w:val="clear" w:fill="FFFFFF"/>
        </w:rPr>
        <w:fldChar w:fldCharType="begin"/>
      </w:r>
      <w:r>
        <w:rPr>
          <w:rFonts w:hint="default" w:ascii="Arial" w:hAnsi="Arial" w:eastAsia="宋体" w:cs="Arial"/>
          <w:i w:val="0"/>
          <w:iCs w:val="0"/>
          <w:caps w:val="0"/>
          <w:color w:val="2C2C2C"/>
          <w:spacing w:val="0"/>
          <w:sz w:val="21"/>
          <w:szCs w:val="21"/>
          <w:shd w:val="clear" w:fill="FFFFFF"/>
        </w:rPr>
        <w:instrText xml:space="preserve"> HYPERLINK "https://www.cnblogs.com/jiaqif/p/13030166.html" </w:instrText>
      </w:r>
      <w:r>
        <w:rPr>
          <w:rFonts w:hint="default" w:ascii="Arial" w:hAnsi="Arial" w:eastAsia="宋体" w:cs="Arial"/>
          <w:i w:val="0"/>
          <w:iCs w:val="0"/>
          <w:caps w:val="0"/>
          <w:color w:val="2C2C2C"/>
          <w:spacing w:val="0"/>
          <w:sz w:val="21"/>
          <w:szCs w:val="21"/>
          <w:shd w:val="clear" w:fill="FFFFFF"/>
        </w:rPr>
        <w:fldChar w:fldCharType="separate"/>
      </w:r>
      <w:r>
        <w:rPr>
          <w:rStyle w:val="6"/>
          <w:rFonts w:hint="default" w:ascii="Arial" w:hAnsi="Arial" w:eastAsia="宋体" w:cs="Arial"/>
          <w:i w:val="0"/>
          <w:iCs w:val="0"/>
          <w:caps w:val="0"/>
          <w:color w:val="2C2C2C"/>
          <w:spacing w:val="0"/>
          <w:sz w:val="21"/>
          <w:szCs w:val="21"/>
          <w:shd w:val="clear" w:fill="FFFFFF"/>
        </w:rPr>
        <w:t>https://www.cnblogs.com/jiaqif/p/13030166.html</w:t>
      </w:r>
      <w:r>
        <w:rPr>
          <w:rFonts w:hint="default" w:ascii="Arial" w:hAnsi="Arial" w:eastAsia="宋体" w:cs="Arial"/>
          <w:i w:val="0"/>
          <w:iCs w:val="0"/>
          <w:caps w:val="0"/>
          <w:color w:val="2C2C2C"/>
          <w:spacing w:val="0"/>
          <w:sz w:val="21"/>
          <w:szCs w:val="21"/>
          <w:shd w:val="clear" w:fill="FFFFFF"/>
        </w:rPr>
        <w:fldChar w:fldCharType="end"/>
      </w:r>
    </w:p>
    <w:p>
      <w:pPr>
        <w:rPr>
          <w:rFonts w:hint="eastAsia" w:ascii="Arial" w:hAnsi="Arial" w:eastAsia="宋体" w:cs="Arial"/>
          <w:i w:val="0"/>
          <w:iCs w:val="0"/>
          <w:caps w:val="0"/>
          <w:color w:val="2C2C2C"/>
          <w:spacing w:val="0"/>
          <w:sz w:val="21"/>
          <w:szCs w:val="21"/>
          <w:shd w:val="clear" w:fill="FFFFFF"/>
          <w:lang w:val="en-US" w:eastAsia="zh-CN"/>
        </w:rPr>
      </w:pPr>
    </w:p>
    <w:p>
      <w:pPr>
        <w:pStyle w:val="2"/>
        <w:bidi w:val="0"/>
        <w:rPr>
          <w:rFonts w:hint="default"/>
          <w:sz w:val="32"/>
          <w:szCs w:val="20"/>
          <w:lang w:val="en-US" w:eastAsia="zh-CN"/>
        </w:rPr>
      </w:pPr>
      <w:r>
        <w:rPr>
          <w:rFonts w:hint="eastAsia"/>
          <w:sz w:val="32"/>
          <w:szCs w:val="20"/>
          <w:lang w:val="en-US" w:eastAsia="zh-CN"/>
        </w:rPr>
        <w:t>相关概念：</w:t>
      </w:r>
    </w:p>
    <w:p>
      <w:pPr>
        <w:rPr>
          <w:rFonts w:ascii="Helvetica Neue" w:hAnsi="Helvetica Neue"/>
          <w:color w:val="333333"/>
          <w:sz w:val="21"/>
          <w:szCs w:val="21"/>
          <w:shd w:val="clear" w:color="auto" w:fill="FFFFFF"/>
        </w:rPr>
      </w:pPr>
      <w:r>
        <w:rPr>
          <w:rFonts w:ascii="Helvetica Neue" w:hAnsi="Helvetica Neue"/>
          <w:b/>
          <w:bCs/>
          <w:color w:val="333333"/>
          <w:sz w:val="21"/>
          <w:szCs w:val="21"/>
          <w:shd w:val="clear" w:color="auto" w:fill="FFFFFF"/>
        </w:rPr>
        <w:t>景深（DOF）</w:t>
      </w:r>
      <w:r>
        <w:rPr>
          <w:rFonts w:hint="eastAsia" w:ascii="Helvetica Neue" w:hAnsi="Helvetica Neue"/>
          <w:b/>
          <w:bCs/>
          <w:color w:val="333333"/>
          <w:sz w:val="21"/>
          <w:szCs w:val="21"/>
          <w:shd w:val="clear" w:color="auto" w:fill="FFFFFF"/>
          <w:lang w:eastAsia="zh-CN"/>
        </w:rPr>
        <w:t>：</w:t>
      </w:r>
      <w:r>
        <w:rPr>
          <w:rFonts w:ascii="Helvetica Neue" w:hAnsi="Helvetica Neue"/>
          <w:color w:val="333333"/>
          <w:sz w:val="21"/>
          <w:szCs w:val="21"/>
          <w:shd w:val="clear" w:color="auto" w:fill="FFFFFF"/>
        </w:rPr>
        <w:t>是指在摄影机镜头或其他成像器前沿能够取得清晰图像的成像所测定的被摄物体前后距离范围。</w:t>
      </w:r>
      <w:r>
        <w:rPr>
          <w:rFonts w:ascii="Helvetica Neue" w:hAnsi="Helvetica Neue"/>
          <w:color w:val="136EC2"/>
          <w:sz w:val="21"/>
          <w:szCs w:val="21"/>
          <w:u w:val="none"/>
        </w:rPr>
        <w:t>光圈</w:t>
      </w:r>
      <w:r>
        <w:rPr>
          <w:rFonts w:ascii="Helvetica Neue" w:hAnsi="Helvetica Neue"/>
          <w:color w:val="333333"/>
          <w:sz w:val="21"/>
          <w:szCs w:val="21"/>
          <w:shd w:val="clear" w:color="auto" w:fill="FFFFFF"/>
        </w:rPr>
        <w:t>、镜头、及焦平面到拍摄物的距离是影响景深的重要因素。</w:t>
      </w:r>
    </w:p>
    <w:p>
      <w:pPr>
        <w:rPr>
          <w:rFonts w:hint="default" w:ascii="Arial" w:hAnsi="Arial" w:eastAsia="宋体" w:cs="Arial"/>
          <w:i w:val="0"/>
          <w:iCs w:val="0"/>
          <w:caps w:val="0"/>
          <w:color w:val="2C2C2C"/>
          <w:spacing w:val="0"/>
          <w:sz w:val="21"/>
          <w:szCs w:val="21"/>
          <w:shd w:val="clear" w:fill="FFFFFF"/>
        </w:rPr>
      </w:pPr>
      <w:r>
        <w:rPr>
          <w:rFonts w:hint="eastAsia" w:ascii="Helvetica Neue" w:hAnsi="Helvetica Neue"/>
          <w:color w:val="333333"/>
          <w:sz w:val="21"/>
          <w:szCs w:val="21"/>
          <w:shd w:val="clear" w:color="auto" w:fill="FFFFFF"/>
        </w:rPr>
        <w:t>通俗来说就是成像清晰不模糊的范围叫做景深。</w:t>
      </w:r>
    </w:p>
    <w:p>
      <w:pPr>
        <w:rPr>
          <w:rFonts w:hint="default" w:ascii="Arial" w:hAnsi="Arial" w:eastAsia="宋体" w:cs="Arial"/>
          <w:i w:val="0"/>
          <w:iCs w:val="0"/>
          <w:caps w:val="0"/>
          <w:color w:val="2C2C2C"/>
          <w:spacing w:val="0"/>
          <w:sz w:val="21"/>
          <w:szCs w:val="21"/>
          <w:shd w:val="clear" w:fill="FFFFFF"/>
        </w:rPr>
      </w:pPr>
    </w:p>
    <w:p>
      <w:pPr>
        <w:rPr>
          <w:rFonts w:hint="default" w:ascii="Arial" w:hAnsi="Arial" w:eastAsia="宋体" w:cs="Arial"/>
          <w:i w:val="0"/>
          <w:iCs w:val="0"/>
          <w:caps w:val="0"/>
          <w:color w:val="2C2C2C"/>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 w:name="微软雅黑">
    <w:panose1 w:val="020B0503020204020204"/>
    <w:charset w:val="86"/>
    <w:family w:val="auto"/>
    <w:pitch w:val="default"/>
    <w:sig w:usb0="80000287" w:usb1="2ACF3C50" w:usb2="00000016" w:usb3="00000000" w:csb0="0004001F" w:csb1="00000000"/>
  </w:font>
  <w:font w:name="Yu Gothic Medium">
    <w:panose1 w:val="020B05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6E657"/>
    <w:multiLevelType w:val="singleLevel"/>
    <w:tmpl w:val="A956E657"/>
    <w:lvl w:ilvl="0" w:tentative="0">
      <w:start w:val="2"/>
      <w:numFmt w:val="decimal"/>
      <w:lvlText w:val="[%1]"/>
      <w:lvlJc w:val="left"/>
      <w:pPr>
        <w:tabs>
          <w:tab w:val="left" w:pos="312"/>
        </w:tabs>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jNDFmMWUwM2I1ZjA0ZjY3Y2E2Mjk4OGVmOWY0M2EifQ=="/>
  </w:docVars>
  <w:rsids>
    <w:rsidRoot w:val="00000000"/>
    <w:rsid w:val="07632C9A"/>
    <w:rsid w:val="428A4DE5"/>
    <w:rsid w:val="49B10C95"/>
    <w:rsid w:val="7776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535</Words>
  <Characters>603</Characters>
  <Lines>0</Lines>
  <Paragraphs>0</Paragraphs>
  <TotalTime>3</TotalTime>
  <ScaleCrop>false</ScaleCrop>
  <LinksUpToDate>false</LinksUpToDate>
  <CharactersWithSpaces>605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2022-04-25T14:46:00Z</dcterms:created>
  <dc:creator>17612</dc:creator>
  <cp:lastModifiedBy>Mean</cp:lastModifiedBy>
  <dcterms:modified xsi:type="dcterms:W3CDTF">2022-05-01T11:44:01Z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75756D85644E4A39BDA5792ABB6686EE</vt:lpwstr>
  </property>
</Properties>
</file>