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Importing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from</w:t>
      </w:r>
      <w:r>
        <w:t xml:space="preserve"> </w:t>
      </w:r>
      <w:r>
        <w:t xml:space="preserve">Polarion</w:t>
      </w:r>
      <w:r>
        <w:t xml:space="preserve"> </w:t>
      </w:r>
      <w:r>
        <w:t xml:space="preserve">into</w:t>
      </w:r>
      <w:r>
        <w:t xml:space="preserve"> </w:t>
      </w:r>
      <w:r>
        <w:t xml:space="preserve">Safety</w:t>
      </w:r>
      <w:r>
        <w:t xml:space="preserve"> </w:t>
      </w:r>
      <w:r>
        <w:t xml:space="preserve">Lab</w:t>
      </w:r>
      <w:r>
        <w:t xml:space="preserve"> </w:t>
      </w:r>
      <w:r>
        <w:t xml:space="preserve">Aero</w:t>
      </w:r>
    </w:p>
    <w:p>
      <w:pPr>
        <w:pStyle w:val="Subtitle"/>
      </w:pPr>
      <w:r>
        <w:t xml:space="preserve">ReqIF</w:t>
      </w:r>
      <w:r>
        <w:t xml:space="preserve"> </w:t>
      </w:r>
      <w:r>
        <w:t xml:space="preserve">Round-trip</w:t>
      </w:r>
      <w:r>
        <w:t xml:space="preserve"> </w:t>
      </w:r>
      <w:r>
        <w:t xml:space="preserve">—</w:t>
      </w:r>
      <w:r>
        <w:t xml:space="preserve"> </w:t>
      </w:r>
      <w:r>
        <w:t xml:space="preserve">Step-by-Step</w:t>
      </w:r>
      <w:r>
        <w:t xml:space="preserve"> </w:t>
      </w:r>
      <w:r>
        <w:t xml:space="preserve">Guide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Safety</w:t>
      </w:r>
      <w:r>
        <w:t xml:space="preserve"> </w:t>
      </w:r>
      <w:r>
        <w:t xml:space="preserve">Lab</w:t>
      </w:r>
      <w:r>
        <w:t xml:space="preserve"> </w:t>
      </w:r>
      <w:r>
        <w:t xml:space="preserve">Aero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overview"/>
      <w:r>
        <w:t xml:space="preserve">Overview</w:t>
      </w:r>
      <w:bookmarkEnd w:id="20"/>
    </w:p>
    <w:p>
      <w:pPr>
        <w:pStyle w:val="FirstParagraph"/>
      </w:pPr>
      <w:r>
        <w:t xml:space="preserve">Safety Lab Aero imports requirements from Siemens Polarion through</w:t>
      </w:r>
      <w:r>
        <w:t xml:space="preserve"> </w:t>
      </w:r>
      <w:r>
        <w:rPr>
          <w:b/>
        </w:rPr>
        <w:t xml:space="preserve">ReqIF</w:t>
      </w:r>
      <w:r>
        <w:t xml:space="preserve"> </w:t>
      </w:r>
      <w:r>
        <w:t xml:space="preserve">(Requirements Interchange Format), the OMG standard every major ALM tool speaks. Polarion exports ReqIF natively from any LiveDoc — no plugin, no Excel, no copy-paste.</w:t>
      </w:r>
    </w:p>
    <w:p>
      <w:pPr>
        <w:pStyle w:val="BodyText"/>
      </w:pPr>
      <w:r>
        <w:t xml:space="preserve">ReqIF is the right vehicle because the export preserves exactly what document formats destroy: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survives the transfer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matters in Safety Lab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 item identifiers</w:t>
            </w:r>
          </w:p>
        </w:tc>
        <w:tc>
          <w:p>
            <w:pPr>
              <w:pStyle w:val="Compact"/>
              <w:jc w:val="left"/>
            </w:pPr>
            <w:r>
              <w:t xml:space="preserve">Re-import is idempotent — updates match your existing rows instead of duplicating them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Polarion IDs (ForeignID)</w:t>
            </w:r>
          </w:p>
        </w:tc>
        <w:tc>
          <w:p>
            <w:pPr>
              <w:pStyle w:val="Compact"/>
              <w:jc w:val="left"/>
            </w:pPr>
            <w:r>
              <w:t xml:space="preserve">Every requirement keeps its Polarion ID for cross-referencing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Typed attributes</w:t>
            </w:r>
          </w:p>
        </w:tc>
        <w:tc>
          <w:p>
            <w:pPr>
              <w:pStyle w:val="Compact"/>
              <w:jc w:val="left"/>
            </w:pPr>
            <w:r>
              <w:t xml:space="preserve">Severity, status and custom fields arrive as data, not prose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hierarchy</w:t>
            </w:r>
          </w:p>
        </w:tc>
        <w:tc>
          <w:p>
            <w:pPr>
              <w:pStyle w:val="Compact"/>
              <w:jc w:val="left"/>
            </w:pPr>
            <w:r>
              <w:t xml:space="preserve">Requirements land in LiveDoc order; headings are recognized and 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Trace relations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derives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relates to</w:t>
            </w:r>
            <w:r>
              <w:t xml:space="preserve">”</w:t>
            </w:r>
            <w:r>
              <w:t xml:space="preserve"> </w:t>
            </w:r>
            <w:r>
              <w:t xml:space="preserve">links become parent links on the golden thread</w:t>
            </w:r>
          </w:p>
        </w:tc>
      </w:tr>
    </w:tbl>
    <w:p>
      <w:pPr>
        <w:pStyle w:val="BodyText"/>
      </w:pPr>
      <w:r>
        <w:t xml:space="preserve">A Word or PDF export loses all five — everything arrives as loose text that the Thread Integrity page would immediately flag for rebinding. Use Word/PDF only when ReqIF is truly unavailable.</w:t>
      </w:r>
    </w:p>
    <w:p>
      <w:pPr>
        <w:pStyle w:val="BodyText"/>
      </w:pPr>
      <w:r>
        <w:rPr>
          <w:b/>
        </w:rPr>
        <w:t xml:space="preserve">Time required:</w:t>
      </w:r>
      <w:r>
        <w:t xml:space="preserve"> </w:t>
      </w:r>
      <w:r>
        <w:t xml:space="preserve">about five minutes for the first import; under a minute for re-imports.</w:t>
      </w:r>
    </w:p>
    <w:p>
      <w:pPr>
        <w:pStyle w:val="Heading1"/>
      </w:pPr>
      <w:bookmarkStart w:id="21" w:name="prerequisites"/>
      <w:r>
        <w:t xml:space="preserve">Prerequisites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A Polarion project containing the requirements in one or more</w:t>
      </w:r>
      <w:r>
        <w:t xml:space="preserve"> </w:t>
      </w:r>
      <w:r>
        <w:rPr>
          <w:b/>
        </w:rPr>
        <w:t xml:space="preserve">LiveDocs</w:t>
      </w:r>
      <w:r>
        <w:t xml:space="preserve"> </w:t>
      </w:r>
      <w:r>
        <w:t xml:space="preserve">(ReqIF export operates on Documents; work items not in a Document should be inserted into one first, or exported per your Polarion administrator’s guidance).</w:t>
      </w:r>
    </w:p>
    <w:p>
      <w:pPr>
        <w:numPr>
          <w:ilvl w:val="0"/>
          <w:numId w:val="1001"/>
        </w:numPr>
        <w:pStyle w:val="Compact"/>
      </w:pPr>
      <w:r>
        <w:t xml:space="preserve">Read access to the Polarion space containing the Document.</w:t>
      </w:r>
    </w:p>
    <w:p>
      <w:pPr>
        <w:numPr>
          <w:ilvl w:val="0"/>
          <w:numId w:val="1001"/>
        </w:numPr>
        <w:pStyle w:val="Compact"/>
      </w:pPr>
      <w:r>
        <w:t xml:space="preserve">Safety Lab Aero with an open project (the import lands in whichever project is active — create or open the target project first).</w:t>
      </w:r>
    </w:p>
    <w:p>
      <w:pPr>
        <w:pStyle w:val="FirstParagraph"/>
      </w:pPr>
      <w:r>
        <w:t xml:space="preserve">No Polarion administrator action is required for file-based transfer.</w:t>
      </w:r>
    </w:p>
    <w:p>
      <w:pPr>
        <w:pStyle w:val="Heading1"/>
      </w:pPr>
      <w:bookmarkStart w:id="22" w:name="Xa0a1a46dc82d7c04b1662600b7c59799bf736a6"/>
      <w:r>
        <w:t xml:space="preserve">Step 1 — Export the LiveDoc from Polarion as ReqIF</w:t>
      </w:r>
      <w:bookmarkEnd w:id="22"/>
    </w:p>
    <w:p>
      <w:pPr>
        <w:pStyle w:val="FirstParagraph"/>
      </w:pPr>
      <w:r>
        <w:t xml:space="preserve">Polarion’s feature is called</w:t>
      </w:r>
      <w:r>
        <w:t xml:space="preserve"> </w:t>
      </w:r>
      <w:r>
        <w:rPr>
          <w:b/>
        </w:rPr>
        <w:t xml:space="preserve">ReqIF Round-trip</w:t>
      </w:r>
      <w:r>
        <w:t xml:space="preserve">. There are two ways to reach it; menu wording varies slightly across Polarion versions (19.x through 2404+), but the flow is the same.</w:t>
      </w:r>
    </w:p>
    <w:p>
      <w:pPr>
        <w:pStyle w:val="BodyText"/>
      </w:pPr>
      <w:r>
        <w:rPr>
          <w:b/>
        </w:rPr>
        <w:t xml:space="preserve">From the space index (recommended — supports multiple documents):</w:t>
      </w:r>
    </w:p>
    <w:p>
      <w:pPr>
        <w:numPr>
          <w:ilvl w:val="0"/>
          <w:numId w:val="1002"/>
        </w:numPr>
        <w:pStyle w:val="Compact"/>
      </w:pPr>
      <w:r>
        <w:t xml:space="preserve">In Polarion</w:t>
      </w:r>
      <w:r>
        <w:t xml:space="preserve"> </w:t>
      </w:r>
      <w:r>
        <w:rPr>
          <w:b/>
        </w:rPr>
        <w:t xml:space="preserve">Navigation</w:t>
      </w:r>
      <w:r>
        <w:t xml:space="preserve">, expand</w:t>
      </w:r>
      <w:r>
        <w:t xml:space="preserve"> </w:t>
      </w:r>
      <w:r>
        <w:rPr>
          <w:b/>
        </w:rPr>
        <w:t xml:space="preserve">Documents and Pages</w:t>
      </w:r>
      <w:r>
        <w:t xml:space="preserve"> </w:t>
      </w:r>
      <w:r>
        <w:t xml:space="preserve">and open the</w:t>
      </w:r>
      <w:r>
        <w:t xml:space="preserve"> </w:t>
      </w:r>
      <w:r>
        <w:rPr>
          <w:b/>
        </w:rPr>
        <w:t xml:space="preserve">Index</w:t>
      </w:r>
      <w:r>
        <w:t xml:space="preserve"> </w:t>
      </w:r>
      <w:r>
        <w:t xml:space="preserve">page of the space that contains your Document(s).</w:t>
      </w:r>
    </w:p>
    <w:p>
      <w:pPr>
        <w:numPr>
          <w:ilvl w:val="0"/>
          <w:numId w:val="1002"/>
        </w:numPr>
        <w:pStyle w:val="Compact"/>
      </w:pPr>
      <w:r>
        <w:t xml:space="preserve">Tick the checkbox on the row of each Document you want to export.</w:t>
      </w:r>
    </w:p>
    <w:p>
      <w:pPr>
        <w:numPr>
          <w:ilvl w:val="0"/>
          <w:numId w:val="1002"/>
        </w:numPr>
        <w:pStyle w:val="Compact"/>
      </w:pPr>
      <w:r>
        <w:t xml:space="preserve">On the page toolbar, click</w:t>
      </w:r>
      <w:r>
        <w:t xml:space="preserve"> </w:t>
      </w:r>
      <w:r>
        <w:rPr>
          <w:b/>
        </w:rPr>
        <w:t xml:space="preserve">Export</w:t>
      </w:r>
      <w:r>
        <w:t xml:space="preserve">, then choose</w:t>
      </w:r>
      <w:r>
        <w:t xml:space="preserve"> </w:t>
      </w:r>
      <w:r>
        <w:rPr>
          <w:b/>
        </w:rPr>
        <w:t xml:space="preserve">Export to ReqIF File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Polarion shows the</w:t>
      </w:r>
      <w:r>
        <w:t xml:space="preserve"> </w:t>
      </w:r>
      <w:r>
        <w:rPr>
          <w:b/>
        </w:rPr>
        <w:t xml:space="preserve">type and attribute mapping</w:t>
      </w:r>
      <w:r>
        <w:t xml:space="preserve"> </w:t>
      </w:r>
      <w:r>
        <w:t xml:space="preserve">dialog. The defaults are usually correct; ensure the requirement</w:t>
      </w:r>
      <w:r>
        <w:t xml:space="preserve"> </w:t>
      </w:r>
      <w:r>
        <w:rPr>
          <w:b/>
        </w:rPr>
        <w:t xml:space="preserve">description/text</w:t>
      </w:r>
      <w:r>
        <w:t xml:space="preserve"> </w:t>
      </w:r>
      <w:r>
        <w:t xml:space="preserve">field and the</w:t>
      </w:r>
      <w:r>
        <w:t xml:space="preserve"> </w:t>
      </w:r>
      <w:r>
        <w:rPr>
          <w:b/>
        </w:rPr>
        <w:t xml:space="preserve">ID</w:t>
      </w:r>
      <w:r>
        <w:t xml:space="preserve"> </w:t>
      </w:r>
      <w:r>
        <w:t xml:space="preserve">field are included in the mapping. Include linked work item</w:t>
      </w:r>
      <w:r>
        <w:t xml:space="preserve"> </w:t>
      </w:r>
      <w:r>
        <w:rPr>
          <w:b/>
        </w:rPr>
        <w:t xml:space="preserve">relations</w:t>
      </w:r>
      <w:r>
        <w:t xml:space="preserve"> </w:t>
      </w:r>
      <w:r>
        <w:t xml:space="preserve">if the dialog offers the option.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Start Export</w:t>
      </w:r>
      <w:r>
        <w:t xml:space="preserve"> </w:t>
      </w:r>
      <w:r>
        <w:t xml:space="preserve">and save the file when the exporter finishes.</w:t>
      </w:r>
    </w:p>
    <w:p>
      <w:pPr>
        <w:pStyle w:val="FirstParagraph"/>
      </w:pPr>
      <w:r>
        <w:rPr>
          <w:b/>
        </w:rPr>
        <w:t xml:space="preserve">From inside a single Document:</w:t>
      </w:r>
    </w:p>
    <w:p>
      <w:pPr>
        <w:numPr>
          <w:ilvl w:val="0"/>
          <w:numId w:val="1003"/>
        </w:numPr>
        <w:pStyle w:val="Compact"/>
      </w:pPr>
      <w:r>
        <w:t xml:space="preserve">Open the Document (double-click it under</w:t>
      </w:r>
      <w:r>
        <w:t xml:space="preserve"> </w:t>
      </w:r>
      <w:r>
        <w:rPr>
          <w:b/>
        </w:rPr>
        <w:t xml:space="preserve">Documents and Pages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Open the Document’s actions/operations menu and choose the</w:t>
      </w:r>
      <w:r>
        <w:t xml:space="preserve"> </w:t>
      </w:r>
      <w:r>
        <w:rPr>
          <w:b/>
        </w:rPr>
        <w:t xml:space="preserve">ReqIF</w:t>
      </w:r>
      <w:r>
        <w:t xml:space="preserve"> </w:t>
      </w:r>
      <w:r>
        <w:t xml:space="preserve">export option.</w:t>
      </w:r>
    </w:p>
    <w:p>
      <w:pPr>
        <w:numPr>
          <w:ilvl w:val="0"/>
          <w:numId w:val="1003"/>
        </w:numPr>
        <w:pStyle w:val="Compact"/>
      </w:pPr>
      <w:r>
        <w:t xml:space="preserve">Select the output options and click</w:t>
      </w:r>
      <w:r>
        <w:t xml:space="preserve"> </w:t>
      </w:r>
      <w:r>
        <w:rPr>
          <w:b/>
        </w:rPr>
        <w:t xml:space="preserve">Start</w:t>
      </w:r>
      <w:r>
        <w:t xml:space="preserve">.</w:t>
      </w:r>
    </w:p>
    <w:p>
      <w:pPr>
        <w:pStyle w:val="FirstParagraph"/>
      </w:pPr>
      <w:r>
        <w:rPr>
          <w:b/>
        </w:rPr>
        <w:t xml:space="preserve">About the file you receive: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.reqif</w:t>
      </w:r>
      <w:r>
        <w:t xml:space="preserve"> </w:t>
      </w:r>
      <w:r>
        <w:t xml:space="preserve">— a plain XML file. This is what Safety Lab reads directly. Prefer it.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.reqifz</w:t>
      </w:r>
      <w:r>
        <w:t xml:space="preserve"> </w:t>
      </w:r>
      <w:r>
        <w:t xml:space="preserve">— a zip archive used when the Document embeds images or attachments. Unzip it (right-click → Extract) and use the</w:t>
      </w:r>
      <w:r>
        <w:t xml:space="preserve"> </w:t>
      </w:r>
      <w:r>
        <w:rPr>
          <w:rStyle w:val="VerbatimChar"/>
        </w:rPr>
        <w:t xml:space="preserve">.reqif</w:t>
      </w:r>
      <w:r>
        <w:t xml:space="preserve"> </w:t>
      </w:r>
      <w:r>
        <w:t xml:space="preserve">file inside. The embedded media is not needed for requirements import.</w:t>
      </w:r>
    </w:p>
    <w:p>
      <w:pPr>
        <w:pStyle w:val="FirstParagraph"/>
      </w:pPr>
      <w:r>
        <w:rPr>
          <w:i/>
        </w:rPr>
        <w:t xml:space="preserve">Tip: if your export dialog offers a choice, export without embedded objects to get a plain</w:t>
      </w:r>
      <w:r>
        <w:rPr>
          <w:i/>
        </w:rPr>
        <w:t xml:space="preserve"> </w:t>
      </w:r>
      <w:r>
        <w:rPr>
          <w:rStyle w:val="VerbatimChar"/>
          <w:i/>
        </w:rPr>
        <w:t xml:space="preserve">.reqif</w:t>
      </w:r>
      <w:r>
        <w:rPr>
          <w:i/>
        </w:rPr>
        <w:t xml:space="preserve"> </w:t>
      </w:r>
      <w:r>
        <w:rPr>
          <w:i/>
        </w:rPr>
        <w:t xml:space="preserve">in one step.</w:t>
      </w:r>
    </w:p>
    <w:p>
      <w:pPr>
        <w:pStyle w:val="Heading1"/>
      </w:pPr>
      <w:bookmarkStart w:id="23" w:name="step-2-open-the-file-in-safety-lab-aero"/>
      <w:r>
        <w:t xml:space="preserve">Step 2 — Open the file in Safety Lab Aero</w:t>
      </w:r>
      <w:bookmarkEnd w:id="23"/>
    </w:p>
    <w:p>
      <w:pPr>
        <w:numPr>
          <w:ilvl w:val="0"/>
          <w:numId w:val="1005"/>
        </w:numPr>
        <w:pStyle w:val="Compact"/>
      </w:pPr>
      <w:r>
        <w:t xml:space="preserve">In Safety Lab, open the project that should receive the requirements.</w:t>
      </w:r>
    </w:p>
    <w:p>
      <w:pPr>
        <w:numPr>
          <w:ilvl w:val="0"/>
          <w:numId w:val="1005"/>
        </w:numPr>
        <w:pStyle w:val="Compact"/>
      </w:pPr>
      <w:r>
        <w:t xml:space="preserve">In the sidebar, go to</w:t>
      </w:r>
      <w:r>
        <w:t xml:space="preserve"> </w:t>
      </w:r>
      <w:r>
        <w:rPr>
          <w:b/>
        </w:rPr>
        <w:t xml:space="preserve">Traceability &amp; Evidence → ReqIF Import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⇪ Open .reqif file…</w:t>
      </w:r>
      <w:r>
        <w:t xml:space="preserve"> </w:t>
      </w:r>
      <w:r>
        <w:t xml:space="preserve">and select the exported file.</w:t>
      </w:r>
    </w:p>
    <w:p>
      <w:pPr>
        <w:pStyle w:val="FirstParagraph"/>
      </w:pPr>
      <w:r>
        <w:t xml:space="preserve">Safety Lab parses the file locally in your browser —</w:t>
      </w:r>
      <w:r>
        <w:t xml:space="preserve"> </w:t>
      </w:r>
      <w:r>
        <w:rPr>
          <w:b/>
        </w:rPr>
        <w:t xml:space="preserve">the file never leaves your machine</w:t>
      </w:r>
      <w:r>
        <w:t xml:space="preserve">, which matters for export-controlled programs.</w:t>
      </w:r>
    </w:p>
    <w:p>
      <w:pPr>
        <w:pStyle w:val="Heading1"/>
      </w:pPr>
      <w:bookmarkStart w:id="24" w:name="step-3-review-the-preview"/>
      <w:r>
        <w:t xml:space="preserve">Step 3 — Review the preview</w:t>
      </w:r>
      <w:bookmarkEnd w:id="24"/>
    </w:p>
    <w:p>
      <w:pPr>
        <w:pStyle w:val="FirstParagraph"/>
      </w:pPr>
      <w:r>
        <w:t xml:space="preserve">Nothing touches your project yet. The preview shows: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Document title</w:t>
      </w:r>
      <w:r>
        <w:t xml:space="preserve"> </w:t>
      </w:r>
      <w:r>
        <w:t xml:space="preserve">— from the ReqIF header (your LiveDoc name).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Requirement count</w:t>
      </w:r>
      <w:r>
        <w:t xml:space="preserve"> </w:t>
      </w:r>
      <w:r>
        <w:t xml:space="preserve">— the rows that will import.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Headings to be skipped</w:t>
      </w:r>
      <w:r>
        <w:t xml:space="preserve"> </w:t>
      </w:r>
      <w:r>
        <w:t xml:space="preserve">— chapter/heading work items are recognized by type and by the ReqIF chapter attribute; they structure the LiveDoc but are not requirements, so they are not imported.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Trace relations found</w:t>
      </w:r>
      <w:r>
        <w:t xml:space="preserve"> </w:t>
      </w:r>
      <w:r>
        <w:t xml:space="preserve">— links that will become parent relationships.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Sample rows</w:t>
      </w:r>
      <w:r>
        <w:t xml:space="preserve"> </w:t>
      </w:r>
      <w:r>
        <w:t xml:space="preserve">— the first dozen requirements with their Polarion ID, type, and text, so you can confirm the field mapping picked up the right attributes before committing.</w:t>
      </w:r>
    </w:p>
    <w:p>
      <w:pPr>
        <w:pStyle w:val="FirstParagraph"/>
      </w:pPr>
      <w:r>
        <w:rPr>
          <w:b/>
        </w:rPr>
        <w:t xml:space="preserve">Check the sample rows.</w:t>
      </w:r>
      <w:r>
        <w:t xml:space="preserve"> </w:t>
      </w:r>
      <w:r>
        <w:t xml:space="preserve">If the ID column shows Polarion IDs (e.g. </w:t>
      </w:r>
      <w:r>
        <w:rPr>
          <w:rStyle w:val="VerbatimChar"/>
        </w:rPr>
        <w:t xml:space="preserve">PROJ-1234</w:t>
      </w:r>
      <w:r>
        <w:t xml:space="preserve">) and the text column shows requirement text, the standard mapping matched your export. If either looks wrong, stop and send us the file — a project-specific mapping takes minutes to add (see</w:t>
      </w:r>
      <w:r>
        <w:t xml:space="preserve"> </w:t>
      </w:r>
      <w:r>
        <w:t xml:space="preserve">“</w:t>
      </w:r>
      <w:r>
        <w:t xml:space="preserve">Custom fields</w:t>
      </w:r>
      <w:r>
        <w:t xml:space="preserve">”</w:t>
      </w:r>
      <w:r>
        <w:t xml:space="preserve"> </w:t>
      </w:r>
      <w:r>
        <w:t xml:space="preserve">below).</w:t>
      </w:r>
    </w:p>
    <w:p>
      <w:pPr>
        <w:pStyle w:val="BodyText"/>
      </w:pPr>
      <w:r>
        <w:t xml:space="preserve">If the preview looks wrong, click</w:t>
      </w:r>
      <w:r>
        <w:t xml:space="preserve"> </w:t>
      </w:r>
      <w:r>
        <w:rPr>
          <w:b/>
        </w:rPr>
        <w:t xml:space="preserve">discard</w:t>
      </w:r>
      <w:r>
        <w:t xml:space="preserve">; your project is untouched.</w:t>
      </w:r>
    </w:p>
    <w:p>
      <w:pPr>
        <w:pStyle w:val="Heading1"/>
      </w:pPr>
      <w:bookmarkStart w:id="25" w:name="step-4-import"/>
      <w:r>
        <w:t xml:space="preserve">Step 4 — Import</w:t>
      </w:r>
      <w:bookmarkEnd w:id="25"/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Import…</w:t>
      </w:r>
    </w:p>
    <w:p>
      <w:pPr>
        <w:numPr>
          <w:ilvl w:val="0"/>
          <w:numId w:val="1007"/>
        </w:numPr>
        <w:pStyle w:val="Compact"/>
      </w:pPr>
      <w:r>
        <w:t xml:space="preserve">Choose the</w:t>
      </w:r>
      <w:r>
        <w:t xml:space="preserve"> </w:t>
      </w:r>
      <w:r>
        <w:rPr>
          <w:b/>
        </w:rPr>
        <w:t xml:space="preserve">content 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req</w:t>
      </w:r>
      <w:r>
        <w:t xml:space="preserve"> </w:t>
      </w:r>
      <w:r>
        <w:t xml:space="preserve">for requirements,</w:t>
      </w:r>
      <w:r>
        <w:t xml:space="preserve"> </w:t>
      </w:r>
      <w:r>
        <w:rPr>
          <w:rStyle w:val="VerbatimChar"/>
        </w:rPr>
        <w:t xml:space="preserve">fha</w:t>
      </w:r>
      <w:r>
        <w:t xml:space="preserve"> </w:t>
      </w:r>
      <w:r>
        <w:t xml:space="preserve">for failure conditions. Safety Lab inspects the file and suggests</w:t>
      </w:r>
      <w:r>
        <w:t xml:space="preserve"> </w:t>
      </w:r>
      <w:r>
        <w:rPr>
          <w:rStyle w:val="VerbatimChar"/>
        </w:rPr>
        <w:t xml:space="preserve">fha</w:t>
      </w:r>
      <w:r>
        <w:t xml:space="preserve"> </w:t>
      </w:r>
      <w:r>
        <w:t xml:space="preserve">automatically when it finds severity attributes on the work items (the preview also announces</w:t>
      </w:r>
      <w:r>
        <w:t xml:space="preserve"> </w:t>
      </w:r>
      <w:r>
        <w:t xml:space="preserve">“</w:t>
      </w:r>
      <w:r>
        <w:t xml:space="preserve">looks like an FHA</w:t>
      </w:r>
      <w:r>
        <w:t xml:space="preserve">”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Choose the</w:t>
      </w:r>
      <w:r>
        <w:t xml:space="preserve"> </w:t>
      </w:r>
      <w:r>
        <w:rPr>
          <w:b/>
        </w:rPr>
        <w:t xml:space="preserve">destination</w:t>
      </w:r>
      <w:r>
        <w:t xml:space="preserve">: type</w:t>
      </w:r>
      <w:r>
        <w:t xml:space="preserve"> </w:t>
      </w:r>
      <w:r>
        <w:rPr>
          <w:rStyle w:val="VerbatimChar"/>
        </w:rPr>
        <w:t xml:space="preserve">aircraft</w:t>
      </w:r>
      <w:r>
        <w:t xml:space="preserve"> </w:t>
      </w:r>
      <w:r>
        <w:t xml:space="preserve">for the aircraft-level set, or a system id (the prompt lists them, e.g. </w:t>
      </w:r>
      <w:r>
        <w:rPr>
          <w:rStyle w:val="VerbatimChar"/>
        </w:rPr>
        <w:t xml:space="preserve">sys-fcs — Flight Control System</w:t>
      </w:r>
      <w:r>
        <w:t xml:space="preserve">) for a system’s set.</w:t>
      </w:r>
    </w:p>
    <w:p>
      <w:pPr>
        <w:numPr>
          <w:ilvl w:val="0"/>
          <w:numId w:val="1007"/>
        </w:numPr>
        <w:pStyle w:val="Compact"/>
      </w:pPr>
      <w:r>
        <w:t xml:space="preserve">Sign with your name. The import is recorded as an elicited act with your signature, the source document, and a timestamp.</w:t>
      </w:r>
    </w:p>
    <w:p>
      <w:pPr>
        <w:pStyle w:val="FirstParagraph"/>
      </w:pPr>
      <w:r>
        <w:t xml:space="preserve">The result summary reports four numbers: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added</w:t>
            </w:r>
          </w:p>
        </w:tc>
        <w:tc>
          <w:p>
            <w:pPr>
              <w:pStyle w:val="Compact"/>
              <w:jc w:val="left"/>
            </w:pPr>
            <w:r>
              <w:t xml:space="preserve">New requirements created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updated</w:t>
            </w:r>
          </w:p>
        </w:tc>
        <w:tc>
          <w:p>
            <w:pPr>
              <w:pStyle w:val="Compact"/>
              <w:jc w:val="left"/>
            </w:pPr>
            <w:r>
              <w:t xml:space="preserve">Existing rows whose text/ID/type changed in Polarion — updated in place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unchanged</w:t>
            </w:r>
          </w:p>
        </w:tc>
        <w:tc>
          <w:p>
            <w:pPr>
              <w:pStyle w:val="Compact"/>
              <w:jc w:val="left"/>
            </w:pPr>
            <w:r>
              <w:t xml:space="preserve">Rows identical to what you already have — skipped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missing-in-source</w:t>
            </w:r>
          </w:p>
        </w:tc>
        <w:tc>
          <w:p>
            <w:pPr>
              <w:pStyle w:val="Compact"/>
              <w:jc w:val="left"/>
            </w:pPr>
            <w:r>
              <w:t xml:space="preserve">Rows previously imported from this document that no longer exist in Polarion —</w:t>
            </w:r>
            <w:r>
              <w:t xml:space="preserve"> </w:t>
            </w:r>
            <w:r>
              <w:rPr>
                <w:b/>
              </w:rPr>
              <w:t xml:space="preserve">flagged, never deleted</w:t>
            </w:r>
          </w:p>
        </w:tc>
      </w:tr>
    </w:tbl>
    <w:p>
      <w:pPr>
        <w:pStyle w:val="Heading1"/>
      </w:pPr>
      <w:bookmarkStart w:id="26" w:name="importing-an-fha-from-polarion"/>
      <w:r>
        <w:t xml:space="preserve">Importing an FHA from Polarion</w:t>
      </w:r>
      <w:bookmarkEnd w:id="26"/>
    </w:p>
    <w:p>
      <w:pPr>
        <w:pStyle w:val="FirstParagraph"/>
      </w:pPr>
      <w:r>
        <w:t xml:space="preserve">If your Functional Hazard Assessment also lives in Polarion, the same ReqIF export imports it as</w:t>
      </w:r>
      <w:r>
        <w:t xml:space="preserve"> </w:t>
      </w:r>
      <w:r>
        <w:rPr>
          <w:b/>
        </w:rPr>
        <w:t xml:space="preserve">failure conditions</w:t>
      </w:r>
      <w:r>
        <w:t xml:space="preserve"> </w:t>
      </w:r>
      <w:r>
        <w:t xml:space="preserve">— rows in the AC FHA or a system’s SFHA, not requirements. Export the FHA LiveDoc exactly as in Step 1, open the file, and choose</w:t>
      </w:r>
      <w:r>
        <w:t xml:space="preserve"> </w:t>
      </w:r>
      <w:r>
        <w:rPr>
          <w:rStyle w:val="VerbatimChar"/>
        </w:rPr>
        <w:t xml:space="preserve">fha</w:t>
      </w:r>
      <w:r>
        <w:t xml:space="preserve"> </w:t>
      </w:r>
      <w:r>
        <w:t xml:space="preserve">at the content-kind prompt.</w:t>
      </w:r>
    </w:p>
    <w:p>
      <w:pPr>
        <w:pStyle w:val="BodyText"/>
      </w:pPr>
      <w:r>
        <w:rPr>
          <w:b/>
        </w:rPr>
        <w:t xml:space="preserve">Field mapping for FHA content: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Safety Lab FHA 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attribute (matched by name)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FC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ReqIF.ForeignID</w:t>
            </w:r>
            <w:r>
              <w:t xml:space="preserve"> </w:t>
            </w:r>
            <w:r>
              <w:t xml:space="preserve">/ the Polarion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Failure condition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ReqIF.Text</w:t>
            </w:r>
            <w:r>
              <w:t xml:space="preserve"> </w:t>
            </w:r>
            <w:r>
              <w:t xml:space="preserve">/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Any attribute named like</w:t>
            </w:r>
            <w:r>
              <w:t xml:space="preserve"> </w:t>
            </w:r>
            <w:r>
              <w:rPr>
                <w:i/>
              </w:rPr>
              <w:t xml:space="preserve">Severity</w:t>
            </w:r>
            <w:r>
              <w:t xml:space="preserve">,</w:t>
            </w:r>
            <w:r>
              <w:t xml:space="preserve"> </w:t>
            </w:r>
            <w:r>
              <w:rPr>
                <w:i/>
              </w:rPr>
              <w:t xml:space="preserve">Classification</w:t>
            </w:r>
            <w:r>
              <w:t xml:space="preserve">, or</w:t>
            </w:r>
            <w:r>
              <w:t xml:space="preserve"> </w:t>
            </w:r>
            <w:r>
              <w:rPr>
                <w:i/>
              </w:rPr>
              <w:t xml:space="preserve">Criticality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Phases</w:t>
            </w:r>
          </w:p>
        </w:tc>
        <w:tc>
          <w:p>
            <w:pPr>
              <w:pStyle w:val="Compact"/>
              <w:jc w:val="left"/>
            </w:pPr>
            <w:r>
              <w:t xml:space="preserve">Any attribute named like</w:t>
            </w:r>
            <w:r>
              <w:t xml:space="preserve"> </w:t>
            </w:r>
            <w:r>
              <w:rPr>
                <w:i/>
              </w:rPr>
              <w:t xml:space="preserve">Phase(s)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Effect on aircraft / crew / passengers</w:t>
            </w:r>
          </w:p>
        </w:tc>
        <w:tc>
          <w:p>
            <w:pPr>
              <w:pStyle w:val="Compact"/>
              <w:jc w:val="left"/>
            </w:pPr>
            <w:r>
              <w:t xml:space="preserve">Attributes named like</w:t>
            </w:r>
            <w:r>
              <w:t xml:space="preserve"> </w:t>
            </w:r>
            <w:r>
              <w:rPr>
                <w:i/>
              </w:rPr>
              <w:t xml:space="preserve">Effect on Aircraft</w:t>
            </w:r>
            <w:r>
              <w:t xml:space="preserve">,</w:t>
            </w:r>
            <w:r>
              <w:t xml:space="preserve"> </w:t>
            </w:r>
            <w:r>
              <w:rPr>
                <w:i/>
              </w:rPr>
              <w:t xml:space="preserve">Crew Effect</w:t>
            </w:r>
            <w:r>
              <w:t xml:space="preserve">,</w:t>
            </w:r>
            <w:r>
              <w:t xml:space="preserve"> </w:t>
            </w:r>
            <w:r>
              <w:rPr>
                <w:i/>
              </w:rPr>
              <w:t xml:space="preserve">Passenger Effect</w:t>
            </w:r>
          </w:p>
        </w:tc>
      </w:tr>
    </w:tbl>
    <w:p>
      <w:pPr>
        <w:pStyle w:val="BodyText"/>
      </w:pPr>
      <w:r>
        <w:rPr>
          <w:b/>
        </w:rPr>
        <w:t xml:space="preserve">The severity rule — the importer never guesses.</w:t>
      </w:r>
      <w:r>
        <w:t xml:space="preserve"> </w:t>
      </w:r>
      <w:r>
        <w:t xml:space="preserve">Severity values map only through unambiguous wording:</w:t>
      </w:r>
      <w:r>
        <w:t xml:space="preserve"> </w:t>
      </w:r>
      <w:r>
        <w:rPr>
          <w:i/>
        </w:rPr>
        <w:t xml:space="preserve">Catastrophic/CAT/I</w:t>
      </w:r>
      <w:r>
        <w:t xml:space="preserve">,</w:t>
      </w:r>
      <w:r>
        <w:t xml:space="preserve"> </w:t>
      </w:r>
      <w:r>
        <w:rPr>
          <w:i/>
        </w:rPr>
        <w:t xml:space="preserve">Hazardous/HAZ/II</w:t>
      </w:r>
      <w:r>
        <w:t xml:space="preserve">,</w:t>
      </w:r>
      <w:r>
        <w:t xml:space="preserve"> </w:t>
      </w:r>
      <w:r>
        <w:rPr>
          <w:i/>
        </w:rPr>
        <w:t xml:space="preserve">Major/III</w:t>
      </w:r>
      <w:r>
        <w:t xml:space="preserve">,</w:t>
      </w:r>
      <w:r>
        <w:t xml:space="preserve"> </w:t>
      </w:r>
      <w:r>
        <w:rPr>
          <w:i/>
        </w:rPr>
        <w:t xml:space="preserve">Minor/IV</w:t>
      </w:r>
      <w:r>
        <w:t xml:space="preserve">,</w:t>
      </w:r>
      <w:r>
        <w:t xml:space="preserve"> </w:t>
      </w:r>
      <w:r>
        <w:rPr>
          <w:i/>
        </w:rPr>
        <w:t xml:space="preserve">NSE/No Safety Effect/V</w:t>
      </w:r>
      <w:r>
        <w:t xml:space="preserve">. Anything else —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3</w:t>
      </w:r>
      <w:r>
        <w:t xml:space="preserve">”</w:t>
      </w:r>
      <w:r>
        <w:t xml:space="preserve">, a project-specific scale — imports</w:t>
      </w:r>
      <w:r>
        <w:t xml:space="preserve"> </w:t>
      </w:r>
      <w:r>
        <w:rPr>
          <w:b/>
        </w:rPr>
        <w:t xml:space="preserve">unclassified</w:t>
      </w:r>
      <w:r>
        <w:t xml:space="preserve"> </w:t>
      </w:r>
      <w:r>
        <w:t xml:space="preserve">(blank severity) with a warning in the row’s comments and a count in the import summary. A misread classification is worse than a missing one: you classify those rows deliberately, in Safety Lab, where the classification drives targets and DAL demands.</w:t>
      </w:r>
    </w:p>
    <w:p>
      <w:pPr>
        <w:pStyle w:val="BodyText"/>
      </w:pPr>
      <w:r>
        <w:rPr>
          <w:b/>
        </w:rPr>
        <w:t xml:space="preserve">After an FHA import:</w:t>
      </w:r>
    </w:p>
    <w:p>
      <w:pPr>
        <w:numPr>
          <w:ilvl w:val="0"/>
          <w:numId w:val="1008"/>
        </w:numPr>
        <w:pStyle w:val="Compact"/>
      </w:pPr>
      <w:r>
        <w:t xml:space="preserve">Assign the</w:t>
      </w:r>
      <w:r>
        <w:t xml:space="preserve"> </w:t>
      </w:r>
      <w:r>
        <w:rPr>
          <w:b/>
        </w:rPr>
        <w:t xml:space="preserve">sub-function</w:t>
      </w:r>
      <w:r>
        <w:t xml:space="preserve"> </w:t>
      </w:r>
      <w:r>
        <w:t xml:space="preserve">on each imported row (the LiveDoc doesn’t know your aircraft function tree) — this is what puts the FC on the golden thread.</w:t>
      </w:r>
    </w:p>
    <w:p>
      <w:pPr>
        <w:numPr>
          <w:ilvl w:val="0"/>
          <w:numId w:val="1008"/>
        </w:numPr>
        <w:pStyle w:val="Compact"/>
      </w:pPr>
      <w:r>
        <w:t xml:space="preserve">Classify any unclassified rows.</w:t>
      </w:r>
    </w:p>
    <w:p>
      <w:pPr>
        <w:numPr>
          <w:ilvl w:val="0"/>
          <w:numId w:val="1008"/>
        </w:numPr>
        <w:pStyle w:val="Compact"/>
      </w:pPr>
      <w:r>
        <w:t xml:space="preserve">Imported FCs then behave like native ones: probability targets from the certification basis, tree linkage, interdependence review, cockpit checklists.</w:t>
      </w:r>
    </w:p>
    <w:p>
      <w:pPr>
        <w:pStyle w:val="FirstParagraph"/>
      </w:pPr>
      <w:r>
        <w:t xml:space="preserve">Re-import sync works identically to requirements — a severity corrected in Polarion updates the row here (and the change is counted); FCs deleted in Polarion are flagged, never removed, because trees and requirements may already reference them.</w:t>
      </w:r>
    </w:p>
    <w:p>
      <w:pPr>
        <w:pStyle w:val="Heading1"/>
      </w:pPr>
      <w:bookmarkStart w:id="27" w:name="what-lands-where"/>
      <w:r>
        <w:t xml:space="preserve">What lands where</w:t>
      </w:r>
      <w:bookmarkEnd w:id="27"/>
    </w:p>
    <w:p>
      <w:pPr>
        <w:pStyle w:val="FirstParagraph"/>
      </w:pPr>
      <w:r>
        <w:t xml:space="preserve">Each imported requirement carries: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Safety Lab 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 ReqIF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ReqIF.ForeignID</w:t>
            </w:r>
            <w:r>
              <w:t xml:space="preserve"> </w:t>
            </w:r>
            <w:r>
              <w:t xml:space="preserve">(the Polarion ID), falling back to the ReqIF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ReqIF.Text</w:t>
            </w:r>
            <w:r>
              <w:t xml:space="preserve"> </w:t>
            </w:r>
            <w:r>
              <w:t xml:space="preserve">(formatted text is flattened to clean prose, in order)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ReqIF.Name</w:t>
            </w:r>
            <w:r>
              <w:t xml:space="preserve"> </w:t>
            </w:r>
            <w:r>
              <w:t xml:space="preserve">(the title), when distinct from the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The Polarion work item type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Imported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 status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Pending</w:t>
            </w:r>
            <w:r>
              <w:t xml:space="preserve">”</w:t>
            </w:r>
            <w:r>
              <w:t xml:space="preserve"> </w:t>
            </w:r>
            <w:r>
              <w:t xml:space="preserve">— verification is your work, not Polarion’s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p>
            <w:pPr>
              <w:pStyle w:val="Compact"/>
              <w:jc w:val="left"/>
            </w:pPr>
            <w:r>
              <w:t xml:space="preserve">The full ReqIF identifiers, source document, last-change timestamp, importer signature</w:t>
            </w:r>
          </w:p>
        </w:tc>
      </w:tr>
    </w:tbl>
    <w:p>
      <w:pPr>
        <w:pStyle w:val="BodyText"/>
      </w:pPr>
      <w:r>
        <w:t xml:space="preserve">Trace relations between imported requirements (e.g. </w:t>
      </w:r>
      <w:r>
        <w:rPr>
          <w:i/>
        </w:rPr>
        <w:t xml:space="preserve">derives</w:t>
      </w:r>
      <w:r>
        <w:t xml:space="preserve">) become</w:t>
      </w:r>
      <w:r>
        <w:t xml:space="preserve"> </w:t>
      </w:r>
      <w:r>
        <w:rPr>
          <w:b/>
        </w:rPr>
        <w:t xml:space="preserve">parent links</w:t>
      </w:r>
      <w:r>
        <w:t xml:space="preserve">, and all relations are kept verbatim in the project for the integrity sweep.</w:t>
      </w:r>
    </w:p>
    <w:p>
      <w:pPr>
        <w:pStyle w:val="Heading1"/>
      </w:pPr>
      <w:bookmarkStart w:id="28" w:name="keeping-polarion-and-safety-lab-in-sync"/>
      <w:r>
        <w:t xml:space="preserve">Keeping Polarion and Safety Lab in sync</w:t>
      </w:r>
      <w:bookmarkEnd w:id="28"/>
    </w:p>
    <w:p>
      <w:pPr>
        <w:pStyle w:val="FirstParagraph"/>
      </w:pPr>
      <w:r>
        <w:t xml:space="preserve">Re-importing is the designed workflow, not a workaround:</w:t>
      </w:r>
    </w:p>
    <w:p>
      <w:pPr>
        <w:numPr>
          <w:ilvl w:val="0"/>
          <w:numId w:val="1009"/>
        </w:numPr>
        <w:pStyle w:val="Compact"/>
      </w:pPr>
      <w:r>
        <w:t xml:space="preserve">Requirements evolve in Polarion.</w:t>
      </w:r>
    </w:p>
    <w:p>
      <w:pPr>
        <w:numPr>
          <w:ilvl w:val="0"/>
          <w:numId w:val="1009"/>
        </w:numPr>
        <w:pStyle w:val="Compact"/>
      </w:pPr>
      <w:r>
        <w:t xml:space="preserve">Export the LiveDoc to ReqIF again (same steps).</w:t>
      </w:r>
    </w:p>
    <w:p>
      <w:pPr>
        <w:numPr>
          <w:ilvl w:val="0"/>
          <w:numId w:val="1009"/>
        </w:numPr>
        <w:pStyle w:val="Compact"/>
      </w:pPr>
      <w:r>
        <w:t xml:space="preserve">Open the new file in Safety Lab and import to the same destination.</w:t>
      </w:r>
    </w:p>
    <w:p>
      <w:pPr>
        <w:pStyle w:val="FirstParagraph"/>
      </w:pPr>
      <w:r>
        <w:t xml:space="preserve">Rows match on their ReqIF identifier: unchanged rows skip, changed rows update in place (keeping their Safety Lab traces to failure conditions), and rows deleted in Polarion are flagged</w:t>
      </w:r>
      <w:r>
        <w:t xml:space="preserve"> </w:t>
      </w:r>
      <w:r>
        <w:rPr>
          <w:b/>
        </w:rPr>
        <w:t xml:space="preserve">missing-in-source</w:t>
      </w:r>
      <w:r>
        <w:t xml:space="preserve"> </w:t>
      </w:r>
      <w:r>
        <w:t xml:space="preserve">for your disposition — Safety Lab never silently deletes a requirement that analyses may reference. Every import is logged in the</w:t>
      </w:r>
      <w:r>
        <w:t xml:space="preserve"> </w:t>
      </w:r>
      <w:r>
        <w:rPr>
          <w:b/>
        </w:rPr>
        <w:t xml:space="preserve">Import history</w:t>
      </w:r>
      <w:r>
        <w:t xml:space="preserve"> </w:t>
      </w:r>
      <w:r>
        <w:t xml:space="preserve">table on the same page.</w:t>
      </w:r>
    </w:p>
    <w:p>
      <w:pPr>
        <w:pStyle w:val="Heading1"/>
      </w:pPr>
      <w:bookmarkStart w:id="29" w:name="Xee2d9aac6f388cc5ed0370268fdd35b47d612ad"/>
      <w:r>
        <w:t xml:space="preserve">After the import — putting requirements on the golden thread</w:t>
      </w:r>
      <w:bookmarkEnd w:id="29"/>
    </w:p>
    <w:p>
      <w:pPr>
        <w:pStyle w:val="FirstParagraph"/>
      </w:pPr>
      <w:r>
        <w:t xml:space="preserve">Imported requirements are first-class citizens: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Trace them</w:t>
      </w:r>
      <w:r>
        <w:t xml:space="preserve"> </w:t>
      </w:r>
      <w:r>
        <w:t xml:space="preserve">to failure conditions or functions (Requirements pages) — the Modification Impact wizard and golden thread then see them like any native requirement.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Validate them</w:t>
      </w:r>
      <w:r>
        <w:t xml:space="preserve"> </w:t>
      </w:r>
      <w:r>
        <w:t xml:space="preserve">on the</w:t>
      </w:r>
      <w:r>
        <w:t xml:space="preserve"> </w:t>
      </w:r>
      <w:r>
        <w:rPr>
          <w:b/>
        </w:rPr>
        <w:t xml:space="preserve">Validation Matrix</w:t>
      </w:r>
      <w:r>
        <w:t xml:space="preserve">: six correctness checks run automatically; requirements traced to Catastrophic/Hazardous conditions demand signed (independent) attestation.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Check Thread Integrity</w:t>
      </w:r>
      <w:r>
        <w:t xml:space="preserve">: untraced imports appear as orphans — visible by design, resolved by tracing.</w:t>
      </w:r>
    </w:p>
    <w:p>
      <w:pPr>
        <w:numPr>
          <w:ilvl w:val="0"/>
          <w:numId w:val="1010"/>
        </w:numPr>
        <w:pStyle w:val="Compact"/>
      </w:pPr>
      <w:r>
        <w:t xml:space="preserve">They flow into</w:t>
      </w:r>
      <w:r>
        <w:t xml:space="preserve"> </w:t>
      </w:r>
      <w:r>
        <w:rPr>
          <w:b/>
        </w:rPr>
        <w:t xml:space="preserve">Evidence Packages</w:t>
      </w:r>
      <w:r>
        <w:t xml:space="preserve">, reports, and the V&amp;V roll-up automatically.</w:t>
      </w:r>
    </w:p>
    <w:p>
      <w:pPr>
        <w:pStyle w:val="Heading1"/>
      </w:pPr>
      <w:bookmarkStart w:id="30" w:name="troubleshooting"/>
      <w:r>
        <w:t xml:space="preserve">Troubleshooting</w:t>
      </w:r>
      <w:bookmarkEnd w:id="3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Cause /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a ReqIF file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The file isn’t ReqIF XML — you may have exported PDF/Word, or picked the wrong file. Re-export choosing</w:t>
            </w:r>
            <w:r>
              <w:t xml:space="preserve"> </w:t>
            </w:r>
            <w:r>
              <w:rPr>
                <w:b/>
              </w:rPr>
              <w:t xml:space="preserve">Export to ReqIF File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.reqifz</w:t>
            </w:r>
            <w:r>
              <w:t xml:space="preserve"> </w:t>
            </w: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The export is a zip archive. Unzip it and open the</w:t>
            </w:r>
            <w:r>
              <w:t xml:space="preserve"> </w:t>
            </w:r>
            <w:r>
              <w:rPr>
                <w:rStyle w:val="VerbatimChar"/>
              </w:rPr>
              <w:t xml:space="preserve">.reqif</w:t>
            </w:r>
            <w:r>
              <w:t xml:space="preserve"> </w:t>
            </w:r>
            <w:r>
              <w:t xml:space="preserve">inside.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Preview shows 0 requirements</w:t>
            </w:r>
          </w:p>
        </w:tc>
        <w:tc>
          <w:p>
            <w:pPr>
              <w:pStyle w:val="Compact"/>
              <w:jc w:val="left"/>
            </w:pPr>
            <w:r>
              <w:t xml:space="preserve">Every work item was classified as a heading, or the text attribute didn’t match the standard names. Send us the file — a custom mapping is a small change.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IDs look like</w:t>
            </w:r>
            <w:r>
              <w:t xml:space="preserve"> </w:t>
            </w:r>
            <w:r>
              <w:rPr>
                <w:rStyle w:val="VerbatimChar"/>
              </w:rPr>
              <w:t xml:space="preserve">_a1b2c3…</w:t>
            </w:r>
            <w:r>
              <w:t xml:space="preserve"> </w:t>
            </w:r>
            <w:r>
              <w:t xml:space="preserve">instead of Polarion IDs</w:t>
            </w:r>
          </w:p>
        </w:tc>
        <w:tc>
          <w:p>
            <w:pPr>
              <w:pStyle w:val="Compact"/>
              <w:jc w:val="left"/>
            </w:pPr>
            <w:r>
              <w:t xml:space="preserve">The export didn’t include the ID field in the attribute mapping. Re-export and include the ID / ForeignID attribute, or accept the ReqIF identifiers (imports still work and stay idempotent).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Text has odd spacing</w:t>
            </w:r>
          </w:p>
        </w:tc>
        <w:tc>
          <w:p>
            <w:pPr>
              <w:pStyle w:val="Compact"/>
              <w:jc w:val="left"/>
            </w:pPr>
            <w:r>
              <w:t xml:space="preserve">Heavily formatted LiveDoc content (tables inside descriptions) flattens to plain text. The requirement text is preserved; layout is not.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Relations didn’t become parent links</w:t>
            </w:r>
          </w:p>
        </w:tc>
        <w:tc>
          <w:p>
            <w:pPr>
              <w:pStyle w:val="Compact"/>
              <w:jc w:val="left"/>
            </w:pPr>
            <w:r>
              <w:t xml:space="preserve">Links only wire up when</w:t>
            </w:r>
            <w:r>
              <w:t xml:space="preserve"> </w:t>
            </w:r>
            <w:r>
              <w:rPr>
                <w:b/>
              </w:rPr>
              <w:t xml:space="preserve">both</w:t>
            </w:r>
            <w:r>
              <w:t xml:space="preserve"> </w:t>
            </w:r>
            <w:r>
              <w:t xml:space="preserve">endpoints were imported. Cross-document links are kept in the project and can be wired after the second document imports.</w:t>
            </w:r>
          </w:p>
        </w:tc>
      </w:tr>
    </w:tbl>
    <w:p>
      <w:pPr>
        <w:pStyle w:val="BodyText"/>
      </w:pPr>
      <w:r>
        <w:rPr>
          <w:b/>
        </w:rPr>
        <w:t xml:space="preserve">Custom fields:</w:t>
      </w:r>
      <w:r>
        <w:t xml:space="preserve"> </w:t>
      </w:r>
      <w:r>
        <w:t xml:space="preserve">the importer ships with the ReqIF standard attribute names (</w:t>
      </w:r>
      <w:r>
        <w:rPr>
          <w:rStyle w:val="VerbatimChar"/>
        </w:rPr>
        <w:t xml:space="preserve">ReqIF.ForeignID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ReqIF.Text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ReqIF.Name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ReqIF.ChapterName</w:t>
      </w:r>
      <w:r>
        <w:t xml:space="preserve">) plus common variants 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). If your Polarion project uses custom attribute names for ID or text, send one sanitized export and we’ll add your mapping.</w:t>
      </w:r>
    </w:p>
    <w:p>
      <w:pPr>
        <w:pStyle w:val="Heading1"/>
      </w:pPr>
      <w:bookmarkStart w:id="31" w:name="faq"/>
      <w:r>
        <w:t xml:space="preserve">FAQ</w:t>
      </w:r>
      <w:bookmarkEnd w:id="31"/>
    </w:p>
    <w:p>
      <w:pPr>
        <w:pStyle w:val="FirstParagraph"/>
      </w:pPr>
      <w:r>
        <w:rPr>
          <w:b/>
        </w:rPr>
        <w:t xml:space="preserve">Can Safety Lab connect to Polarion directly, without files?</w:t>
      </w:r>
      <w:r>
        <w:t xml:space="preserve"> </w:t>
      </w:r>
      <w:r>
        <w:t xml:space="preserve">Yes — Polarion has a REST API, and a live connection is on our roadmap. It requires your Polarion administrator to add</w:t>
      </w:r>
      <w:r>
        <w:t xml:space="preserve"> </w:t>
      </w:r>
      <w:r>
        <w:rPr>
          <w:rStyle w:val="VerbatimChar"/>
        </w:rPr>
        <w:t xml:space="preserve">safetylabaero.com</w:t>
      </w:r>
      <w:r>
        <w:t xml:space="preserve"> </w:t>
      </w:r>
      <w:r>
        <w:t xml:space="preserve">to the CORS allowed-origins configuration and to issue a Personal Access Token. The token would be used directly from your browser; no intermediate server sees your data. Talk to us if you want to pilot it — the file-based ReqIF flow needs no IT involvement and is available today.</w:t>
      </w:r>
    </w:p>
    <w:p>
      <w:pPr>
        <w:pStyle w:val="BodyText"/>
      </w:pPr>
      <w:r>
        <w:rPr>
          <w:b/>
        </w:rPr>
        <w:t xml:space="preserve">We can’t export Excel from our Polarion. Does that matter?</w:t>
      </w:r>
      <w:r>
        <w:t xml:space="preserve"> </w:t>
      </w:r>
      <w:r>
        <w:t xml:space="preserve">No. ReqIF is a better transfer than Excel would be: it carries identifiers and trace links Excel loses, and it’s available in every Polarion installation.</w:t>
      </w:r>
    </w:p>
    <w:p>
      <w:pPr>
        <w:pStyle w:val="BodyText"/>
      </w:pPr>
      <w:r>
        <w:rPr>
          <w:b/>
        </w:rPr>
        <w:t xml:space="preserve">Can one export contain both requirements and FHA rows?</w:t>
      </w:r>
      <w:r>
        <w:t xml:space="preserve"> </w:t>
      </w:r>
      <w:r>
        <w:t xml:space="preserve">Import the same file twice — once as</w:t>
      </w:r>
      <w:r>
        <w:t xml:space="preserve"> </w:t>
      </w:r>
      <w:r>
        <w:rPr>
          <w:rStyle w:val="VerbatimChar"/>
        </w:rPr>
        <w:t xml:space="preserve">req</w:t>
      </w:r>
      <w:r>
        <w:t xml:space="preserve">, once as</w:t>
      </w:r>
      <w:r>
        <w:t xml:space="preserve"> </w:t>
      </w:r>
      <w:r>
        <w:rPr>
          <w:rStyle w:val="VerbatimChar"/>
        </w:rPr>
        <w:t xml:space="preserve">fha</w:t>
      </w:r>
      <w:r>
        <w:t xml:space="preserve"> </w:t>
      </w:r>
      <w:r>
        <w:t xml:space="preserve">— choosing what each pass targets. Cleaner practice is separate LiveDocs per artifact type, which is how Polarion projects are usually structured anyway.</w:t>
      </w:r>
    </w:p>
    <w:p>
      <w:pPr>
        <w:pStyle w:val="BodyText"/>
      </w:pPr>
      <w:r>
        <w:rPr>
          <w:b/>
        </w:rPr>
        <w:t xml:space="preserve">Does this work with DOORS or other tools?</w:t>
      </w:r>
      <w:r>
        <w:t xml:space="preserve"> </w:t>
      </w:r>
      <w:r>
        <w:t xml:space="preserve">Yes — the importer reads standard OMG ReqIF (1.0.1/1.1), which IBM DOORS, DOORS Next, Jama, and Codebeamer all export. The same steps apply.</w:t>
      </w:r>
    </w:p>
    <w:p>
      <w:pPr>
        <w:pStyle w:val="BodyText"/>
      </w:pPr>
      <w:r>
        <w:rPr>
          <w:b/>
        </w:rPr>
        <w:t xml:space="preserve">Is our data uploaded anywhere?</w:t>
      </w:r>
      <w:r>
        <w:t xml:space="preserve"> </w:t>
      </w:r>
      <w:r>
        <w:t xml:space="preserve">No. Parsing and import run entirely in your browser. The ReqIF file is read locally and never transmitted.</w:t>
      </w:r>
    </w:p>
    <w:p>
      <w:pPr>
        <w:pStyle w:val="BodyText"/>
      </w:pPr>
      <w:r>
        <w:rPr>
          <w:b/>
        </w:rPr>
        <w:t xml:space="preserve">What happens if we import the same file twice?</w:t>
      </w:r>
      <w:r>
        <w:t xml:space="preserve"> </w:t>
      </w:r>
      <w:r>
        <w:t xml:space="preserve">Nothing: every row reports as</w:t>
      </w:r>
      <w:r>
        <w:t xml:space="preserve"> </w:t>
      </w:r>
      <w:r>
        <w:rPr>
          <w:i/>
        </w:rPr>
        <w:t xml:space="preserve">unchanged</w:t>
      </w:r>
      <w:r>
        <w:t xml:space="preserve">. Idempotence is verified in our regression suite on every release.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Safety Lab Aero — safetylabaero.com · Questions or a custom field mapping: reply with a sanitized .reqif sample.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Importing Requirements from Polarion into Safety Lab Aero</dc:title>
  <dc:creator/>
  <cp:keywords/>
  <dcterms:created xsi:type="dcterms:W3CDTF">2026-07-03T17:41:12Z</dcterms:created>
  <dcterms:modified xsi:type="dcterms:W3CDTF">2026-07-03T17:41:12Z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 · Safety Lab Aero</vt:lpwstr>
  </property>
  <property fmtid="{D5CDD505-2E9C-101B-9397-08002B2CF9AE}" pid="3" name="subtitle">
    <vt:lpwstr>ReqIF Round-trip — Step-by-Step Guide</vt:lpwstr>
  </property>
</Properties>
</file>