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B15" w:rsidRDefault="004773E2">
      <w:pPr>
        <w:rPr>
          <w:rFonts w:ascii="Times New Roman" w:hAnsi="Times New Roman" w:cs="Times New Roman"/>
          <w:sz w:val="24"/>
        </w:rPr>
      </w:pPr>
      <w:r>
        <w:rPr>
          <w:rFonts w:ascii="Times New Roman" w:hAnsi="Times New Roman" w:cs="Times New Roman"/>
          <w:sz w:val="24"/>
        </w:rPr>
        <w:t>CTC #6</w:t>
      </w:r>
    </w:p>
    <w:p w:rsidR="004773E2" w:rsidRDefault="004773E2">
      <w:pPr>
        <w:rPr>
          <w:rFonts w:ascii="Times New Roman" w:hAnsi="Times New Roman" w:cs="Times New Roman"/>
          <w:sz w:val="24"/>
        </w:rPr>
      </w:pPr>
      <w:r>
        <w:rPr>
          <w:rFonts w:ascii="Times New Roman" w:hAnsi="Times New Roman" w:cs="Times New Roman"/>
          <w:sz w:val="24"/>
        </w:rPr>
        <w:t>2d Lt Marvin Newlin</w:t>
      </w:r>
    </w:p>
    <w:p w:rsidR="004773E2" w:rsidRDefault="004773E2">
      <w:pPr>
        <w:rPr>
          <w:rFonts w:ascii="Times New Roman" w:hAnsi="Times New Roman" w:cs="Times New Roman"/>
          <w:sz w:val="24"/>
        </w:rPr>
      </w:pPr>
      <w:r>
        <w:rPr>
          <w:rFonts w:ascii="Times New Roman" w:hAnsi="Times New Roman" w:cs="Times New Roman"/>
          <w:sz w:val="24"/>
        </w:rPr>
        <w:t>CSCE 525</w:t>
      </w:r>
    </w:p>
    <w:p w:rsidR="004773E2" w:rsidRDefault="004773E2">
      <w:pPr>
        <w:rPr>
          <w:rFonts w:ascii="Times New Roman" w:hAnsi="Times New Roman" w:cs="Times New Roman"/>
          <w:sz w:val="24"/>
        </w:rPr>
      </w:pPr>
      <w:r>
        <w:rPr>
          <w:rFonts w:ascii="Times New Roman" w:hAnsi="Times New Roman" w:cs="Times New Roman"/>
          <w:sz w:val="24"/>
        </w:rPr>
        <w:t>Lt Col Reith</w:t>
      </w:r>
    </w:p>
    <w:p w:rsidR="004773E2" w:rsidRDefault="004773E2">
      <w:pPr>
        <w:rPr>
          <w:rFonts w:ascii="Times New Roman" w:hAnsi="Times New Roman" w:cs="Times New Roman"/>
          <w:sz w:val="24"/>
        </w:rPr>
      </w:pPr>
      <w:r>
        <w:rPr>
          <w:rFonts w:ascii="Times New Roman" w:hAnsi="Times New Roman" w:cs="Times New Roman"/>
          <w:sz w:val="24"/>
        </w:rPr>
        <w:t>24 Oct 18</w:t>
      </w:r>
    </w:p>
    <w:p w:rsidR="004773E2" w:rsidRDefault="004773E2">
      <w:pPr>
        <w:rPr>
          <w:rFonts w:ascii="Times New Roman" w:hAnsi="Times New Roman" w:cs="Times New Roman"/>
          <w:sz w:val="24"/>
        </w:rPr>
      </w:pPr>
    </w:p>
    <w:p w:rsidR="008D7A18" w:rsidRDefault="00B91318">
      <w:pPr>
        <w:rPr>
          <w:rFonts w:ascii="Times New Roman" w:hAnsi="Times New Roman" w:cs="Times New Roman"/>
          <w:sz w:val="24"/>
        </w:rPr>
      </w:pPr>
      <w:r>
        <w:rPr>
          <w:rFonts w:ascii="Times New Roman" w:hAnsi="Times New Roman" w:cs="Times New Roman"/>
          <w:sz w:val="24"/>
        </w:rPr>
        <w:t>Cyber weapons are a hot commodity on the market for countries and actors in cyberspace today. However, not much consensus exists on what exactly a cyber weapon is. The Tallinn manual on International Law Applicable to Cyber Conflict defines a cyber weapon as “</w:t>
      </w:r>
      <w:r>
        <w:t>cyber means of warfare that are by design, use, or intended use capable of causing either (</w:t>
      </w:r>
      <w:proofErr w:type="spellStart"/>
      <w:r>
        <w:t>i</w:t>
      </w:r>
      <w:proofErr w:type="spellEnd"/>
      <w:r>
        <w:t>) injury to, or death of, persons; or (ii) damage to, or destruction of, objects, that is, causing the consequences required for qualification of a cyber operation as an attack</w:t>
      </w:r>
      <w:r>
        <w:t>.</w:t>
      </w:r>
      <w:r>
        <w:rPr>
          <w:vertAlign w:val="superscript"/>
        </w:rPr>
        <w:t>1</w:t>
      </w:r>
      <w:r>
        <w:rPr>
          <w:rFonts w:ascii="Times New Roman" w:hAnsi="Times New Roman" w:cs="Times New Roman"/>
          <w:sz w:val="24"/>
        </w:rPr>
        <w:t xml:space="preserve">” This definition </w:t>
      </w:r>
      <w:r w:rsidR="008D7A18">
        <w:rPr>
          <w:rFonts w:ascii="Times New Roman" w:hAnsi="Times New Roman" w:cs="Times New Roman"/>
          <w:sz w:val="24"/>
        </w:rPr>
        <w:t>raises two of the most</w:t>
      </w:r>
      <w:r>
        <w:rPr>
          <w:rFonts w:ascii="Times New Roman" w:hAnsi="Times New Roman" w:cs="Times New Roman"/>
          <w:sz w:val="24"/>
        </w:rPr>
        <w:t xml:space="preserve"> important characteristic of a cyber weapon in today’s world. </w:t>
      </w:r>
      <w:r w:rsidR="008D7A18">
        <w:rPr>
          <w:rFonts w:ascii="Times New Roman" w:hAnsi="Times New Roman" w:cs="Times New Roman"/>
          <w:sz w:val="24"/>
        </w:rPr>
        <w:t>That</w:t>
      </w:r>
      <w:r>
        <w:rPr>
          <w:rFonts w:ascii="Times New Roman" w:hAnsi="Times New Roman" w:cs="Times New Roman"/>
          <w:sz w:val="24"/>
        </w:rPr>
        <w:t xml:space="preserve"> is the ability to inflict damag</w:t>
      </w:r>
      <w:r w:rsidR="008D7A18">
        <w:rPr>
          <w:rFonts w:ascii="Times New Roman" w:hAnsi="Times New Roman" w:cs="Times New Roman"/>
          <w:sz w:val="24"/>
        </w:rPr>
        <w:t xml:space="preserve">e on a target, and somewhat more subtly, the ability to incapacitate a target. </w:t>
      </w:r>
    </w:p>
    <w:p w:rsidR="008D7A18" w:rsidRDefault="008D7A18">
      <w:pPr>
        <w:rPr>
          <w:rFonts w:ascii="Times New Roman" w:hAnsi="Times New Roman" w:cs="Times New Roman"/>
          <w:sz w:val="24"/>
        </w:rPr>
      </w:pPr>
      <w:r>
        <w:rPr>
          <w:rFonts w:ascii="Times New Roman" w:hAnsi="Times New Roman" w:cs="Times New Roman"/>
          <w:sz w:val="24"/>
        </w:rPr>
        <w:t xml:space="preserve">Probably the most forefront example on a person’s mind when they think of a cyber attack is Stuxnet. Stuxnet was really the first time that the world saw the use of a cyber weapon to intentionally inflict damage on a system, both physically and logically. The Stuxnet worm infected systems particularly in Iran and altered the instruction of Industrial Control System (ICS) software which was the logical damage part. The physical damage part came because the physical systems whose instructions were being altered were nuclear centrifuges. These systems were extremely sensitive to altered instructions and the alterations caused the systems to malfunction. This example clearly demonstrates the damage characteristic of a cyber weapon. </w:t>
      </w:r>
    </w:p>
    <w:p w:rsidR="00537B15" w:rsidRDefault="008D7A18">
      <w:pPr>
        <w:rPr>
          <w:rFonts w:ascii="Times New Roman" w:hAnsi="Times New Roman" w:cs="Times New Roman"/>
          <w:sz w:val="24"/>
        </w:rPr>
      </w:pPr>
      <w:r>
        <w:rPr>
          <w:rFonts w:ascii="Times New Roman" w:hAnsi="Times New Roman" w:cs="Times New Roman"/>
          <w:sz w:val="24"/>
        </w:rPr>
        <w:t>Another characteristic of a cyber weapon is the ability to incapacitate. P</w:t>
      </w:r>
      <w:r>
        <w:rPr>
          <w:rFonts w:ascii="Times New Roman" w:hAnsi="Times New Roman" w:cs="Times New Roman"/>
          <w:sz w:val="24"/>
        </w:rPr>
        <w:t>hysically can be viewed as an abstraction of the first, but in cyberspace</w:t>
      </w:r>
      <w:r>
        <w:rPr>
          <w:rFonts w:ascii="Times New Roman" w:hAnsi="Times New Roman" w:cs="Times New Roman"/>
          <w:sz w:val="24"/>
        </w:rPr>
        <w:t xml:space="preserve"> where often systems are not </w:t>
      </w:r>
      <w:r w:rsidR="004773E2">
        <w:rPr>
          <w:rFonts w:ascii="Times New Roman" w:hAnsi="Times New Roman" w:cs="Times New Roman"/>
          <w:sz w:val="24"/>
        </w:rPr>
        <w:t>damaged physically or logically, it is a separate category. One example of this characteristic is a denial of service attack.</w:t>
      </w:r>
      <w:r w:rsidR="004773E2">
        <w:rPr>
          <w:rFonts w:ascii="Times New Roman" w:hAnsi="Times New Roman" w:cs="Times New Roman"/>
          <w:sz w:val="24"/>
          <w:vertAlign w:val="superscript"/>
        </w:rPr>
        <w:t>2</w:t>
      </w:r>
      <w:r w:rsidR="004773E2">
        <w:rPr>
          <w:rFonts w:ascii="Times New Roman" w:hAnsi="Times New Roman" w:cs="Times New Roman"/>
          <w:sz w:val="24"/>
        </w:rPr>
        <w:t xml:space="preserve"> Even though a DoS attack doesn’t inflict physical/logical damage, it still possesses the same characteristics as a weapon because it prevents the target from operating. Consider the Russia/Georgia war of 2008. The Russians conducted DoS attacks on Georgian government websites which prevented them from communicating to the Georgian people and military. This DoS attack, although not physically damaging, had the same effect as dropping a bomb on the systems in that it silenced the systems that were targeted.</w:t>
      </w:r>
    </w:p>
    <w:p w:rsidR="00537B15" w:rsidRDefault="00537B15">
      <w:pPr>
        <w:rPr>
          <w:rFonts w:ascii="Times New Roman" w:hAnsi="Times New Roman" w:cs="Times New Roman"/>
          <w:sz w:val="24"/>
        </w:rPr>
      </w:pPr>
    </w:p>
    <w:p w:rsidR="00537B15" w:rsidRDefault="00537B15">
      <w:pPr>
        <w:rPr>
          <w:rFonts w:ascii="Times New Roman" w:hAnsi="Times New Roman" w:cs="Times New Roman"/>
          <w:sz w:val="24"/>
        </w:rPr>
      </w:pPr>
      <w:r>
        <w:rPr>
          <w:rFonts w:ascii="Times New Roman" w:hAnsi="Times New Roman" w:cs="Times New Roman"/>
          <w:sz w:val="24"/>
        </w:rPr>
        <w:t>Notes</w:t>
      </w:r>
    </w:p>
    <w:p w:rsidR="00B91318" w:rsidRDefault="00B91318">
      <w:pPr>
        <w:rPr>
          <w:rFonts w:ascii="Times New Roman" w:hAnsi="Times New Roman" w:cs="Times New Roman"/>
          <w:sz w:val="24"/>
        </w:rPr>
      </w:pPr>
      <w:r>
        <w:rPr>
          <w:rFonts w:ascii="Arial" w:hAnsi="Arial" w:cs="Arial"/>
          <w:color w:val="222222"/>
          <w:sz w:val="20"/>
          <w:szCs w:val="20"/>
          <w:shd w:val="clear" w:color="auto" w:fill="FFFFFF"/>
        </w:rPr>
        <w:t>Schmitt, Michael N., ed. </w:t>
      </w:r>
      <w:r>
        <w:rPr>
          <w:rFonts w:ascii="Arial" w:hAnsi="Arial" w:cs="Arial"/>
          <w:i/>
          <w:iCs/>
          <w:color w:val="222222"/>
          <w:sz w:val="20"/>
          <w:szCs w:val="20"/>
          <w:shd w:val="clear" w:color="auto" w:fill="FFFFFF"/>
        </w:rPr>
        <w:t>Tallinn manual on the international law applicable to cyber warfare</w:t>
      </w:r>
      <w:r>
        <w:rPr>
          <w:rFonts w:ascii="Arial" w:hAnsi="Arial" w:cs="Arial"/>
          <w:color w:val="222222"/>
          <w:sz w:val="20"/>
          <w:szCs w:val="20"/>
          <w:shd w:val="clear" w:color="auto" w:fill="FFFFFF"/>
        </w:rPr>
        <w:t>. Cambridge University Press, 2013.</w:t>
      </w:r>
    </w:p>
    <w:p w:rsidR="00537B15" w:rsidRPr="00537B15" w:rsidRDefault="00537B15">
      <w:pPr>
        <w:rPr>
          <w:rFonts w:ascii="Times New Roman" w:hAnsi="Times New Roman" w:cs="Times New Roman"/>
          <w:sz w:val="24"/>
        </w:rPr>
      </w:pPr>
      <w:proofErr w:type="spellStart"/>
      <w:r>
        <w:rPr>
          <w:rFonts w:ascii="Arial" w:hAnsi="Arial" w:cs="Arial"/>
          <w:color w:val="222222"/>
          <w:sz w:val="20"/>
          <w:szCs w:val="20"/>
          <w:shd w:val="clear" w:color="auto" w:fill="FFFFFF"/>
        </w:rPr>
        <w:t>Schmidle</w:t>
      </w:r>
      <w:proofErr w:type="spellEnd"/>
      <w:r>
        <w:rPr>
          <w:rFonts w:ascii="Arial" w:hAnsi="Arial" w:cs="Arial"/>
          <w:color w:val="222222"/>
          <w:sz w:val="20"/>
          <w:szCs w:val="20"/>
          <w:shd w:val="clear" w:color="auto" w:fill="FFFFFF"/>
        </w:rPr>
        <w:t>, R. E., M</w:t>
      </w:r>
      <w:r w:rsidR="00C13A90">
        <w:rPr>
          <w:rFonts w:ascii="Arial" w:hAnsi="Arial" w:cs="Arial"/>
          <w:color w:val="222222"/>
          <w:sz w:val="20"/>
          <w:szCs w:val="20"/>
          <w:shd w:val="clear" w:color="auto" w:fill="FFFFFF"/>
        </w:rPr>
        <w:t>ichael</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Sulmeyer</w:t>
      </w:r>
      <w:proofErr w:type="spellEnd"/>
      <w:r>
        <w:rPr>
          <w:rFonts w:ascii="Arial" w:hAnsi="Arial" w:cs="Arial"/>
          <w:color w:val="222222"/>
          <w:sz w:val="20"/>
          <w:szCs w:val="20"/>
          <w:shd w:val="clear" w:color="auto" w:fill="FFFFFF"/>
        </w:rPr>
        <w:t>, and B. Buchanan. "Non-Lethal Weapons and Cyber Capabilities." </w:t>
      </w:r>
      <w:r>
        <w:rPr>
          <w:rFonts w:ascii="Arial" w:hAnsi="Arial" w:cs="Arial"/>
          <w:i/>
          <w:iCs/>
          <w:color w:val="222222"/>
          <w:sz w:val="20"/>
          <w:szCs w:val="20"/>
          <w:shd w:val="clear" w:color="auto" w:fill="FFFFFF"/>
        </w:rPr>
        <w:t>Perkovich, G. and Levite, A., Understanding Cyber Conflict</w:t>
      </w:r>
      <w:r>
        <w:rPr>
          <w:rFonts w:ascii="Arial" w:hAnsi="Arial" w:cs="Arial"/>
          <w:color w:val="222222"/>
          <w:sz w:val="20"/>
          <w:szCs w:val="20"/>
          <w:shd w:val="clear" w:color="auto" w:fill="FFFFFF"/>
        </w:rPr>
        <w:t> 14 (2017).</w:t>
      </w:r>
      <w:bookmarkStart w:id="0" w:name="_GoBack"/>
      <w:bookmarkEnd w:id="0"/>
    </w:p>
    <w:sectPr w:rsidR="00537B15" w:rsidRPr="00537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15"/>
    <w:rsid w:val="00075782"/>
    <w:rsid w:val="000B1798"/>
    <w:rsid w:val="004773E2"/>
    <w:rsid w:val="00537B15"/>
    <w:rsid w:val="008D7A18"/>
    <w:rsid w:val="00B91318"/>
    <w:rsid w:val="00C13A90"/>
    <w:rsid w:val="00C3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0A5D"/>
  <w15:chartTrackingRefBased/>
  <w15:docId w15:val="{3389E724-5BF6-4CEB-8F7D-D2C3A24F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2</cp:revision>
  <dcterms:created xsi:type="dcterms:W3CDTF">2018-10-23T22:33:00Z</dcterms:created>
  <dcterms:modified xsi:type="dcterms:W3CDTF">2018-10-23T23:31:00Z</dcterms:modified>
</cp:coreProperties>
</file>