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  <w:t>Question 7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  <w:t>ANOVA Results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  <w:t>SST: 408.803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  <w:t>SS_Treatments: 124.540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  <w:t>SSE: 284.263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  <w:t>MS_Treatments: 41.513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  <w:t>MSE: 11.844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F_0: </w:t>
      </w:r>
      <w:bookmarkStart w:id="0" w:name="__DdeLink__5_3198139000"/>
      <w:bookmarkEnd w:id="0"/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  <w:t>3.505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  <w:t>Critical F-Value: 3.009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  <w:t>p-value: 0.030746034690146584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 of Residuals versus fits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2505" cy="3532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Normal Probability Plot of residuals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880110</wp:posOffset>
            </wp:positionH>
            <wp:positionV relativeFrom="paragraph">
              <wp:posOffset>172720</wp:posOffset>
            </wp:positionV>
            <wp:extent cx="3691890" cy="3691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Answer:</w:t>
      </w:r>
      <w:r>
        <w:rPr>
          <w:b w:val="false"/>
          <w:bCs w:val="false"/>
        </w:rPr>
        <w:t xml:space="preserve"> Given that the results of ANOVA yield an F value of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3.505</w:t>
      </w:r>
      <w:r>
        <w:rPr>
          <w:b w:val="false"/>
          <w:bCs w:val="false"/>
        </w:rPr>
        <w:t xml:space="preserve"> and F critical is 3.009, there is barely a significant difference in the means.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However, examining the plot of the residuals versus fits we see that the variance between treatments is not as equal as we would like to assume. It appears that approaches 2 and 4 have a variance of about 7 while approaches 1 and 3 have a variance of about 14. This is more of a difference than is comfortable for the ANOVA constant variance assumption.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Additionally, examining the normal probability plot, we see that there are about 3 outliers as well as a cluster of values in the middle that are not quite normally distributed.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Given the nonconstant variance as well as the not quite normal distribution of the residuals, it would be good to further investigate the efficiency of each approach.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ar jp-content-font-family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LibreOffice/5.3.6.1$Linux_X86_64 LibreOffice_project/30$Build-1</Application>
  <Pages>2</Pages>
  <Words>180</Words>
  <Characters>905</Characters>
  <CharactersWithSpaces>1072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2019-07-25T12:37:36Z</dcterms:created>
  <dc:creator/>
  <dc:description/>
  <dc:language>en-US</dc:language>
  <cp:lastModifiedBy/>
  <dcterms:modified xsi:type="dcterms:W3CDTF">2019-07-25T12:51:58Z</dcterms:modified>
  <cp:revision>2</cp:revision>
  <dc:subject/>
  <dc:title/>
</cp:coreProperties>
</file>