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97936" w14:textId="77777777" w:rsidR="008C4D7C" w:rsidRDefault="00D366C0">
      <w:pPr>
        <w:pStyle w:val="Heading1"/>
        <w:spacing w:before="171"/>
        <w:ind w:left="3361" w:right="2418"/>
        <w:jc w:val="center"/>
        <w:rPr>
          <w:rFonts w:ascii="Arial"/>
        </w:rPr>
      </w:pPr>
      <w:r>
        <w:rPr>
          <w:noProof/>
        </w:rPr>
        <w:drawing>
          <wp:anchor distT="0" distB="0" distL="0" distR="0" simplePos="0" relativeHeight="1048" behindDoc="0" locked="0" layoutInCell="1" allowOverlap="1" wp14:anchorId="37F5831A" wp14:editId="60B3572F">
            <wp:simplePos x="0" y="0"/>
            <wp:positionH relativeFrom="page">
              <wp:posOffset>704850</wp:posOffset>
            </wp:positionH>
            <wp:positionV relativeFrom="paragraph">
              <wp:posOffset>-2973</wp:posOffset>
            </wp:positionV>
            <wp:extent cx="914400" cy="882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4400" cy="882650"/>
                    </a:xfrm>
                    <a:prstGeom prst="rect">
                      <a:avLst/>
                    </a:prstGeom>
                  </pic:spPr>
                </pic:pic>
              </a:graphicData>
            </a:graphic>
          </wp:anchor>
        </w:drawing>
      </w:r>
      <w:r>
        <w:rPr>
          <w:rFonts w:ascii="Arial"/>
          <w:color w:val="0000FF"/>
        </w:rPr>
        <w:t>DEPARTMENT OF THE AIR FORCE</w:t>
      </w:r>
    </w:p>
    <w:p w14:paraId="478BC8A2" w14:textId="77777777" w:rsidR="008C4D7C" w:rsidRDefault="00D366C0">
      <w:pPr>
        <w:spacing w:before="10"/>
        <w:ind w:left="3344" w:right="2418"/>
        <w:jc w:val="center"/>
        <w:rPr>
          <w:rFonts w:ascii="Arial Black"/>
          <w:b/>
          <w:sz w:val="14"/>
        </w:rPr>
      </w:pPr>
      <w:r>
        <w:rPr>
          <w:rFonts w:ascii="Arial Black"/>
          <w:b/>
          <w:color w:val="0000FF"/>
          <w:sz w:val="14"/>
        </w:rPr>
        <w:t>A I R U N I V E R S I T Y (A E T C)</w:t>
      </w:r>
    </w:p>
    <w:p w14:paraId="589CDBA5" w14:textId="77777777" w:rsidR="008C4D7C" w:rsidRDefault="008C4D7C">
      <w:pPr>
        <w:pStyle w:val="BodyText"/>
        <w:rPr>
          <w:rFonts w:ascii="Arial Black"/>
          <w:b/>
          <w:sz w:val="20"/>
        </w:rPr>
      </w:pPr>
    </w:p>
    <w:p w14:paraId="14A33F42" w14:textId="77777777" w:rsidR="008C4D7C" w:rsidRDefault="008C4D7C">
      <w:pPr>
        <w:pStyle w:val="BodyText"/>
        <w:rPr>
          <w:rFonts w:ascii="Arial Black"/>
          <w:b/>
          <w:sz w:val="20"/>
        </w:rPr>
      </w:pPr>
    </w:p>
    <w:p w14:paraId="55BE732F" w14:textId="77777777" w:rsidR="00670B50" w:rsidRDefault="00670B50">
      <w:pPr>
        <w:ind w:left="4692" w:right="607"/>
        <w:jc w:val="center"/>
        <w:rPr>
          <w:rFonts w:ascii="Calibri"/>
          <w:b/>
          <w:sz w:val="24"/>
        </w:rPr>
      </w:pPr>
    </w:p>
    <w:p w14:paraId="0655B25C" w14:textId="77777777" w:rsidR="008C4D7C" w:rsidRDefault="00D366C0">
      <w:pPr>
        <w:ind w:left="4692" w:right="607"/>
        <w:jc w:val="center"/>
        <w:rPr>
          <w:rFonts w:ascii="Calibri"/>
          <w:b/>
          <w:sz w:val="24"/>
        </w:rPr>
      </w:pPr>
      <w:r>
        <w:rPr>
          <w:noProof/>
        </w:rPr>
        <w:drawing>
          <wp:anchor distT="0" distB="0" distL="0" distR="0" simplePos="0" relativeHeight="1072" behindDoc="0" locked="0" layoutInCell="1" allowOverlap="1" wp14:anchorId="5B247EA3" wp14:editId="221B27E1">
            <wp:simplePos x="0" y="0"/>
            <wp:positionH relativeFrom="page">
              <wp:posOffset>982980</wp:posOffset>
            </wp:positionH>
            <wp:positionV relativeFrom="paragraph">
              <wp:posOffset>73</wp:posOffset>
            </wp:positionV>
            <wp:extent cx="2041144" cy="9556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041144" cy="955675"/>
                    </a:xfrm>
                    <a:prstGeom prst="rect">
                      <a:avLst/>
                    </a:prstGeom>
                  </pic:spPr>
                </pic:pic>
              </a:graphicData>
            </a:graphic>
          </wp:anchor>
        </w:drawing>
      </w:r>
      <w:r>
        <w:rPr>
          <w:rFonts w:ascii="Calibri"/>
          <w:b/>
          <w:sz w:val="24"/>
        </w:rPr>
        <w:t>GRADUATE SCHOOL OF ENGINEERING AND MANAGEMENT</w:t>
      </w:r>
    </w:p>
    <w:p w14:paraId="20A8368F" w14:textId="77777777" w:rsidR="008C4D7C" w:rsidRDefault="008C4D7C">
      <w:pPr>
        <w:pStyle w:val="BodyText"/>
        <w:spacing w:before="11"/>
        <w:rPr>
          <w:rFonts w:ascii="Calibri"/>
          <w:b/>
          <w:sz w:val="23"/>
        </w:rPr>
      </w:pPr>
    </w:p>
    <w:p w14:paraId="7041DC32" w14:textId="77777777" w:rsidR="008C4D7C" w:rsidRDefault="00D366C0">
      <w:pPr>
        <w:ind w:left="4692" w:right="606"/>
        <w:jc w:val="center"/>
        <w:rPr>
          <w:rFonts w:ascii="Calibri"/>
          <w:b/>
          <w:sz w:val="24"/>
        </w:rPr>
      </w:pPr>
      <w:r>
        <w:rPr>
          <w:rFonts w:ascii="Calibri"/>
          <w:b/>
          <w:sz w:val="24"/>
        </w:rPr>
        <w:t>Department of Electrical and Computer Engineering</w:t>
      </w:r>
    </w:p>
    <w:p w14:paraId="29A9589C" w14:textId="77777777" w:rsidR="008C4D7C" w:rsidRDefault="008C4D7C">
      <w:pPr>
        <w:pStyle w:val="BodyText"/>
        <w:spacing w:before="11"/>
        <w:rPr>
          <w:rFonts w:ascii="Calibri"/>
          <w:b/>
          <w:sz w:val="23"/>
        </w:rPr>
      </w:pPr>
    </w:p>
    <w:p w14:paraId="60B9289E" w14:textId="77777777" w:rsidR="008C4D7C" w:rsidRDefault="00116DA5">
      <w:pPr>
        <w:ind w:left="4692" w:right="604"/>
        <w:jc w:val="center"/>
        <w:rPr>
          <w:rFonts w:ascii="Calibri"/>
          <w:b/>
          <w:sz w:val="24"/>
        </w:rPr>
      </w:pPr>
      <w:r>
        <w:rPr>
          <w:rFonts w:ascii="Calibri"/>
          <w:b/>
          <w:sz w:val="24"/>
        </w:rPr>
        <w:t>CSCE 6</w:t>
      </w:r>
      <w:r w:rsidR="008D6059">
        <w:rPr>
          <w:rFonts w:ascii="Calibri"/>
          <w:b/>
          <w:sz w:val="24"/>
        </w:rPr>
        <w:t xml:space="preserve">60 </w:t>
      </w:r>
      <w:r w:rsidR="008D6059">
        <w:rPr>
          <w:rFonts w:ascii="Calibri"/>
          <w:b/>
          <w:sz w:val="24"/>
        </w:rPr>
        <w:t>–</w:t>
      </w:r>
      <w:r w:rsidR="008D6059">
        <w:rPr>
          <w:rFonts w:ascii="Calibri"/>
          <w:b/>
          <w:sz w:val="24"/>
        </w:rPr>
        <w:t xml:space="preserve"> Mobile, Wireless, and SCADA Device Security </w:t>
      </w:r>
    </w:p>
    <w:p w14:paraId="3A582E55" w14:textId="77777777" w:rsidR="008C4D7C" w:rsidRDefault="008C4D7C">
      <w:pPr>
        <w:pStyle w:val="BodyText"/>
        <w:spacing w:before="11"/>
        <w:rPr>
          <w:rFonts w:ascii="Calibri"/>
          <w:b/>
          <w:sz w:val="23"/>
        </w:rPr>
      </w:pPr>
    </w:p>
    <w:p w14:paraId="63F65329" w14:textId="77777777" w:rsidR="008C4D7C" w:rsidRDefault="00D366C0">
      <w:pPr>
        <w:ind w:left="4692" w:right="603"/>
        <w:jc w:val="center"/>
        <w:rPr>
          <w:rFonts w:ascii="Calibri"/>
          <w:b/>
          <w:sz w:val="24"/>
        </w:rPr>
      </w:pPr>
      <w:r>
        <w:rPr>
          <w:rFonts w:ascii="Calibri"/>
          <w:b/>
          <w:sz w:val="24"/>
        </w:rPr>
        <w:t>Course Syllabus</w:t>
      </w:r>
    </w:p>
    <w:p w14:paraId="7BE13564" w14:textId="77777777" w:rsidR="00537A97" w:rsidRDefault="00537A97">
      <w:pPr>
        <w:ind w:left="4692" w:right="603"/>
        <w:jc w:val="center"/>
        <w:rPr>
          <w:rFonts w:ascii="Calibri"/>
          <w:b/>
          <w:sz w:val="24"/>
        </w:rPr>
      </w:pPr>
    </w:p>
    <w:p w14:paraId="09CA33F1" w14:textId="77777777" w:rsidR="00537A97" w:rsidRDefault="008D6059">
      <w:pPr>
        <w:ind w:left="4692" w:right="603"/>
        <w:jc w:val="center"/>
        <w:rPr>
          <w:rFonts w:ascii="Calibri"/>
          <w:b/>
          <w:sz w:val="24"/>
        </w:rPr>
      </w:pPr>
      <w:r>
        <w:rPr>
          <w:rFonts w:ascii="Calibri"/>
          <w:b/>
          <w:sz w:val="24"/>
        </w:rPr>
        <w:t>Spring</w:t>
      </w:r>
      <w:r w:rsidR="00537A97">
        <w:rPr>
          <w:rFonts w:ascii="Calibri"/>
          <w:b/>
          <w:sz w:val="24"/>
        </w:rPr>
        <w:t xml:space="preserve"> 201</w:t>
      </w:r>
      <w:r>
        <w:rPr>
          <w:rFonts w:ascii="Calibri"/>
          <w:b/>
          <w:sz w:val="24"/>
        </w:rPr>
        <w:t>9</w:t>
      </w:r>
    </w:p>
    <w:p w14:paraId="2D376CB5" w14:textId="77777777" w:rsidR="008C4D7C" w:rsidRDefault="008C4D7C">
      <w:pPr>
        <w:pStyle w:val="BodyText"/>
        <w:rPr>
          <w:rFonts w:ascii="Calibri"/>
          <w:b/>
          <w:sz w:val="20"/>
        </w:rPr>
      </w:pPr>
    </w:p>
    <w:p w14:paraId="42523285" w14:textId="77777777" w:rsidR="008C4D7C" w:rsidRDefault="008C4D7C">
      <w:pPr>
        <w:pStyle w:val="BodyText"/>
        <w:spacing w:before="10"/>
        <w:rPr>
          <w:rFonts w:ascii="Calibri"/>
          <w:b/>
          <w:sz w:val="11"/>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73"/>
      </w:tblGrid>
      <w:tr w:rsidR="008C4D7C" w14:paraId="20B62F42" w14:textId="77777777">
        <w:trPr>
          <w:trHeight w:hRule="exact" w:val="305"/>
        </w:trPr>
        <w:tc>
          <w:tcPr>
            <w:tcW w:w="2179" w:type="dxa"/>
          </w:tcPr>
          <w:p w14:paraId="6668FF31" w14:textId="77777777" w:rsidR="008C4D7C" w:rsidRDefault="00D366C0">
            <w:pPr>
              <w:pStyle w:val="TableParagraph"/>
              <w:spacing w:line="268" w:lineRule="exact"/>
              <w:rPr>
                <w:b/>
              </w:rPr>
            </w:pPr>
            <w:r>
              <w:rPr>
                <w:b/>
              </w:rPr>
              <w:t>Meeting Times</w:t>
            </w:r>
          </w:p>
        </w:tc>
        <w:tc>
          <w:tcPr>
            <w:tcW w:w="7173" w:type="dxa"/>
          </w:tcPr>
          <w:p w14:paraId="6512E3B3" w14:textId="2C6047AA" w:rsidR="008C4D7C" w:rsidRDefault="00CA69E8" w:rsidP="008757F1">
            <w:proofErr w:type="spellStart"/>
            <w:r>
              <w:t>T</w:t>
            </w:r>
            <w:r w:rsidR="0046472E">
              <w:t>u</w:t>
            </w:r>
            <w:proofErr w:type="spellEnd"/>
            <w:r w:rsidR="0046472E">
              <w:t xml:space="preserve">, </w:t>
            </w:r>
            <w:proofErr w:type="spellStart"/>
            <w:r w:rsidR="0046472E">
              <w:t>Th</w:t>
            </w:r>
            <w:proofErr w:type="spellEnd"/>
            <w:r>
              <w:t xml:space="preserve"> </w:t>
            </w:r>
            <w:r w:rsidR="008D6059">
              <w:t>1</w:t>
            </w:r>
            <w:r w:rsidR="008757F1">
              <w:t>3</w:t>
            </w:r>
            <w:r w:rsidR="008D6059">
              <w:t>00 – 1</w:t>
            </w:r>
            <w:r w:rsidR="008757F1">
              <w:t>4</w:t>
            </w:r>
            <w:r w:rsidR="008D6059">
              <w:t xml:space="preserve">00 for lecture, </w:t>
            </w:r>
            <w:proofErr w:type="spellStart"/>
            <w:r w:rsidR="0046472E">
              <w:t>Tu</w:t>
            </w:r>
            <w:proofErr w:type="spellEnd"/>
            <w:r w:rsidR="0046472E">
              <w:t xml:space="preserve">, </w:t>
            </w:r>
            <w:proofErr w:type="spellStart"/>
            <w:r w:rsidR="0046472E">
              <w:t>Th</w:t>
            </w:r>
            <w:proofErr w:type="spellEnd"/>
            <w:r w:rsidR="008D6059">
              <w:t xml:space="preserve"> 1</w:t>
            </w:r>
            <w:r w:rsidR="008757F1">
              <w:t>4</w:t>
            </w:r>
            <w:r w:rsidR="008D6059">
              <w:t>00 – 1</w:t>
            </w:r>
            <w:r w:rsidR="008757F1">
              <w:t>6</w:t>
            </w:r>
            <w:r w:rsidR="008D6059">
              <w:t>00 for lab</w:t>
            </w:r>
          </w:p>
        </w:tc>
      </w:tr>
      <w:tr w:rsidR="008C4D7C" w14:paraId="330AFDC2" w14:textId="77777777">
        <w:trPr>
          <w:trHeight w:hRule="exact" w:val="302"/>
        </w:trPr>
        <w:tc>
          <w:tcPr>
            <w:tcW w:w="2179" w:type="dxa"/>
          </w:tcPr>
          <w:p w14:paraId="083FB9AB" w14:textId="77777777" w:rsidR="008C4D7C" w:rsidRDefault="00D366C0">
            <w:pPr>
              <w:pStyle w:val="TableParagraph"/>
              <w:rPr>
                <w:b/>
              </w:rPr>
            </w:pPr>
            <w:r>
              <w:rPr>
                <w:b/>
              </w:rPr>
              <w:t>Location</w:t>
            </w:r>
          </w:p>
        </w:tc>
        <w:tc>
          <w:tcPr>
            <w:tcW w:w="7173" w:type="dxa"/>
          </w:tcPr>
          <w:p w14:paraId="0FC27B90" w14:textId="77777777" w:rsidR="008C4D7C" w:rsidRDefault="008D6059">
            <w:proofErr w:type="spellStart"/>
            <w:r>
              <w:t>Bldg</w:t>
            </w:r>
            <w:proofErr w:type="spellEnd"/>
            <w:r>
              <w:t xml:space="preserve"> 642, Rm 204 – the GECO Classroom</w:t>
            </w:r>
          </w:p>
        </w:tc>
      </w:tr>
      <w:tr w:rsidR="008C4D7C" w14:paraId="79690066" w14:textId="77777777">
        <w:trPr>
          <w:trHeight w:hRule="exact" w:val="302"/>
        </w:trPr>
        <w:tc>
          <w:tcPr>
            <w:tcW w:w="2179" w:type="dxa"/>
          </w:tcPr>
          <w:p w14:paraId="47B5C907" w14:textId="77777777" w:rsidR="008C4D7C" w:rsidRDefault="00D366C0">
            <w:pPr>
              <w:pStyle w:val="TableParagraph"/>
              <w:rPr>
                <w:b/>
              </w:rPr>
            </w:pPr>
            <w:r>
              <w:rPr>
                <w:b/>
              </w:rPr>
              <w:t>Instructor</w:t>
            </w:r>
          </w:p>
        </w:tc>
        <w:tc>
          <w:tcPr>
            <w:tcW w:w="7173" w:type="dxa"/>
          </w:tcPr>
          <w:p w14:paraId="23EDEB4F" w14:textId="77777777" w:rsidR="008C4D7C" w:rsidRDefault="008D6059">
            <w:r>
              <w:t>Maj Rich Dill, PhD</w:t>
            </w:r>
          </w:p>
        </w:tc>
      </w:tr>
      <w:tr w:rsidR="008C4D7C" w14:paraId="75E51055" w14:textId="77777777">
        <w:trPr>
          <w:trHeight w:hRule="exact" w:val="302"/>
        </w:trPr>
        <w:tc>
          <w:tcPr>
            <w:tcW w:w="2179" w:type="dxa"/>
          </w:tcPr>
          <w:p w14:paraId="4C414CEE" w14:textId="77777777" w:rsidR="008C4D7C" w:rsidRDefault="00D366C0">
            <w:pPr>
              <w:pStyle w:val="TableParagraph"/>
              <w:rPr>
                <w:b/>
              </w:rPr>
            </w:pPr>
            <w:r>
              <w:rPr>
                <w:b/>
              </w:rPr>
              <w:t>Office Location</w:t>
            </w:r>
          </w:p>
        </w:tc>
        <w:tc>
          <w:tcPr>
            <w:tcW w:w="7173" w:type="dxa"/>
          </w:tcPr>
          <w:p w14:paraId="00311451" w14:textId="77777777" w:rsidR="008C4D7C" w:rsidRDefault="00670B50">
            <w:proofErr w:type="spellStart"/>
            <w:r>
              <w:t>Bldg</w:t>
            </w:r>
            <w:proofErr w:type="spellEnd"/>
            <w:r>
              <w:t xml:space="preserve"> 642</w:t>
            </w:r>
            <w:r w:rsidR="001A325B">
              <w:t xml:space="preserve"> Room 219</w:t>
            </w:r>
            <w:r w:rsidR="008D6059">
              <w:t>F</w:t>
            </w:r>
          </w:p>
        </w:tc>
      </w:tr>
      <w:tr w:rsidR="008C4D7C" w14:paraId="5232D4A3" w14:textId="77777777">
        <w:trPr>
          <w:trHeight w:hRule="exact" w:val="305"/>
        </w:trPr>
        <w:tc>
          <w:tcPr>
            <w:tcW w:w="2179" w:type="dxa"/>
          </w:tcPr>
          <w:p w14:paraId="6FB093D3" w14:textId="77777777" w:rsidR="008C4D7C" w:rsidRDefault="00D366C0">
            <w:pPr>
              <w:pStyle w:val="TableParagraph"/>
              <w:spacing w:line="268" w:lineRule="exact"/>
              <w:rPr>
                <w:b/>
              </w:rPr>
            </w:pPr>
            <w:r>
              <w:rPr>
                <w:b/>
              </w:rPr>
              <w:t>Office hours</w:t>
            </w:r>
          </w:p>
        </w:tc>
        <w:tc>
          <w:tcPr>
            <w:tcW w:w="7173" w:type="dxa"/>
          </w:tcPr>
          <w:p w14:paraId="6423F31F" w14:textId="37AECFDF" w:rsidR="008C4D7C" w:rsidRDefault="009341C4">
            <w:r>
              <w:t>Wednesdays</w:t>
            </w:r>
            <w:r w:rsidR="008D6059">
              <w:t>, 0900 – 1</w:t>
            </w:r>
            <w:r>
              <w:t>0</w:t>
            </w:r>
            <w:r w:rsidR="008D6059">
              <w:t xml:space="preserve">00 or </w:t>
            </w:r>
            <w:r w:rsidR="00670B50">
              <w:t>By appointment</w:t>
            </w:r>
          </w:p>
        </w:tc>
      </w:tr>
      <w:tr w:rsidR="008C4D7C" w14:paraId="1B323173" w14:textId="77777777">
        <w:trPr>
          <w:trHeight w:hRule="exact" w:val="302"/>
        </w:trPr>
        <w:tc>
          <w:tcPr>
            <w:tcW w:w="2179" w:type="dxa"/>
          </w:tcPr>
          <w:p w14:paraId="03144C08" w14:textId="77777777" w:rsidR="008C4D7C" w:rsidRDefault="00D366C0">
            <w:pPr>
              <w:pStyle w:val="TableParagraph"/>
              <w:rPr>
                <w:b/>
              </w:rPr>
            </w:pPr>
            <w:r>
              <w:rPr>
                <w:b/>
              </w:rPr>
              <w:t>Contact Information</w:t>
            </w:r>
          </w:p>
        </w:tc>
        <w:tc>
          <w:tcPr>
            <w:tcW w:w="7173" w:type="dxa"/>
          </w:tcPr>
          <w:p w14:paraId="3CB58814" w14:textId="77777777" w:rsidR="008C4D7C" w:rsidRDefault="008D6059" w:rsidP="00670B50">
            <w:r>
              <w:rPr>
                <w:rStyle w:val="Hyperlink"/>
              </w:rPr>
              <w:t>richard.dill@afit.edu</w:t>
            </w:r>
            <w:r w:rsidR="00CF5CE9">
              <w:t xml:space="preserve"> </w:t>
            </w:r>
          </w:p>
        </w:tc>
      </w:tr>
    </w:tbl>
    <w:p w14:paraId="6F9FCC83" w14:textId="77777777" w:rsidR="008C4D7C" w:rsidRDefault="008C4D7C">
      <w:pPr>
        <w:pStyle w:val="BodyText"/>
        <w:spacing w:before="6"/>
        <w:rPr>
          <w:rFonts w:ascii="Calibri"/>
          <w:b/>
          <w:sz w:val="22"/>
        </w:rPr>
      </w:pPr>
    </w:p>
    <w:p w14:paraId="60759F38" w14:textId="77777777" w:rsidR="008C4D7C" w:rsidRDefault="00D366C0">
      <w:pPr>
        <w:spacing w:before="1"/>
        <w:ind w:left="100"/>
        <w:rPr>
          <w:rFonts w:ascii="Calibri"/>
          <w:b/>
          <w:sz w:val="24"/>
        </w:rPr>
      </w:pPr>
      <w:r>
        <w:rPr>
          <w:rFonts w:ascii="Calibri"/>
          <w:b/>
          <w:sz w:val="24"/>
        </w:rPr>
        <w:t>Course Description:</w:t>
      </w:r>
    </w:p>
    <w:p w14:paraId="1B6A1B43" w14:textId="77777777" w:rsidR="008C4D7C" w:rsidRDefault="008C4D7C">
      <w:pPr>
        <w:pStyle w:val="BodyText"/>
        <w:spacing w:before="11"/>
        <w:rPr>
          <w:rFonts w:ascii="Calibri"/>
          <w:b/>
          <w:sz w:val="27"/>
        </w:rPr>
      </w:pPr>
    </w:p>
    <w:p w14:paraId="50A48CBD" w14:textId="77777777" w:rsidR="008D6059" w:rsidRDefault="009011DC" w:rsidP="008D6059">
      <w:pPr>
        <w:ind w:left="100"/>
        <w:rPr>
          <w:rFonts w:ascii="Calibri"/>
          <w:sz w:val="24"/>
        </w:rPr>
      </w:pPr>
      <w:r>
        <w:rPr>
          <w:rFonts w:ascii="Calibri"/>
          <w:sz w:val="24"/>
        </w:rPr>
        <w:t>T</w:t>
      </w:r>
      <w:r w:rsidR="008D6059" w:rsidRPr="008D6059">
        <w:rPr>
          <w:rFonts w:ascii="Calibri"/>
          <w:sz w:val="24"/>
        </w:rPr>
        <w:t xml:space="preserve">his course provides instruction on the mobile </w:t>
      </w:r>
      <w:r w:rsidR="00273021">
        <w:rPr>
          <w:rFonts w:ascii="Calibri"/>
          <w:sz w:val="24"/>
        </w:rPr>
        <w:t>and SCADA d</w:t>
      </w:r>
      <w:r w:rsidR="008D6059" w:rsidRPr="008D6059">
        <w:rPr>
          <w:rFonts w:ascii="Calibri"/>
          <w:sz w:val="24"/>
        </w:rPr>
        <w:t>evices. Students learn about the communication network operation to include message/call routing and supporting hardware elements, as well as the mobile network</w:t>
      </w:r>
      <w:r w:rsidR="008D6059" w:rsidRPr="008D6059">
        <w:rPr>
          <w:rFonts w:ascii="Calibri"/>
          <w:sz w:val="24"/>
        </w:rPr>
        <w:t>’</w:t>
      </w:r>
      <w:r w:rsidR="008D6059" w:rsidRPr="008D6059">
        <w:rPr>
          <w:rFonts w:ascii="Calibri"/>
          <w:sz w:val="24"/>
        </w:rPr>
        <w:t>s evolution and development. Vulnerabilities of various devices (smart phones, tablets, SCADA, etc.) are discussed, providing opportunities for exploitation and implementation of security measures through lab exercises.</w:t>
      </w:r>
    </w:p>
    <w:p w14:paraId="53B81FBA" w14:textId="77777777" w:rsidR="008D6059" w:rsidRDefault="008D6059">
      <w:pPr>
        <w:ind w:left="100"/>
        <w:rPr>
          <w:rFonts w:ascii="Calibri"/>
          <w:sz w:val="24"/>
        </w:rPr>
      </w:pPr>
    </w:p>
    <w:tbl>
      <w:tblPr>
        <w:tblW w:w="935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7161"/>
      </w:tblGrid>
      <w:tr w:rsidR="008C4D7C" w:rsidRPr="009011DC" w14:paraId="3F5284F5" w14:textId="77777777" w:rsidTr="006F2D21">
        <w:trPr>
          <w:trHeight w:hRule="exact" w:val="350"/>
        </w:trPr>
        <w:tc>
          <w:tcPr>
            <w:tcW w:w="2191" w:type="dxa"/>
          </w:tcPr>
          <w:p w14:paraId="59A60014" w14:textId="77777777" w:rsidR="008C4D7C" w:rsidRPr="009011DC" w:rsidRDefault="00D366C0">
            <w:pPr>
              <w:pStyle w:val="TableParagraph"/>
              <w:rPr>
                <w:rFonts w:asciiTheme="minorHAnsi" w:hAnsiTheme="minorHAnsi"/>
                <w:b/>
              </w:rPr>
            </w:pPr>
            <w:r w:rsidRPr="009011DC">
              <w:rPr>
                <w:rFonts w:asciiTheme="minorHAnsi" w:hAnsiTheme="minorHAnsi"/>
                <w:b/>
              </w:rPr>
              <w:t>Credits</w:t>
            </w:r>
          </w:p>
        </w:tc>
        <w:tc>
          <w:tcPr>
            <w:tcW w:w="7161" w:type="dxa"/>
          </w:tcPr>
          <w:p w14:paraId="505DF37B" w14:textId="77777777" w:rsidR="008C4D7C" w:rsidRPr="009011DC" w:rsidRDefault="00116DA5">
            <w:pPr>
              <w:rPr>
                <w:rFonts w:asciiTheme="minorHAnsi" w:hAnsiTheme="minorHAnsi"/>
              </w:rPr>
            </w:pPr>
            <w:r w:rsidRPr="009011DC">
              <w:rPr>
                <w:rFonts w:asciiTheme="minorHAnsi" w:hAnsiTheme="minorHAnsi"/>
              </w:rPr>
              <w:t>4</w:t>
            </w:r>
          </w:p>
        </w:tc>
      </w:tr>
      <w:tr w:rsidR="008C4D7C" w:rsidRPr="009011DC" w14:paraId="55548CA0" w14:textId="77777777" w:rsidTr="006F2D21">
        <w:trPr>
          <w:trHeight w:hRule="exact" w:val="353"/>
        </w:trPr>
        <w:tc>
          <w:tcPr>
            <w:tcW w:w="2191" w:type="dxa"/>
          </w:tcPr>
          <w:p w14:paraId="5BC38B96" w14:textId="77777777" w:rsidR="008C4D7C" w:rsidRPr="009011DC" w:rsidRDefault="00D366C0">
            <w:pPr>
              <w:pStyle w:val="TableParagraph"/>
              <w:rPr>
                <w:rFonts w:asciiTheme="minorHAnsi" w:hAnsiTheme="minorHAnsi"/>
                <w:b/>
              </w:rPr>
            </w:pPr>
            <w:r w:rsidRPr="009011DC">
              <w:rPr>
                <w:rFonts w:asciiTheme="minorHAnsi" w:hAnsiTheme="minorHAnsi"/>
                <w:b/>
              </w:rPr>
              <w:t>Prerequisites</w:t>
            </w:r>
          </w:p>
        </w:tc>
        <w:tc>
          <w:tcPr>
            <w:tcW w:w="7161" w:type="dxa"/>
          </w:tcPr>
          <w:p w14:paraId="77CED880" w14:textId="77777777" w:rsidR="008C4D7C" w:rsidRPr="009011DC" w:rsidRDefault="00116DA5">
            <w:pPr>
              <w:rPr>
                <w:rFonts w:asciiTheme="minorHAnsi" w:hAnsiTheme="minorHAnsi"/>
              </w:rPr>
            </w:pPr>
            <w:r w:rsidRPr="009011DC">
              <w:rPr>
                <w:rFonts w:asciiTheme="minorHAnsi" w:hAnsiTheme="minorHAnsi"/>
              </w:rPr>
              <w:t>N/A</w:t>
            </w:r>
          </w:p>
        </w:tc>
      </w:tr>
    </w:tbl>
    <w:p w14:paraId="27A3C625" w14:textId="77777777" w:rsidR="008C4D7C" w:rsidRDefault="008C4D7C">
      <w:pPr>
        <w:pStyle w:val="BodyText"/>
        <w:spacing w:before="4"/>
        <w:rPr>
          <w:rFonts w:ascii="Calibri"/>
          <w:sz w:val="18"/>
        </w:rPr>
      </w:pPr>
    </w:p>
    <w:p w14:paraId="50F5421F" w14:textId="77777777" w:rsidR="008C4D7C" w:rsidRDefault="00D366C0">
      <w:pPr>
        <w:pStyle w:val="Heading1"/>
        <w:spacing w:before="51"/>
      </w:pPr>
      <w:r>
        <w:t>Student Learning Objectives:</w:t>
      </w:r>
    </w:p>
    <w:p w14:paraId="6BF68071" w14:textId="77777777" w:rsidR="008C4D7C" w:rsidRDefault="008C4D7C">
      <w:pPr>
        <w:pStyle w:val="BodyText"/>
        <w:rPr>
          <w:rFonts w:ascii="Calibri"/>
          <w:b/>
          <w:sz w:val="20"/>
        </w:rPr>
      </w:pPr>
    </w:p>
    <w:tbl>
      <w:tblPr>
        <w:tblpPr w:leftFromText="180" w:rightFromText="180" w:vertAnchor="text" w:horzAnchor="margin" w:tblpY="-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8999"/>
      </w:tblGrid>
      <w:tr w:rsidR="006F2D21" w:rsidRPr="009011DC" w14:paraId="4C3E9CFB" w14:textId="77777777" w:rsidTr="006F2D21">
        <w:trPr>
          <w:trHeight w:hRule="exact" w:val="286"/>
        </w:trPr>
        <w:tc>
          <w:tcPr>
            <w:tcW w:w="353" w:type="dxa"/>
          </w:tcPr>
          <w:p w14:paraId="6AAA5F71"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1</w:t>
            </w:r>
          </w:p>
        </w:tc>
        <w:tc>
          <w:tcPr>
            <w:tcW w:w="8999" w:type="dxa"/>
          </w:tcPr>
          <w:p w14:paraId="251C5D93" w14:textId="41C37F18" w:rsidR="006F2D21" w:rsidRPr="009011DC" w:rsidRDefault="006F2D21" w:rsidP="006F2D21">
            <w:pPr>
              <w:rPr>
                <w:rFonts w:asciiTheme="minorHAnsi" w:hAnsiTheme="minorHAnsi"/>
              </w:rPr>
            </w:pPr>
            <w:r w:rsidRPr="009011DC">
              <w:rPr>
                <w:rFonts w:asciiTheme="minorHAnsi" w:hAnsiTheme="minorHAnsi"/>
              </w:rPr>
              <w:t xml:space="preserve"> </w:t>
            </w:r>
            <w:r w:rsidR="00996648" w:rsidRPr="009011DC">
              <w:rPr>
                <w:rFonts w:asciiTheme="minorHAnsi" w:hAnsiTheme="minorHAnsi"/>
              </w:rPr>
              <w:t xml:space="preserve">Identify and explain security weaknesses </w:t>
            </w:r>
            <w:r w:rsidR="00382F17" w:rsidRPr="009011DC">
              <w:rPr>
                <w:rFonts w:asciiTheme="minorHAnsi" w:hAnsiTheme="minorHAnsi"/>
              </w:rPr>
              <w:t xml:space="preserve">and mitigation </w:t>
            </w:r>
            <w:r w:rsidR="00374981" w:rsidRPr="009011DC">
              <w:rPr>
                <w:rFonts w:asciiTheme="minorHAnsi" w:hAnsiTheme="minorHAnsi"/>
              </w:rPr>
              <w:t xml:space="preserve">steps </w:t>
            </w:r>
            <w:r w:rsidR="00996648" w:rsidRPr="009011DC">
              <w:rPr>
                <w:rFonts w:asciiTheme="minorHAnsi" w:hAnsiTheme="minorHAnsi"/>
              </w:rPr>
              <w:t>in mobile</w:t>
            </w:r>
            <w:r w:rsidR="009341C4">
              <w:rPr>
                <w:rFonts w:asciiTheme="minorHAnsi" w:hAnsiTheme="minorHAnsi"/>
              </w:rPr>
              <w:t xml:space="preserve"> application</w:t>
            </w:r>
            <w:r w:rsidR="00996648" w:rsidRPr="009011DC">
              <w:rPr>
                <w:rFonts w:asciiTheme="minorHAnsi" w:hAnsiTheme="minorHAnsi"/>
              </w:rPr>
              <w:t xml:space="preserve"> technologies</w:t>
            </w:r>
          </w:p>
        </w:tc>
      </w:tr>
      <w:tr w:rsidR="006F2D21" w:rsidRPr="009011DC" w14:paraId="39BD8AEC" w14:textId="77777777" w:rsidTr="006F2D21">
        <w:trPr>
          <w:trHeight w:hRule="exact" w:val="286"/>
        </w:trPr>
        <w:tc>
          <w:tcPr>
            <w:tcW w:w="353" w:type="dxa"/>
          </w:tcPr>
          <w:p w14:paraId="19191517"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2</w:t>
            </w:r>
          </w:p>
        </w:tc>
        <w:tc>
          <w:tcPr>
            <w:tcW w:w="8999" w:type="dxa"/>
          </w:tcPr>
          <w:p w14:paraId="724AC6E7" w14:textId="77777777" w:rsidR="006F2D21" w:rsidRPr="009011DC" w:rsidRDefault="006F2D21" w:rsidP="006F2D21">
            <w:pPr>
              <w:rPr>
                <w:rFonts w:asciiTheme="minorHAnsi" w:hAnsiTheme="minorHAnsi"/>
              </w:rPr>
            </w:pPr>
            <w:r w:rsidRPr="009011DC">
              <w:rPr>
                <w:rFonts w:asciiTheme="minorHAnsi" w:hAnsiTheme="minorHAnsi"/>
              </w:rPr>
              <w:t xml:space="preserve"> </w:t>
            </w:r>
            <w:r w:rsidR="001337D0" w:rsidRPr="009011DC">
              <w:rPr>
                <w:rFonts w:asciiTheme="minorHAnsi" w:hAnsiTheme="minorHAnsi"/>
              </w:rPr>
              <w:t>Evaluate the current state of mobile and SCADA security</w:t>
            </w:r>
          </w:p>
        </w:tc>
      </w:tr>
      <w:tr w:rsidR="006F2D21" w:rsidRPr="009011DC" w14:paraId="376796DA" w14:textId="77777777" w:rsidTr="00692F93">
        <w:trPr>
          <w:trHeight w:hRule="exact" w:val="610"/>
        </w:trPr>
        <w:tc>
          <w:tcPr>
            <w:tcW w:w="353" w:type="dxa"/>
          </w:tcPr>
          <w:p w14:paraId="37875514"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3</w:t>
            </w:r>
          </w:p>
        </w:tc>
        <w:tc>
          <w:tcPr>
            <w:tcW w:w="8999" w:type="dxa"/>
          </w:tcPr>
          <w:p w14:paraId="5DD7B5D5" w14:textId="77777777" w:rsidR="006F2D21" w:rsidRPr="009011DC" w:rsidRDefault="001337D0" w:rsidP="006F2D21">
            <w:pPr>
              <w:rPr>
                <w:rFonts w:asciiTheme="minorHAnsi" w:hAnsiTheme="minorHAnsi"/>
              </w:rPr>
            </w:pPr>
            <w:r w:rsidRPr="009011DC">
              <w:rPr>
                <w:rFonts w:asciiTheme="minorHAnsi" w:hAnsiTheme="minorHAnsi"/>
              </w:rPr>
              <w:t xml:space="preserve"> Propose a methodology to integrate mobile and SCADA </w:t>
            </w:r>
            <w:r w:rsidR="000D2BFC" w:rsidRPr="009011DC">
              <w:rPr>
                <w:rFonts w:asciiTheme="minorHAnsi" w:hAnsiTheme="minorHAnsi"/>
              </w:rPr>
              <w:t xml:space="preserve">security </w:t>
            </w:r>
            <w:r w:rsidRPr="009011DC">
              <w:rPr>
                <w:rFonts w:asciiTheme="minorHAnsi" w:hAnsiTheme="minorHAnsi"/>
              </w:rPr>
              <w:t>technologies in support of existing</w:t>
            </w:r>
            <w:r w:rsidR="00692F93" w:rsidRPr="009011DC">
              <w:rPr>
                <w:rFonts w:asciiTheme="minorHAnsi" w:hAnsiTheme="minorHAnsi"/>
              </w:rPr>
              <w:t xml:space="preserve"> research</w:t>
            </w:r>
          </w:p>
        </w:tc>
      </w:tr>
      <w:tr w:rsidR="00692F93" w:rsidRPr="009011DC" w14:paraId="686427B5" w14:textId="77777777" w:rsidTr="00692F93">
        <w:trPr>
          <w:trHeight w:hRule="exact" w:val="610"/>
        </w:trPr>
        <w:tc>
          <w:tcPr>
            <w:tcW w:w="353" w:type="dxa"/>
          </w:tcPr>
          <w:p w14:paraId="1C13074F" w14:textId="77777777" w:rsidR="00692F93" w:rsidRPr="009011DC" w:rsidRDefault="00692F93" w:rsidP="006F2D21">
            <w:pPr>
              <w:pStyle w:val="TableParagraph"/>
              <w:spacing w:line="268" w:lineRule="exact"/>
              <w:ind w:left="0" w:right="14"/>
              <w:jc w:val="center"/>
              <w:rPr>
                <w:rFonts w:asciiTheme="minorHAnsi" w:hAnsiTheme="minorHAnsi"/>
              </w:rPr>
            </w:pPr>
            <w:r w:rsidRPr="009011DC">
              <w:rPr>
                <w:rFonts w:asciiTheme="minorHAnsi" w:hAnsiTheme="minorHAnsi"/>
              </w:rPr>
              <w:t>4</w:t>
            </w:r>
          </w:p>
        </w:tc>
        <w:tc>
          <w:tcPr>
            <w:tcW w:w="8999" w:type="dxa"/>
          </w:tcPr>
          <w:p w14:paraId="210C1A92" w14:textId="77777777" w:rsidR="00692F93" w:rsidRPr="009011DC" w:rsidRDefault="00692F93" w:rsidP="006F2D21">
            <w:pPr>
              <w:rPr>
                <w:rFonts w:asciiTheme="minorHAnsi" w:hAnsiTheme="minorHAnsi"/>
              </w:rPr>
            </w:pPr>
            <w:r w:rsidRPr="009011DC">
              <w:rPr>
                <w:rFonts w:asciiTheme="minorHAnsi" w:hAnsiTheme="minorHAnsi"/>
              </w:rPr>
              <w:t xml:space="preserve">Research and present a topic of interest that support research and integrates mobile / SCADA security concepts </w:t>
            </w:r>
          </w:p>
        </w:tc>
      </w:tr>
    </w:tbl>
    <w:p w14:paraId="65542E55" w14:textId="77777777" w:rsidR="006F2D21" w:rsidRDefault="006F2D21">
      <w:pPr>
        <w:pStyle w:val="BodyText"/>
        <w:rPr>
          <w:rFonts w:ascii="Calibri"/>
          <w:b/>
          <w:sz w:val="20"/>
        </w:rPr>
      </w:pPr>
    </w:p>
    <w:p w14:paraId="69825C13" w14:textId="77777777" w:rsidR="00820B52" w:rsidRDefault="00820B52" w:rsidP="006F4DFC">
      <w:pPr>
        <w:pStyle w:val="Heading1"/>
        <w:spacing w:before="39"/>
        <w:ind w:left="0"/>
      </w:pPr>
    </w:p>
    <w:p w14:paraId="49134601" w14:textId="77777777" w:rsidR="00820B52" w:rsidRDefault="00820B52" w:rsidP="006F4DFC">
      <w:pPr>
        <w:pStyle w:val="Heading1"/>
        <w:spacing w:before="39"/>
        <w:ind w:left="0"/>
      </w:pPr>
    </w:p>
    <w:p w14:paraId="03716CEF" w14:textId="77777777" w:rsidR="00820B52" w:rsidRDefault="00820B52" w:rsidP="006F4DFC">
      <w:pPr>
        <w:pStyle w:val="Heading1"/>
        <w:spacing w:before="39"/>
        <w:ind w:left="0"/>
      </w:pPr>
    </w:p>
    <w:p w14:paraId="316CB4C3" w14:textId="77777777" w:rsidR="00820B52" w:rsidRDefault="00820B52" w:rsidP="006F4DFC">
      <w:pPr>
        <w:pStyle w:val="Heading1"/>
        <w:spacing w:before="39"/>
        <w:ind w:left="0"/>
      </w:pPr>
    </w:p>
    <w:p w14:paraId="325F6F90" w14:textId="77777777" w:rsidR="00820B52" w:rsidRDefault="00820B52" w:rsidP="006F4DFC">
      <w:pPr>
        <w:pStyle w:val="Heading1"/>
        <w:spacing w:before="39"/>
        <w:ind w:left="0"/>
      </w:pPr>
    </w:p>
    <w:p w14:paraId="1247AF2C" w14:textId="77777777" w:rsidR="00820B52" w:rsidRDefault="00820B52" w:rsidP="006F4DFC">
      <w:pPr>
        <w:pStyle w:val="Heading1"/>
        <w:spacing w:before="39"/>
        <w:ind w:left="0"/>
      </w:pPr>
    </w:p>
    <w:p w14:paraId="6317E5E0" w14:textId="77777777" w:rsidR="00820B52" w:rsidRDefault="00820B52" w:rsidP="006F4DFC">
      <w:pPr>
        <w:pStyle w:val="Heading1"/>
        <w:spacing w:before="39"/>
        <w:ind w:left="0"/>
      </w:pPr>
    </w:p>
    <w:p w14:paraId="26DAB9BD" w14:textId="77777777" w:rsidR="00820B52" w:rsidRDefault="00820B52" w:rsidP="006F4DFC">
      <w:pPr>
        <w:pStyle w:val="Heading1"/>
        <w:spacing w:before="39"/>
        <w:ind w:left="0"/>
      </w:pPr>
    </w:p>
    <w:p w14:paraId="301448B3" w14:textId="77777777" w:rsidR="00820B52" w:rsidRDefault="00820B52" w:rsidP="006F4DFC">
      <w:pPr>
        <w:pStyle w:val="Heading1"/>
        <w:spacing w:before="39"/>
        <w:ind w:left="0"/>
      </w:pPr>
    </w:p>
    <w:p w14:paraId="1535C7FB" w14:textId="3CD94981" w:rsidR="00692F93" w:rsidRDefault="006F2D21" w:rsidP="006F4DFC">
      <w:pPr>
        <w:pStyle w:val="Heading1"/>
        <w:spacing w:before="39"/>
        <w:ind w:left="0"/>
      </w:pPr>
      <w:r>
        <w:lastRenderedPageBreak/>
        <w:t>Reco</w:t>
      </w:r>
      <w:r w:rsidR="00D366C0">
        <w:t>mmended Resource Materials</w:t>
      </w:r>
      <w:r w:rsidR="008403BC">
        <w:t xml:space="preserve"> (MLA Style)</w:t>
      </w:r>
      <w:r w:rsidR="00D366C0">
        <w:t>:</w:t>
      </w:r>
      <w:r w:rsidR="006F4DFC">
        <w:t xml:space="preserve"> </w:t>
      </w:r>
      <w:r w:rsidR="00692F93">
        <w:t xml:space="preserve"> </w:t>
      </w:r>
    </w:p>
    <w:p w14:paraId="4B936FFC" w14:textId="77777777" w:rsidR="00820B52" w:rsidRPr="00C83AAB" w:rsidRDefault="00820B52" w:rsidP="006F4DFC">
      <w:pPr>
        <w:pStyle w:val="Heading1"/>
        <w:spacing w:before="39"/>
        <w:ind w:left="0"/>
        <w:rPr>
          <w:rFonts w:ascii="Arial" w:hAnsi="Arial" w:cs="Arial"/>
          <w:b w:val="0"/>
          <w:i/>
          <w:sz w:val="20"/>
          <w:szCs w:val="20"/>
        </w:rPr>
      </w:pPr>
    </w:p>
    <w:p w14:paraId="1705127B" w14:textId="4FDB83D5" w:rsidR="005F713E" w:rsidRPr="005F713E"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Arnatovich</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Yauhen</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Leanidavich</w:t>
      </w:r>
      <w:proofErr w:type="spellEnd"/>
      <w:r w:rsidRPr="00C83AAB">
        <w:rPr>
          <w:rFonts w:ascii="Arial" w:hAnsi="Arial" w:cs="Arial"/>
          <w:color w:val="222222"/>
          <w:sz w:val="20"/>
          <w:szCs w:val="20"/>
          <w:shd w:val="clear" w:color="auto" w:fill="FFFFFF"/>
        </w:rPr>
        <w:t xml:space="preserve">, </w:t>
      </w:r>
      <w:proofErr w:type="gramStart"/>
      <w:r w:rsidRPr="00C83AAB">
        <w:rPr>
          <w:rFonts w:ascii="Arial" w:hAnsi="Arial" w:cs="Arial"/>
          <w:color w:val="222222"/>
          <w:sz w:val="20"/>
          <w:szCs w:val="20"/>
          <w:shd w:val="clear" w:color="auto" w:fill="FFFFFF"/>
        </w:rPr>
        <w:t>et</w:t>
      </w:r>
      <w:proofErr w:type="gramEnd"/>
      <w:r w:rsidRPr="00C83AAB">
        <w:rPr>
          <w:rFonts w:ascii="Arial" w:hAnsi="Arial" w:cs="Arial"/>
          <w:color w:val="222222"/>
          <w:sz w:val="20"/>
          <w:szCs w:val="20"/>
          <w:shd w:val="clear" w:color="auto" w:fill="FFFFFF"/>
        </w:rPr>
        <w:t xml:space="preserve"> al. "A Comparison of Android Reverse Engineering Tools via Program Behaviors Validation Based on Intermediate Languages Transformation."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12382-12394.</w:t>
      </w:r>
    </w:p>
    <w:p w14:paraId="4E0E8485" w14:textId="77777777" w:rsidR="005F713E" w:rsidRDefault="005F713E" w:rsidP="005F713E">
      <w:pPr>
        <w:pStyle w:val="BodyText"/>
        <w:spacing w:before="11"/>
        <w:rPr>
          <w:rFonts w:ascii="Arial" w:hAnsi="Arial" w:cs="Arial"/>
          <w:color w:val="222222"/>
          <w:sz w:val="20"/>
          <w:szCs w:val="20"/>
          <w:shd w:val="clear" w:color="auto" w:fill="FFFFFF"/>
        </w:rPr>
      </w:pPr>
    </w:p>
    <w:p w14:paraId="2601A4C6" w14:textId="77777777" w:rsidR="00BD718D" w:rsidRDefault="00BD718D" w:rsidP="00BD718D">
      <w:pPr>
        <w:pStyle w:val="BodyText"/>
        <w:spacing w:before="11"/>
        <w:rPr>
          <w:rFonts w:ascii="Arial" w:hAnsi="Arial" w:cs="Arial"/>
          <w:color w:val="222222"/>
          <w:sz w:val="20"/>
          <w:szCs w:val="20"/>
          <w:shd w:val="clear" w:color="auto" w:fill="FFFFFF"/>
        </w:rPr>
      </w:pPr>
      <w:proofErr w:type="spellStart"/>
      <w:r w:rsidRPr="008403BC">
        <w:rPr>
          <w:rFonts w:ascii="Arial" w:hAnsi="Arial" w:cs="Arial"/>
          <w:color w:val="222222"/>
          <w:sz w:val="20"/>
          <w:szCs w:val="20"/>
          <w:shd w:val="clear" w:color="auto" w:fill="FFFFFF"/>
        </w:rPr>
        <w:t>Assante</w:t>
      </w:r>
      <w:proofErr w:type="spellEnd"/>
      <w:r w:rsidRPr="008403BC">
        <w:rPr>
          <w:rFonts w:ascii="Arial" w:hAnsi="Arial" w:cs="Arial"/>
          <w:color w:val="222222"/>
          <w:sz w:val="20"/>
          <w:szCs w:val="20"/>
          <w:shd w:val="clear" w:color="auto" w:fill="FFFFFF"/>
        </w:rPr>
        <w:t>, Michael J., and Robert M. Lee. "The industrial control system cyber kill chain." SANS Institute InfoSec Reading Room 1 (2015).</w:t>
      </w:r>
    </w:p>
    <w:p w14:paraId="25B82F77" w14:textId="77777777" w:rsidR="00BD718D" w:rsidRDefault="00BD718D" w:rsidP="005F713E">
      <w:pPr>
        <w:pStyle w:val="Heading1"/>
        <w:spacing w:before="39"/>
        <w:ind w:left="0"/>
        <w:rPr>
          <w:rFonts w:ascii="Arial" w:hAnsi="Arial" w:cs="Arial"/>
          <w:b w:val="0"/>
          <w:color w:val="222222"/>
          <w:sz w:val="20"/>
          <w:szCs w:val="20"/>
          <w:shd w:val="clear" w:color="auto" w:fill="FFFFFF"/>
        </w:rPr>
      </w:pPr>
    </w:p>
    <w:p w14:paraId="0427A777" w14:textId="0450AAE1" w:rsidR="005F713E" w:rsidRPr="00C83AAB" w:rsidRDefault="005F713E" w:rsidP="005F713E">
      <w:pPr>
        <w:pStyle w:val="Heading1"/>
        <w:spacing w:before="39"/>
        <w:ind w:left="0"/>
        <w:rPr>
          <w:rFonts w:ascii="Arial" w:hAnsi="Arial" w:cs="Arial"/>
          <w:b w:val="0"/>
          <w:color w:val="222222"/>
          <w:sz w:val="20"/>
          <w:szCs w:val="20"/>
          <w:shd w:val="clear" w:color="auto" w:fill="FFFFFF"/>
        </w:rPr>
      </w:pPr>
      <w:proofErr w:type="spellStart"/>
      <w:r w:rsidRPr="00C83AAB">
        <w:rPr>
          <w:rFonts w:ascii="Arial" w:hAnsi="Arial" w:cs="Arial"/>
          <w:b w:val="0"/>
          <w:color w:val="222222"/>
          <w:sz w:val="20"/>
          <w:szCs w:val="20"/>
          <w:shd w:val="clear" w:color="auto" w:fill="FFFFFF"/>
        </w:rPr>
        <w:t>Elbez</w:t>
      </w:r>
      <w:proofErr w:type="spellEnd"/>
      <w:r w:rsidRPr="00C83AAB">
        <w:rPr>
          <w:rFonts w:ascii="Arial" w:hAnsi="Arial" w:cs="Arial"/>
          <w:b w:val="0"/>
          <w:color w:val="222222"/>
          <w:sz w:val="20"/>
          <w:szCs w:val="20"/>
          <w:shd w:val="clear" w:color="auto" w:fill="FFFFFF"/>
        </w:rPr>
        <w:t xml:space="preserve">, </w:t>
      </w:r>
      <w:proofErr w:type="spellStart"/>
      <w:r w:rsidRPr="00C83AAB">
        <w:rPr>
          <w:rFonts w:ascii="Arial" w:hAnsi="Arial" w:cs="Arial"/>
          <w:b w:val="0"/>
          <w:color w:val="222222"/>
          <w:sz w:val="20"/>
          <w:szCs w:val="20"/>
          <w:shd w:val="clear" w:color="auto" w:fill="FFFFFF"/>
        </w:rPr>
        <w:t>Ghada</w:t>
      </w:r>
      <w:proofErr w:type="spellEnd"/>
      <w:r w:rsidRPr="00C83AAB">
        <w:rPr>
          <w:rFonts w:ascii="Arial" w:hAnsi="Arial" w:cs="Arial"/>
          <w:b w:val="0"/>
          <w:color w:val="222222"/>
          <w:sz w:val="20"/>
          <w:szCs w:val="20"/>
          <w:shd w:val="clear" w:color="auto" w:fill="FFFFFF"/>
        </w:rPr>
        <w:t xml:space="preserve">, Hubert B. Keller, and </w:t>
      </w:r>
      <w:proofErr w:type="spellStart"/>
      <w:r w:rsidRPr="00C83AAB">
        <w:rPr>
          <w:rFonts w:ascii="Arial" w:hAnsi="Arial" w:cs="Arial"/>
          <w:b w:val="0"/>
          <w:color w:val="222222"/>
          <w:sz w:val="20"/>
          <w:szCs w:val="20"/>
          <w:shd w:val="clear" w:color="auto" w:fill="FFFFFF"/>
        </w:rPr>
        <w:t>Veit</w:t>
      </w:r>
      <w:proofErr w:type="spellEnd"/>
      <w:r w:rsidRPr="00C83AAB">
        <w:rPr>
          <w:rFonts w:ascii="Arial" w:hAnsi="Arial" w:cs="Arial"/>
          <w:b w:val="0"/>
          <w:color w:val="222222"/>
          <w:sz w:val="20"/>
          <w:szCs w:val="20"/>
          <w:shd w:val="clear" w:color="auto" w:fill="FFFFFF"/>
        </w:rPr>
        <w:t xml:space="preserve"> </w:t>
      </w:r>
      <w:proofErr w:type="spellStart"/>
      <w:r w:rsidRPr="00C83AAB">
        <w:rPr>
          <w:rFonts w:ascii="Arial" w:hAnsi="Arial" w:cs="Arial"/>
          <w:b w:val="0"/>
          <w:color w:val="222222"/>
          <w:sz w:val="20"/>
          <w:szCs w:val="20"/>
          <w:shd w:val="clear" w:color="auto" w:fill="FFFFFF"/>
        </w:rPr>
        <w:t>Hagenmeyer</w:t>
      </w:r>
      <w:proofErr w:type="spellEnd"/>
      <w:r w:rsidRPr="00C83AAB">
        <w:rPr>
          <w:rFonts w:ascii="Arial" w:hAnsi="Arial" w:cs="Arial"/>
          <w:b w:val="0"/>
          <w:color w:val="222222"/>
          <w:sz w:val="20"/>
          <w:szCs w:val="20"/>
          <w:shd w:val="clear" w:color="auto" w:fill="FFFFFF"/>
        </w:rPr>
        <w:t>. "A New Classification of Attacks against the Cyber-Physical Security of Smart Grids." </w:t>
      </w:r>
      <w:r w:rsidRPr="00C83AAB">
        <w:rPr>
          <w:rFonts w:ascii="Arial" w:hAnsi="Arial" w:cs="Arial"/>
          <w:b w:val="0"/>
          <w:i/>
          <w:iCs/>
          <w:color w:val="222222"/>
          <w:sz w:val="20"/>
          <w:szCs w:val="20"/>
          <w:shd w:val="clear" w:color="auto" w:fill="FFFFFF"/>
        </w:rPr>
        <w:t>Proceedings of the 13th International Conference on Availability, Reliability and Security</w:t>
      </w:r>
      <w:r w:rsidRPr="00C83AAB">
        <w:rPr>
          <w:rFonts w:ascii="Arial" w:hAnsi="Arial" w:cs="Arial"/>
          <w:b w:val="0"/>
          <w:color w:val="222222"/>
          <w:sz w:val="20"/>
          <w:szCs w:val="20"/>
          <w:shd w:val="clear" w:color="auto" w:fill="FFFFFF"/>
        </w:rPr>
        <w:t>. ACM, 2018.</w:t>
      </w:r>
    </w:p>
    <w:p w14:paraId="20B6EE99" w14:textId="77777777" w:rsidR="005F713E" w:rsidRDefault="005F713E" w:rsidP="006F4DFC">
      <w:pPr>
        <w:pStyle w:val="Heading1"/>
        <w:spacing w:before="39"/>
        <w:ind w:left="0"/>
        <w:rPr>
          <w:rFonts w:ascii="Arial" w:hAnsi="Arial" w:cs="Arial"/>
          <w:b w:val="0"/>
          <w:i/>
          <w:sz w:val="20"/>
          <w:szCs w:val="20"/>
        </w:rPr>
      </w:pPr>
    </w:p>
    <w:p w14:paraId="38700C1E" w14:textId="77777777" w:rsidR="00BD718D" w:rsidRDefault="00BD718D" w:rsidP="00BD718D">
      <w:pPr>
        <w:pStyle w:val="BodyText"/>
        <w:spacing w:before="11"/>
        <w:rPr>
          <w:rFonts w:ascii="Calibri"/>
          <w:sz w:val="23"/>
        </w:rPr>
      </w:pPr>
      <w:proofErr w:type="spellStart"/>
      <w:r>
        <w:rPr>
          <w:rFonts w:ascii="Arial" w:hAnsi="Arial" w:cs="Arial"/>
          <w:color w:val="222222"/>
          <w:sz w:val="20"/>
          <w:szCs w:val="20"/>
          <w:shd w:val="clear" w:color="auto" w:fill="FFFFFF"/>
        </w:rPr>
        <w:t>Falliere</w:t>
      </w:r>
      <w:proofErr w:type="spellEnd"/>
      <w:r>
        <w:rPr>
          <w:rFonts w:ascii="Arial" w:hAnsi="Arial" w:cs="Arial"/>
          <w:color w:val="222222"/>
          <w:sz w:val="20"/>
          <w:szCs w:val="20"/>
          <w:shd w:val="clear" w:color="auto" w:fill="FFFFFF"/>
        </w:rPr>
        <w:t xml:space="preserve">, Nicolas, Liam O. </w:t>
      </w:r>
      <w:proofErr w:type="spellStart"/>
      <w:r>
        <w:rPr>
          <w:rFonts w:ascii="Arial" w:hAnsi="Arial" w:cs="Arial"/>
          <w:color w:val="222222"/>
          <w:sz w:val="20"/>
          <w:szCs w:val="20"/>
          <w:shd w:val="clear" w:color="auto" w:fill="FFFFFF"/>
        </w:rPr>
        <w:t>Murchu</w:t>
      </w:r>
      <w:proofErr w:type="spellEnd"/>
      <w:r>
        <w:rPr>
          <w:rFonts w:ascii="Arial" w:hAnsi="Arial" w:cs="Arial"/>
          <w:color w:val="222222"/>
          <w:sz w:val="20"/>
          <w:szCs w:val="20"/>
          <w:shd w:val="clear" w:color="auto" w:fill="FFFFFF"/>
        </w:rPr>
        <w:t xml:space="preserve">, and Eric </w:t>
      </w:r>
      <w:proofErr w:type="spellStart"/>
      <w:r>
        <w:rPr>
          <w:rFonts w:ascii="Arial" w:hAnsi="Arial" w:cs="Arial"/>
          <w:color w:val="222222"/>
          <w:sz w:val="20"/>
          <w:szCs w:val="20"/>
          <w:shd w:val="clear" w:color="auto" w:fill="FFFFFF"/>
        </w:rPr>
        <w:t>Chien</w:t>
      </w:r>
      <w:proofErr w:type="spellEnd"/>
      <w:r>
        <w:rPr>
          <w:rFonts w:ascii="Arial" w:hAnsi="Arial" w:cs="Arial"/>
          <w:color w:val="222222"/>
          <w:sz w:val="20"/>
          <w:szCs w:val="20"/>
          <w:shd w:val="clear" w:color="auto" w:fill="FFFFFF"/>
        </w:rPr>
        <w:t xml:space="preserve">. "W32. </w:t>
      </w:r>
      <w:proofErr w:type="spellStart"/>
      <w:proofErr w:type="gramStart"/>
      <w:r>
        <w:rPr>
          <w:rFonts w:ascii="Arial" w:hAnsi="Arial" w:cs="Arial"/>
          <w:color w:val="222222"/>
          <w:sz w:val="20"/>
          <w:szCs w:val="20"/>
          <w:shd w:val="clear" w:color="auto" w:fill="FFFFFF"/>
        </w:rPr>
        <w:t>stuxnet</w:t>
      </w:r>
      <w:proofErr w:type="spellEnd"/>
      <w:proofErr w:type="gramEnd"/>
      <w:r>
        <w:rPr>
          <w:rFonts w:ascii="Arial" w:hAnsi="Arial" w:cs="Arial"/>
          <w:color w:val="222222"/>
          <w:sz w:val="20"/>
          <w:szCs w:val="20"/>
          <w:shd w:val="clear" w:color="auto" w:fill="FFFFFF"/>
        </w:rPr>
        <w:t xml:space="preserve"> dossier." </w:t>
      </w:r>
      <w:r>
        <w:rPr>
          <w:rFonts w:ascii="Arial" w:hAnsi="Arial" w:cs="Arial"/>
          <w:i/>
          <w:iCs/>
          <w:color w:val="222222"/>
          <w:sz w:val="20"/>
          <w:szCs w:val="20"/>
          <w:shd w:val="clear" w:color="auto" w:fill="FFFFFF"/>
        </w:rPr>
        <w:t>White paper, Symantec Corp., Security Response</w:t>
      </w:r>
      <w:r>
        <w:rPr>
          <w:rFonts w:ascii="Arial" w:hAnsi="Arial" w:cs="Arial"/>
          <w:color w:val="222222"/>
          <w:sz w:val="20"/>
          <w:szCs w:val="20"/>
          <w:shd w:val="clear" w:color="auto" w:fill="FFFFFF"/>
        </w:rPr>
        <w:t> 5.6 (2011): 29.</w:t>
      </w:r>
    </w:p>
    <w:p w14:paraId="371B96AC" w14:textId="77777777" w:rsidR="00BD718D" w:rsidRDefault="00BD718D" w:rsidP="005F713E">
      <w:pPr>
        <w:pStyle w:val="BodyText"/>
        <w:spacing w:before="11"/>
        <w:rPr>
          <w:rFonts w:ascii="Arial" w:hAnsi="Arial" w:cs="Arial"/>
          <w:color w:val="222222"/>
          <w:sz w:val="20"/>
          <w:szCs w:val="20"/>
          <w:shd w:val="clear" w:color="auto" w:fill="FFFFFF"/>
        </w:rPr>
      </w:pPr>
    </w:p>
    <w:p w14:paraId="1BFAFA50" w14:textId="315F7BC2" w:rsidR="005F713E" w:rsidRPr="00C83AAB"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Jaiswal</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Mayank</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Yasir</w:t>
      </w:r>
      <w:proofErr w:type="spellEnd"/>
      <w:r w:rsidRPr="00C83AAB">
        <w:rPr>
          <w:rFonts w:ascii="Arial" w:hAnsi="Arial" w:cs="Arial"/>
          <w:color w:val="222222"/>
          <w:sz w:val="20"/>
          <w:szCs w:val="20"/>
          <w:shd w:val="clear" w:color="auto" w:fill="FFFFFF"/>
        </w:rPr>
        <w:t xml:space="preserve"> Malik, and </w:t>
      </w:r>
      <w:proofErr w:type="spellStart"/>
      <w:r w:rsidRPr="00C83AAB">
        <w:rPr>
          <w:rFonts w:ascii="Arial" w:hAnsi="Arial" w:cs="Arial"/>
          <w:color w:val="222222"/>
          <w:sz w:val="20"/>
          <w:szCs w:val="20"/>
          <w:shd w:val="clear" w:color="auto" w:fill="FFFFFF"/>
        </w:rPr>
        <w:t>Fehmi</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Jaafar</w:t>
      </w:r>
      <w:proofErr w:type="spellEnd"/>
      <w:r w:rsidRPr="00C83AAB">
        <w:rPr>
          <w:rFonts w:ascii="Arial" w:hAnsi="Arial" w:cs="Arial"/>
          <w:color w:val="222222"/>
          <w:sz w:val="20"/>
          <w:szCs w:val="20"/>
          <w:shd w:val="clear" w:color="auto" w:fill="FFFFFF"/>
        </w:rPr>
        <w:t>. "Android gaming malware detection using system call analysis." </w:t>
      </w:r>
      <w:r w:rsidRPr="00C83AAB">
        <w:rPr>
          <w:rFonts w:ascii="Arial" w:hAnsi="Arial" w:cs="Arial"/>
          <w:i/>
          <w:iCs/>
          <w:color w:val="222222"/>
          <w:sz w:val="20"/>
          <w:szCs w:val="20"/>
          <w:shd w:val="clear" w:color="auto" w:fill="FFFFFF"/>
        </w:rPr>
        <w:t>2018 6th International Symposium on Digital Forensic and Security (ISDFS)</w:t>
      </w:r>
      <w:r w:rsidRPr="00C83AAB">
        <w:rPr>
          <w:rFonts w:ascii="Arial" w:hAnsi="Arial" w:cs="Arial"/>
          <w:color w:val="222222"/>
          <w:sz w:val="20"/>
          <w:szCs w:val="20"/>
          <w:shd w:val="clear" w:color="auto" w:fill="FFFFFF"/>
        </w:rPr>
        <w:t>. IEEE, 2018.</w:t>
      </w:r>
    </w:p>
    <w:p w14:paraId="60118A7E" w14:textId="77777777" w:rsidR="005F713E" w:rsidRDefault="005F713E" w:rsidP="005F713E">
      <w:pPr>
        <w:pStyle w:val="BodyText"/>
        <w:spacing w:before="11"/>
        <w:rPr>
          <w:rFonts w:ascii="Arial" w:hAnsi="Arial" w:cs="Arial"/>
          <w:color w:val="222222"/>
          <w:sz w:val="20"/>
          <w:szCs w:val="20"/>
          <w:shd w:val="clear" w:color="auto" w:fill="FFFFFF"/>
        </w:rPr>
      </w:pPr>
    </w:p>
    <w:p w14:paraId="3652DDD8" w14:textId="50C985FD" w:rsidR="005F713E" w:rsidRPr="00C83AAB" w:rsidRDefault="005F713E" w:rsidP="005F713E">
      <w:pPr>
        <w:pStyle w:val="BodyText"/>
        <w:spacing w:before="11"/>
        <w:rPr>
          <w:rFonts w:ascii="Arial" w:hAnsi="Arial" w:cs="Arial"/>
          <w:color w:val="222222"/>
          <w:sz w:val="20"/>
          <w:szCs w:val="20"/>
        </w:rPr>
      </w:pPr>
      <w:proofErr w:type="spellStart"/>
      <w:r w:rsidRPr="00820B52">
        <w:rPr>
          <w:rFonts w:ascii="Arial" w:hAnsi="Arial" w:cs="Arial"/>
          <w:color w:val="222222"/>
          <w:sz w:val="20"/>
          <w:szCs w:val="20"/>
        </w:rPr>
        <w:t>Mondal</w:t>
      </w:r>
      <w:proofErr w:type="spellEnd"/>
      <w:r w:rsidRPr="00820B52">
        <w:rPr>
          <w:rFonts w:ascii="Arial" w:hAnsi="Arial" w:cs="Arial"/>
          <w:color w:val="222222"/>
          <w:sz w:val="20"/>
          <w:szCs w:val="20"/>
        </w:rPr>
        <w:t xml:space="preserve">, </w:t>
      </w:r>
      <w:proofErr w:type="spellStart"/>
      <w:r w:rsidRPr="00820B52">
        <w:rPr>
          <w:rFonts w:ascii="Arial" w:hAnsi="Arial" w:cs="Arial"/>
          <w:color w:val="222222"/>
          <w:sz w:val="20"/>
          <w:szCs w:val="20"/>
        </w:rPr>
        <w:t>Sarmistha</w:t>
      </w:r>
      <w:proofErr w:type="spellEnd"/>
      <w:r w:rsidRPr="00820B52">
        <w:rPr>
          <w:rFonts w:ascii="Arial" w:hAnsi="Arial" w:cs="Arial"/>
          <w:color w:val="222222"/>
          <w:sz w:val="20"/>
          <w:szCs w:val="20"/>
        </w:rPr>
        <w:t xml:space="preserve">, </w:t>
      </w:r>
      <w:proofErr w:type="spellStart"/>
      <w:r w:rsidRPr="00820B52">
        <w:rPr>
          <w:rFonts w:ascii="Arial" w:hAnsi="Arial" w:cs="Arial"/>
          <w:color w:val="222222"/>
          <w:sz w:val="20"/>
          <w:szCs w:val="20"/>
        </w:rPr>
        <w:t>Anindita</w:t>
      </w:r>
      <w:proofErr w:type="spellEnd"/>
      <w:r w:rsidRPr="00820B52">
        <w:rPr>
          <w:rFonts w:ascii="Arial" w:hAnsi="Arial" w:cs="Arial"/>
          <w:color w:val="222222"/>
          <w:sz w:val="20"/>
          <w:szCs w:val="20"/>
        </w:rPr>
        <w:t xml:space="preserve"> Sinha, and </w:t>
      </w:r>
      <w:proofErr w:type="spellStart"/>
      <w:r w:rsidRPr="00820B52">
        <w:rPr>
          <w:rFonts w:ascii="Arial" w:hAnsi="Arial" w:cs="Arial"/>
          <w:color w:val="222222"/>
          <w:sz w:val="20"/>
          <w:szCs w:val="20"/>
        </w:rPr>
        <w:t>Jayati</w:t>
      </w:r>
      <w:proofErr w:type="spellEnd"/>
      <w:r w:rsidRPr="00820B52">
        <w:rPr>
          <w:rFonts w:ascii="Arial" w:hAnsi="Arial" w:cs="Arial"/>
          <w:color w:val="222222"/>
          <w:sz w:val="20"/>
          <w:szCs w:val="20"/>
        </w:rPr>
        <w:t xml:space="preserve"> Routh. "A Survey on Evolution of Wireless Generations 0G to 7G." </w:t>
      </w:r>
      <w:r w:rsidRPr="00820B52">
        <w:rPr>
          <w:rFonts w:ascii="Arial" w:hAnsi="Arial" w:cs="Arial"/>
          <w:i/>
          <w:iCs/>
          <w:color w:val="222222"/>
          <w:sz w:val="20"/>
          <w:szCs w:val="20"/>
        </w:rPr>
        <w:t>International Journal of Advance Research in Science and Engineering-IJARSE</w:t>
      </w:r>
      <w:r w:rsidRPr="00820B52">
        <w:rPr>
          <w:rFonts w:ascii="Arial" w:hAnsi="Arial" w:cs="Arial"/>
          <w:color w:val="222222"/>
          <w:sz w:val="20"/>
          <w:szCs w:val="20"/>
        </w:rPr>
        <w:t> 1.2: 5-10.</w:t>
      </w:r>
    </w:p>
    <w:p w14:paraId="394F67EE" w14:textId="77777777" w:rsidR="005F713E" w:rsidRDefault="005F713E" w:rsidP="006F4DFC">
      <w:pPr>
        <w:pStyle w:val="Heading1"/>
        <w:spacing w:before="39"/>
        <w:ind w:left="0"/>
        <w:rPr>
          <w:rFonts w:ascii="Arial" w:hAnsi="Arial" w:cs="Arial"/>
          <w:b w:val="0"/>
          <w:i/>
          <w:sz w:val="20"/>
          <w:szCs w:val="20"/>
        </w:rPr>
      </w:pPr>
    </w:p>
    <w:p w14:paraId="180DA296"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Montenegro, José A., </w:t>
      </w:r>
      <w:proofErr w:type="spellStart"/>
      <w:r w:rsidRPr="00C83AAB">
        <w:rPr>
          <w:rFonts w:ascii="Arial" w:hAnsi="Arial" w:cs="Arial"/>
          <w:color w:val="222222"/>
          <w:sz w:val="20"/>
          <w:szCs w:val="20"/>
          <w:shd w:val="clear" w:color="auto" w:fill="FFFFFF"/>
        </w:rPr>
        <w:t>Mónica</w:t>
      </w:r>
      <w:proofErr w:type="spellEnd"/>
      <w:r w:rsidRPr="00C83AAB">
        <w:rPr>
          <w:rFonts w:ascii="Arial" w:hAnsi="Arial" w:cs="Arial"/>
          <w:color w:val="222222"/>
          <w:sz w:val="20"/>
          <w:szCs w:val="20"/>
          <w:shd w:val="clear" w:color="auto" w:fill="FFFFFF"/>
        </w:rPr>
        <w:t xml:space="preserve"> Pinto, and Lidia Fuentes. "What do software developers need to know to build secure energy-efficient Android applications</w:t>
      </w:r>
      <w:proofErr w:type="gramStart"/>
      <w:r w:rsidRPr="00C83AAB">
        <w:rPr>
          <w:rFonts w:ascii="Arial" w:hAnsi="Arial" w:cs="Arial"/>
          <w:color w:val="222222"/>
          <w:sz w:val="20"/>
          <w:szCs w:val="20"/>
          <w:shd w:val="clear" w:color="auto" w:fill="FFFFFF"/>
        </w:rPr>
        <w:t>?.</w:t>
      </w:r>
      <w:proofErr w:type="gramEnd"/>
      <w:r w:rsidRPr="00C83AAB">
        <w:rPr>
          <w:rFonts w:ascii="Arial" w:hAnsi="Arial" w:cs="Arial"/>
          <w:color w:val="222222"/>
          <w:sz w:val="20"/>
          <w:szCs w:val="20"/>
          <w:shd w:val="clear" w:color="auto" w:fill="FFFFFF"/>
        </w:rPr>
        <w:t>"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1428-1450.</w:t>
      </w:r>
    </w:p>
    <w:p w14:paraId="08C210DD" w14:textId="77777777" w:rsidR="005F713E" w:rsidRDefault="005F713E" w:rsidP="006F4DFC">
      <w:pPr>
        <w:pStyle w:val="Heading1"/>
        <w:spacing w:before="39"/>
        <w:ind w:left="0"/>
        <w:rPr>
          <w:rFonts w:ascii="Arial" w:hAnsi="Arial" w:cs="Arial"/>
          <w:b w:val="0"/>
          <w:i/>
          <w:sz w:val="20"/>
          <w:szCs w:val="20"/>
        </w:rPr>
      </w:pPr>
    </w:p>
    <w:p w14:paraId="6A5414F4" w14:textId="77777777" w:rsidR="005F713E" w:rsidRPr="00C83AAB"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Mutchler</w:t>
      </w:r>
      <w:proofErr w:type="spellEnd"/>
      <w:r w:rsidRPr="00C83AAB">
        <w:rPr>
          <w:rFonts w:ascii="Arial" w:hAnsi="Arial" w:cs="Arial"/>
          <w:color w:val="222222"/>
          <w:sz w:val="20"/>
          <w:szCs w:val="20"/>
          <w:shd w:val="clear" w:color="auto" w:fill="FFFFFF"/>
        </w:rPr>
        <w:t>, Patrick, et al. "A large-scale study of mobile web app security." </w:t>
      </w:r>
      <w:r w:rsidRPr="00C83AAB">
        <w:rPr>
          <w:rFonts w:ascii="Arial" w:hAnsi="Arial" w:cs="Arial"/>
          <w:i/>
          <w:iCs/>
          <w:color w:val="222222"/>
          <w:sz w:val="20"/>
          <w:szCs w:val="20"/>
          <w:shd w:val="clear" w:color="auto" w:fill="FFFFFF"/>
        </w:rPr>
        <w:t>Proceedings of the Mobile Security Technologies Workshop (</w:t>
      </w:r>
      <w:proofErr w:type="spellStart"/>
      <w:r w:rsidRPr="00C83AAB">
        <w:rPr>
          <w:rFonts w:ascii="Arial" w:hAnsi="Arial" w:cs="Arial"/>
          <w:i/>
          <w:iCs/>
          <w:color w:val="222222"/>
          <w:sz w:val="20"/>
          <w:szCs w:val="20"/>
          <w:shd w:val="clear" w:color="auto" w:fill="FFFFFF"/>
        </w:rPr>
        <w:t>MoST</w:t>
      </w:r>
      <w:proofErr w:type="spellEnd"/>
      <w:r w:rsidRPr="00C83AAB">
        <w:rPr>
          <w:rFonts w:ascii="Arial" w:hAnsi="Arial" w:cs="Arial"/>
          <w:i/>
          <w:iCs/>
          <w:color w:val="222222"/>
          <w:sz w:val="20"/>
          <w:szCs w:val="20"/>
          <w:shd w:val="clear" w:color="auto" w:fill="FFFFFF"/>
        </w:rPr>
        <w:t>)</w:t>
      </w:r>
      <w:r w:rsidRPr="00C83AAB">
        <w:rPr>
          <w:rFonts w:ascii="Arial" w:hAnsi="Arial" w:cs="Arial"/>
          <w:color w:val="222222"/>
          <w:sz w:val="20"/>
          <w:szCs w:val="20"/>
          <w:shd w:val="clear" w:color="auto" w:fill="FFFFFF"/>
        </w:rPr>
        <w:t>. 2015.</w:t>
      </w:r>
    </w:p>
    <w:p w14:paraId="10D22EA4" w14:textId="77777777" w:rsidR="005F713E" w:rsidRDefault="005F713E" w:rsidP="006F4DFC">
      <w:pPr>
        <w:pStyle w:val="Heading1"/>
        <w:spacing w:before="39"/>
        <w:ind w:left="0"/>
        <w:rPr>
          <w:rFonts w:ascii="Arial" w:hAnsi="Arial" w:cs="Arial"/>
          <w:b w:val="0"/>
          <w:i/>
          <w:sz w:val="20"/>
          <w:szCs w:val="20"/>
        </w:rPr>
      </w:pPr>
    </w:p>
    <w:p w14:paraId="723BF10F" w14:textId="714DC348" w:rsidR="00820B52" w:rsidRDefault="00820B52" w:rsidP="006F4DFC">
      <w:pPr>
        <w:pStyle w:val="Heading1"/>
        <w:spacing w:before="39"/>
        <w:ind w:left="0"/>
        <w:rPr>
          <w:rFonts w:ascii="Arial" w:hAnsi="Arial" w:cs="Arial"/>
          <w:b w:val="0"/>
          <w:i/>
          <w:sz w:val="20"/>
          <w:szCs w:val="20"/>
        </w:rPr>
      </w:pPr>
      <w:r w:rsidRPr="00C83AAB">
        <w:rPr>
          <w:rFonts w:ascii="Arial" w:hAnsi="Arial" w:cs="Arial"/>
          <w:b w:val="0"/>
          <w:i/>
          <w:sz w:val="20"/>
          <w:szCs w:val="20"/>
        </w:rPr>
        <w:t xml:space="preserve">N. </w:t>
      </w:r>
      <w:proofErr w:type="spellStart"/>
      <w:r w:rsidRPr="00C83AAB">
        <w:rPr>
          <w:rFonts w:ascii="Arial" w:hAnsi="Arial" w:cs="Arial"/>
          <w:b w:val="0"/>
          <w:i/>
          <w:sz w:val="20"/>
          <w:szCs w:val="20"/>
        </w:rPr>
        <w:t>Varol</w:t>
      </w:r>
      <w:proofErr w:type="spellEnd"/>
      <w:r w:rsidRPr="00C83AAB">
        <w:rPr>
          <w:rFonts w:ascii="Arial" w:hAnsi="Arial" w:cs="Arial"/>
          <w:b w:val="0"/>
          <w:i/>
          <w:sz w:val="20"/>
          <w:szCs w:val="20"/>
        </w:rPr>
        <w:t xml:space="preserve">, A. F. </w:t>
      </w:r>
      <w:proofErr w:type="spellStart"/>
      <w:r w:rsidRPr="00C83AAB">
        <w:rPr>
          <w:rFonts w:ascii="Arial" w:hAnsi="Arial" w:cs="Arial"/>
          <w:b w:val="0"/>
          <w:i/>
          <w:sz w:val="20"/>
          <w:szCs w:val="20"/>
        </w:rPr>
        <w:t>Aydogan</w:t>
      </w:r>
      <w:proofErr w:type="spellEnd"/>
      <w:r w:rsidRPr="00C83AAB">
        <w:rPr>
          <w:rFonts w:ascii="Arial" w:hAnsi="Arial" w:cs="Arial"/>
          <w:b w:val="0"/>
          <w:i/>
          <w:sz w:val="20"/>
          <w:szCs w:val="20"/>
        </w:rPr>
        <w:t xml:space="preserve"> and A. </w:t>
      </w:r>
      <w:proofErr w:type="spellStart"/>
      <w:r w:rsidRPr="00C83AAB">
        <w:rPr>
          <w:rFonts w:ascii="Arial" w:hAnsi="Arial" w:cs="Arial"/>
          <w:b w:val="0"/>
          <w:i/>
          <w:sz w:val="20"/>
          <w:szCs w:val="20"/>
        </w:rPr>
        <w:t>Varol</w:t>
      </w:r>
      <w:proofErr w:type="spellEnd"/>
      <w:r w:rsidRPr="00C83AAB">
        <w:rPr>
          <w:rFonts w:ascii="Arial" w:hAnsi="Arial" w:cs="Arial"/>
          <w:b w:val="0"/>
          <w:i/>
          <w:sz w:val="20"/>
          <w:szCs w:val="20"/>
        </w:rPr>
        <w:t>, "</w:t>
      </w:r>
      <w:proofErr w:type="spellStart"/>
      <w:r w:rsidRPr="00C83AAB">
        <w:rPr>
          <w:rFonts w:ascii="Arial" w:hAnsi="Arial" w:cs="Arial"/>
          <w:b w:val="0"/>
          <w:i/>
          <w:sz w:val="20"/>
          <w:szCs w:val="20"/>
        </w:rPr>
        <w:t>Cyber attacks</w:t>
      </w:r>
      <w:proofErr w:type="spellEnd"/>
      <w:r w:rsidRPr="00C83AAB">
        <w:rPr>
          <w:rFonts w:ascii="Arial" w:hAnsi="Arial" w:cs="Arial"/>
          <w:b w:val="0"/>
          <w:i/>
          <w:sz w:val="20"/>
          <w:szCs w:val="20"/>
        </w:rPr>
        <w:t xml:space="preserve"> targeting Android cellphones," 2017 5th International Symposium on Digital Forensic and Security (ISDFS), </w:t>
      </w:r>
      <w:proofErr w:type="spellStart"/>
      <w:r w:rsidRPr="00C83AAB">
        <w:rPr>
          <w:rFonts w:ascii="Arial" w:hAnsi="Arial" w:cs="Arial"/>
          <w:b w:val="0"/>
          <w:i/>
          <w:sz w:val="20"/>
          <w:szCs w:val="20"/>
        </w:rPr>
        <w:t>Tirgu</w:t>
      </w:r>
      <w:proofErr w:type="spellEnd"/>
      <w:r w:rsidRPr="00C83AAB">
        <w:rPr>
          <w:rFonts w:ascii="Arial" w:hAnsi="Arial" w:cs="Arial"/>
          <w:b w:val="0"/>
          <w:i/>
          <w:sz w:val="20"/>
          <w:szCs w:val="20"/>
        </w:rPr>
        <w:t xml:space="preserve"> </w:t>
      </w:r>
      <w:proofErr w:type="spellStart"/>
      <w:r w:rsidRPr="00C83AAB">
        <w:rPr>
          <w:rFonts w:ascii="Arial" w:hAnsi="Arial" w:cs="Arial"/>
          <w:b w:val="0"/>
          <w:i/>
          <w:sz w:val="20"/>
          <w:szCs w:val="20"/>
        </w:rPr>
        <w:t>Mures</w:t>
      </w:r>
      <w:proofErr w:type="spellEnd"/>
      <w:r w:rsidRPr="00C83AAB">
        <w:rPr>
          <w:rFonts w:ascii="Arial" w:hAnsi="Arial" w:cs="Arial"/>
          <w:b w:val="0"/>
          <w:i/>
          <w:sz w:val="20"/>
          <w:szCs w:val="20"/>
        </w:rPr>
        <w:t>, 2017, pp. 1-5.</w:t>
      </w:r>
    </w:p>
    <w:p w14:paraId="4F499A9D" w14:textId="77777777" w:rsidR="008403BC" w:rsidRPr="00C83AAB" w:rsidRDefault="008403BC" w:rsidP="006F4DFC">
      <w:pPr>
        <w:pStyle w:val="Heading1"/>
        <w:spacing w:before="39"/>
        <w:ind w:left="0"/>
        <w:rPr>
          <w:rFonts w:ascii="Arial" w:hAnsi="Arial" w:cs="Arial"/>
          <w:b w:val="0"/>
          <w:i/>
          <w:sz w:val="20"/>
          <w:szCs w:val="20"/>
        </w:rPr>
      </w:pPr>
    </w:p>
    <w:p w14:paraId="4870F73B" w14:textId="54F5B5D6" w:rsidR="00820B52" w:rsidRPr="00C83AAB" w:rsidRDefault="008403BC" w:rsidP="006F4DFC">
      <w:pPr>
        <w:pStyle w:val="Heading1"/>
        <w:spacing w:before="39"/>
        <w:ind w:left="0"/>
        <w:rPr>
          <w:rFonts w:ascii="Arial" w:hAnsi="Arial" w:cs="Arial"/>
          <w:b w:val="0"/>
          <w:sz w:val="20"/>
          <w:szCs w:val="20"/>
        </w:rPr>
      </w:pPr>
      <w:proofErr w:type="spellStart"/>
      <w:r w:rsidRPr="008403BC">
        <w:rPr>
          <w:rFonts w:ascii="Arial" w:hAnsi="Arial" w:cs="Arial"/>
          <w:b w:val="0"/>
          <w:sz w:val="20"/>
          <w:szCs w:val="20"/>
        </w:rPr>
        <w:t>Scoccia</w:t>
      </w:r>
      <w:proofErr w:type="spellEnd"/>
      <w:r w:rsidRPr="008403BC">
        <w:rPr>
          <w:rFonts w:ascii="Arial" w:hAnsi="Arial" w:cs="Arial"/>
          <w:b w:val="0"/>
          <w:sz w:val="20"/>
          <w:szCs w:val="20"/>
        </w:rPr>
        <w:t xml:space="preserve">, </w:t>
      </w:r>
      <w:proofErr w:type="spellStart"/>
      <w:r w:rsidRPr="008403BC">
        <w:rPr>
          <w:rFonts w:ascii="Arial" w:hAnsi="Arial" w:cs="Arial"/>
          <w:b w:val="0"/>
          <w:sz w:val="20"/>
          <w:szCs w:val="20"/>
        </w:rPr>
        <w:t>Gian</w:t>
      </w:r>
      <w:proofErr w:type="spellEnd"/>
      <w:r w:rsidRPr="008403BC">
        <w:rPr>
          <w:rFonts w:ascii="Arial" w:hAnsi="Arial" w:cs="Arial"/>
          <w:b w:val="0"/>
          <w:sz w:val="20"/>
          <w:szCs w:val="20"/>
        </w:rPr>
        <w:t xml:space="preserve"> Luca, et al. "An investigation into Android run-time permissions from the end users' perspective." Proceedings of the 5th International Conference on Mobile Software Engineering and Systems. ACM, 2018.</w:t>
      </w:r>
    </w:p>
    <w:p w14:paraId="5206141C" w14:textId="77777777" w:rsidR="002C4707" w:rsidRDefault="002C4707" w:rsidP="005F713E">
      <w:pPr>
        <w:pStyle w:val="BodyText"/>
        <w:spacing w:before="11"/>
        <w:rPr>
          <w:rFonts w:ascii="Arial" w:hAnsi="Arial" w:cs="Arial"/>
          <w:color w:val="222222"/>
          <w:sz w:val="20"/>
          <w:szCs w:val="20"/>
          <w:shd w:val="clear" w:color="auto" w:fill="FFFFFF"/>
        </w:rPr>
      </w:pPr>
    </w:p>
    <w:p w14:paraId="20477DA1" w14:textId="62DCF73F"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Tan, </w:t>
      </w:r>
      <w:proofErr w:type="spellStart"/>
      <w:r w:rsidRPr="00C83AAB">
        <w:rPr>
          <w:rFonts w:ascii="Arial" w:hAnsi="Arial" w:cs="Arial"/>
          <w:color w:val="222222"/>
          <w:sz w:val="20"/>
          <w:szCs w:val="20"/>
          <w:shd w:val="clear" w:color="auto" w:fill="FFFFFF"/>
        </w:rPr>
        <w:t>Darell</w:t>
      </w:r>
      <w:proofErr w:type="spellEnd"/>
      <w:r w:rsidRPr="00C83AAB">
        <w:rPr>
          <w:rFonts w:ascii="Arial" w:hAnsi="Arial" w:cs="Arial"/>
          <w:color w:val="222222"/>
          <w:sz w:val="20"/>
          <w:szCs w:val="20"/>
          <w:shd w:val="clear" w:color="auto" w:fill="FFFFFF"/>
        </w:rPr>
        <w:t xml:space="preserve"> JJ, Tong-Wei Chua, and </w:t>
      </w:r>
      <w:proofErr w:type="spellStart"/>
      <w:r w:rsidRPr="00C83AAB">
        <w:rPr>
          <w:rFonts w:ascii="Arial" w:hAnsi="Arial" w:cs="Arial"/>
          <w:color w:val="222222"/>
          <w:sz w:val="20"/>
          <w:szCs w:val="20"/>
          <w:shd w:val="clear" w:color="auto" w:fill="FFFFFF"/>
        </w:rPr>
        <w:t>Vrizlynn</w:t>
      </w:r>
      <w:proofErr w:type="spellEnd"/>
      <w:r w:rsidRPr="00C83AAB">
        <w:rPr>
          <w:rFonts w:ascii="Arial" w:hAnsi="Arial" w:cs="Arial"/>
          <w:color w:val="222222"/>
          <w:sz w:val="20"/>
          <w:szCs w:val="20"/>
          <w:shd w:val="clear" w:color="auto" w:fill="FFFFFF"/>
        </w:rPr>
        <w:t xml:space="preserve"> LL Thing. "Securing android: a survey, taxonomy, and challenges."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47.4 (2015): 58.</w:t>
      </w:r>
    </w:p>
    <w:p w14:paraId="4B769BE5" w14:textId="77777777" w:rsidR="005F713E" w:rsidRDefault="005F713E">
      <w:pPr>
        <w:pStyle w:val="BodyText"/>
        <w:spacing w:before="11"/>
        <w:rPr>
          <w:rFonts w:ascii="Arial" w:hAnsi="Arial" w:cs="Arial"/>
          <w:color w:val="222222"/>
          <w:sz w:val="20"/>
          <w:szCs w:val="20"/>
          <w:shd w:val="clear" w:color="auto" w:fill="FFFFFF"/>
        </w:rPr>
      </w:pPr>
    </w:p>
    <w:p w14:paraId="7FF368CF"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Tam, Kimberly, et al. "The evolution of android malware and android analysis techniques."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49.4 (2017): 76.</w:t>
      </w:r>
    </w:p>
    <w:p w14:paraId="61CFE790" w14:textId="77777777" w:rsidR="005F713E" w:rsidRDefault="005F713E">
      <w:pPr>
        <w:pStyle w:val="BodyText"/>
        <w:spacing w:before="11"/>
        <w:rPr>
          <w:rFonts w:ascii="Arial" w:hAnsi="Arial" w:cs="Arial"/>
          <w:color w:val="222222"/>
          <w:sz w:val="20"/>
          <w:szCs w:val="20"/>
          <w:shd w:val="clear" w:color="auto" w:fill="FFFFFF"/>
        </w:rPr>
      </w:pPr>
    </w:p>
    <w:p w14:paraId="36D5068D" w14:textId="77777777" w:rsidR="005F713E" w:rsidRPr="00C83AAB"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Toorani</w:t>
      </w:r>
      <w:proofErr w:type="spellEnd"/>
      <w:r w:rsidRPr="00C83AAB">
        <w:rPr>
          <w:rFonts w:ascii="Arial" w:hAnsi="Arial" w:cs="Arial"/>
          <w:color w:val="222222"/>
          <w:sz w:val="20"/>
          <w:szCs w:val="20"/>
          <w:shd w:val="clear" w:color="auto" w:fill="FFFFFF"/>
        </w:rPr>
        <w:t xml:space="preserve">, Mohsen, and A. </w:t>
      </w:r>
      <w:proofErr w:type="spellStart"/>
      <w:r w:rsidRPr="00C83AAB">
        <w:rPr>
          <w:rFonts w:ascii="Arial" w:hAnsi="Arial" w:cs="Arial"/>
          <w:color w:val="222222"/>
          <w:sz w:val="20"/>
          <w:szCs w:val="20"/>
          <w:shd w:val="clear" w:color="auto" w:fill="FFFFFF"/>
        </w:rPr>
        <w:t>Beheshti</w:t>
      </w:r>
      <w:proofErr w:type="spellEnd"/>
      <w:r w:rsidRPr="00C83AAB">
        <w:rPr>
          <w:rFonts w:ascii="Arial" w:hAnsi="Arial" w:cs="Arial"/>
          <w:color w:val="222222"/>
          <w:sz w:val="20"/>
          <w:szCs w:val="20"/>
          <w:shd w:val="clear" w:color="auto" w:fill="FFFFFF"/>
        </w:rPr>
        <w:t>. "Solutions to the GSM security weaknesses." </w:t>
      </w:r>
      <w:r w:rsidRPr="00C83AAB">
        <w:rPr>
          <w:rFonts w:ascii="Arial" w:hAnsi="Arial" w:cs="Arial"/>
          <w:i/>
          <w:iCs/>
          <w:color w:val="222222"/>
          <w:sz w:val="20"/>
          <w:szCs w:val="20"/>
          <w:shd w:val="clear" w:color="auto" w:fill="FFFFFF"/>
        </w:rPr>
        <w:t>2008 The Second International Conference on Next Generation Mobile Applications, Services, and Technologies</w:t>
      </w:r>
      <w:r w:rsidRPr="00C83AAB">
        <w:rPr>
          <w:rFonts w:ascii="Arial" w:hAnsi="Arial" w:cs="Arial"/>
          <w:color w:val="222222"/>
          <w:sz w:val="20"/>
          <w:szCs w:val="20"/>
          <w:shd w:val="clear" w:color="auto" w:fill="FFFFFF"/>
        </w:rPr>
        <w:t>. IEEE, 2008.</w:t>
      </w:r>
    </w:p>
    <w:p w14:paraId="7409CB9C" w14:textId="77777777" w:rsidR="005F713E" w:rsidRDefault="005F713E">
      <w:pPr>
        <w:pStyle w:val="BodyText"/>
        <w:spacing w:before="11"/>
        <w:rPr>
          <w:rFonts w:ascii="Arial" w:hAnsi="Arial" w:cs="Arial"/>
          <w:color w:val="222222"/>
          <w:sz w:val="20"/>
          <w:szCs w:val="20"/>
          <w:shd w:val="clear" w:color="auto" w:fill="FFFFFF"/>
        </w:rPr>
      </w:pPr>
    </w:p>
    <w:p w14:paraId="148C4813" w14:textId="412632FA" w:rsidR="008403BC" w:rsidRDefault="00820B52">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Xia, </w:t>
      </w:r>
      <w:proofErr w:type="spellStart"/>
      <w:r w:rsidRPr="00C83AAB">
        <w:rPr>
          <w:rFonts w:ascii="Arial" w:hAnsi="Arial" w:cs="Arial"/>
          <w:color w:val="222222"/>
          <w:sz w:val="20"/>
          <w:szCs w:val="20"/>
          <w:shd w:val="clear" w:color="auto" w:fill="FFFFFF"/>
        </w:rPr>
        <w:t>Xuwei</w:t>
      </w:r>
      <w:proofErr w:type="spellEnd"/>
      <w:r w:rsidRPr="00C83AAB">
        <w:rPr>
          <w:rFonts w:ascii="Arial" w:hAnsi="Arial" w:cs="Arial"/>
          <w:color w:val="222222"/>
          <w:sz w:val="20"/>
          <w:szCs w:val="20"/>
          <w:shd w:val="clear" w:color="auto" w:fill="FFFFFF"/>
        </w:rPr>
        <w:t>, Chen Qian, and Bo Liu. "Android security overview: A systematic survey." </w:t>
      </w:r>
      <w:r w:rsidRPr="00C83AAB">
        <w:rPr>
          <w:rFonts w:ascii="Arial" w:hAnsi="Arial" w:cs="Arial"/>
          <w:i/>
          <w:iCs/>
          <w:color w:val="222222"/>
          <w:sz w:val="20"/>
          <w:szCs w:val="20"/>
          <w:shd w:val="clear" w:color="auto" w:fill="FFFFFF"/>
        </w:rPr>
        <w:t>2016 2nd IEEE International Conference on Computer and Communications (ICCC)</w:t>
      </w:r>
      <w:r w:rsidRPr="00C83AAB">
        <w:rPr>
          <w:rFonts w:ascii="Arial" w:hAnsi="Arial" w:cs="Arial"/>
          <w:color w:val="222222"/>
          <w:sz w:val="20"/>
          <w:szCs w:val="20"/>
          <w:shd w:val="clear" w:color="auto" w:fill="FFFFFF"/>
        </w:rPr>
        <w:t>. IEEE, 2016.</w:t>
      </w:r>
    </w:p>
    <w:p w14:paraId="0BA83402" w14:textId="77777777" w:rsidR="0046472E" w:rsidRDefault="0046472E">
      <w:pPr>
        <w:pStyle w:val="BodyText"/>
        <w:spacing w:before="11"/>
        <w:rPr>
          <w:rFonts w:ascii="Calibri"/>
          <w:sz w:val="23"/>
        </w:rPr>
      </w:pPr>
    </w:p>
    <w:p w14:paraId="5B93863F" w14:textId="77777777" w:rsidR="005F713E" w:rsidRDefault="005F713E">
      <w:pPr>
        <w:pStyle w:val="BodyText"/>
        <w:spacing w:before="11"/>
        <w:rPr>
          <w:rFonts w:ascii="Calibri"/>
          <w:sz w:val="23"/>
        </w:rPr>
      </w:pPr>
    </w:p>
    <w:p w14:paraId="7EBA0931" w14:textId="77777777" w:rsidR="008C4D7C" w:rsidRDefault="00D366C0">
      <w:pPr>
        <w:pStyle w:val="Heading1"/>
      </w:pPr>
      <w:r>
        <w:t>Grading Scheme/Policy:</w:t>
      </w:r>
    </w:p>
    <w:p w14:paraId="41FFAA91" w14:textId="77777777" w:rsidR="008C4D7C" w:rsidRDefault="008C4D7C">
      <w:pPr>
        <w:pStyle w:val="BodyText"/>
        <w:spacing w:before="7"/>
        <w:rPr>
          <w:rFonts w:ascii="Calibri"/>
          <w:b/>
          <w:sz w:val="22"/>
        </w:rPr>
      </w:pPr>
    </w:p>
    <w:tbl>
      <w:tblPr>
        <w:tblStyle w:val="TableGrid"/>
        <w:tblW w:w="0" w:type="auto"/>
        <w:tblLook w:val="04A0" w:firstRow="1" w:lastRow="0" w:firstColumn="1" w:lastColumn="0" w:noHBand="0" w:noVBand="1"/>
      </w:tblPr>
      <w:tblGrid>
        <w:gridCol w:w="4785"/>
        <w:gridCol w:w="4785"/>
      </w:tblGrid>
      <w:tr w:rsidR="008E45B3" w:rsidRPr="009011DC" w14:paraId="1B9BC953" w14:textId="77777777" w:rsidTr="008757F1">
        <w:tc>
          <w:tcPr>
            <w:tcW w:w="4785" w:type="dxa"/>
          </w:tcPr>
          <w:p w14:paraId="083F49A2" w14:textId="77777777" w:rsidR="008E45B3" w:rsidRPr="005F713E" w:rsidRDefault="008E45B3">
            <w:pPr>
              <w:pStyle w:val="BodyText"/>
              <w:spacing w:before="11"/>
              <w:rPr>
                <w:rFonts w:ascii="Calibri"/>
                <w:b/>
                <w:sz w:val="22"/>
                <w:szCs w:val="22"/>
              </w:rPr>
            </w:pPr>
            <w:r w:rsidRPr="005F713E">
              <w:rPr>
                <w:rFonts w:ascii="Calibri"/>
                <w:b/>
                <w:sz w:val="22"/>
                <w:szCs w:val="22"/>
              </w:rPr>
              <w:t>Assignment</w:t>
            </w:r>
          </w:p>
        </w:tc>
        <w:tc>
          <w:tcPr>
            <w:tcW w:w="4785" w:type="dxa"/>
          </w:tcPr>
          <w:p w14:paraId="7EF86DDE" w14:textId="77777777" w:rsidR="008E45B3" w:rsidRPr="005F713E" w:rsidRDefault="008E45B3">
            <w:pPr>
              <w:pStyle w:val="BodyText"/>
              <w:spacing w:before="11"/>
              <w:rPr>
                <w:rFonts w:ascii="Calibri"/>
                <w:b/>
                <w:sz w:val="22"/>
                <w:szCs w:val="22"/>
              </w:rPr>
            </w:pPr>
            <w:r w:rsidRPr="005F713E">
              <w:rPr>
                <w:rFonts w:ascii="Calibri"/>
                <w:b/>
                <w:sz w:val="22"/>
                <w:szCs w:val="22"/>
              </w:rPr>
              <w:t>Grade %</w:t>
            </w:r>
          </w:p>
        </w:tc>
      </w:tr>
      <w:tr w:rsidR="008E45B3" w:rsidRPr="009011DC" w14:paraId="1ED17331" w14:textId="77777777" w:rsidTr="008757F1">
        <w:tc>
          <w:tcPr>
            <w:tcW w:w="4785" w:type="dxa"/>
          </w:tcPr>
          <w:p w14:paraId="42872961" w14:textId="77777777" w:rsidR="008E45B3" w:rsidRPr="009011DC" w:rsidRDefault="00507870">
            <w:pPr>
              <w:pStyle w:val="BodyText"/>
              <w:spacing w:before="11"/>
              <w:rPr>
                <w:rFonts w:ascii="Calibri"/>
                <w:sz w:val="22"/>
                <w:szCs w:val="22"/>
              </w:rPr>
            </w:pPr>
            <w:r w:rsidRPr="009011DC">
              <w:rPr>
                <w:rFonts w:ascii="Calibri"/>
                <w:sz w:val="22"/>
                <w:szCs w:val="22"/>
              </w:rPr>
              <w:t xml:space="preserve">Participation </w:t>
            </w:r>
          </w:p>
        </w:tc>
        <w:tc>
          <w:tcPr>
            <w:tcW w:w="4785" w:type="dxa"/>
          </w:tcPr>
          <w:p w14:paraId="564B38DE" w14:textId="77777777" w:rsidR="008E45B3" w:rsidRPr="009011DC" w:rsidRDefault="00507870">
            <w:pPr>
              <w:pStyle w:val="BodyText"/>
              <w:spacing w:before="11"/>
              <w:rPr>
                <w:rFonts w:ascii="Calibri"/>
                <w:sz w:val="22"/>
                <w:szCs w:val="22"/>
              </w:rPr>
            </w:pPr>
            <w:r w:rsidRPr="009011DC">
              <w:rPr>
                <w:rFonts w:ascii="Calibri"/>
                <w:sz w:val="22"/>
                <w:szCs w:val="22"/>
              </w:rPr>
              <w:t>10</w:t>
            </w:r>
            <w:r w:rsidR="008E45B3" w:rsidRPr="009011DC">
              <w:rPr>
                <w:rFonts w:ascii="Calibri"/>
                <w:sz w:val="22"/>
                <w:szCs w:val="22"/>
              </w:rPr>
              <w:t>%</w:t>
            </w:r>
          </w:p>
        </w:tc>
      </w:tr>
      <w:tr w:rsidR="008E45B3" w:rsidRPr="009011DC" w14:paraId="08BF6B20" w14:textId="77777777" w:rsidTr="008757F1">
        <w:tc>
          <w:tcPr>
            <w:tcW w:w="4785" w:type="dxa"/>
          </w:tcPr>
          <w:p w14:paraId="643CF0C5" w14:textId="77777777" w:rsidR="008E45B3" w:rsidRPr="009011DC" w:rsidRDefault="00507870">
            <w:pPr>
              <w:pStyle w:val="BodyText"/>
              <w:spacing w:before="11"/>
              <w:rPr>
                <w:rFonts w:ascii="Calibri"/>
                <w:sz w:val="22"/>
                <w:szCs w:val="22"/>
              </w:rPr>
            </w:pPr>
            <w:r w:rsidRPr="009011DC">
              <w:rPr>
                <w:rFonts w:ascii="Calibri"/>
                <w:sz w:val="22"/>
                <w:szCs w:val="22"/>
              </w:rPr>
              <w:t xml:space="preserve">Labs </w:t>
            </w:r>
          </w:p>
        </w:tc>
        <w:tc>
          <w:tcPr>
            <w:tcW w:w="4785" w:type="dxa"/>
          </w:tcPr>
          <w:p w14:paraId="10EDAAD5" w14:textId="77777777" w:rsidR="008E45B3" w:rsidRPr="009011DC" w:rsidRDefault="00507870">
            <w:pPr>
              <w:pStyle w:val="BodyText"/>
              <w:spacing w:before="11"/>
              <w:rPr>
                <w:rFonts w:ascii="Calibri"/>
                <w:sz w:val="22"/>
                <w:szCs w:val="22"/>
              </w:rPr>
            </w:pPr>
            <w:r w:rsidRPr="009011DC">
              <w:rPr>
                <w:rFonts w:ascii="Calibri"/>
                <w:sz w:val="22"/>
                <w:szCs w:val="22"/>
              </w:rPr>
              <w:t>4</w:t>
            </w:r>
            <w:r w:rsidR="00D24994" w:rsidRPr="009011DC">
              <w:rPr>
                <w:rFonts w:ascii="Calibri"/>
                <w:sz w:val="22"/>
                <w:szCs w:val="22"/>
              </w:rPr>
              <w:t>0</w:t>
            </w:r>
            <w:r w:rsidR="008E45B3" w:rsidRPr="009011DC">
              <w:rPr>
                <w:rFonts w:ascii="Calibri"/>
                <w:sz w:val="22"/>
                <w:szCs w:val="22"/>
              </w:rPr>
              <w:t>%</w:t>
            </w:r>
          </w:p>
        </w:tc>
      </w:tr>
      <w:tr w:rsidR="008757F1" w:rsidRPr="009011DC" w14:paraId="61ED23A8" w14:textId="77777777" w:rsidTr="008757F1">
        <w:tc>
          <w:tcPr>
            <w:tcW w:w="4785" w:type="dxa"/>
          </w:tcPr>
          <w:p w14:paraId="327D5184" w14:textId="40A794CD" w:rsidR="008757F1" w:rsidRPr="009011DC" w:rsidRDefault="008757F1">
            <w:pPr>
              <w:pStyle w:val="BodyText"/>
              <w:spacing w:before="11"/>
              <w:rPr>
                <w:rFonts w:ascii="Calibri"/>
                <w:sz w:val="22"/>
                <w:szCs w:val="22"/>
              </w:rPr>
            </w:pPr>
            <w:r>
              <w:rPr>
                <w:rFonts w:ascii="Calibri"/>
                <w:sz w:val="22"/>
                <w:szCs w:val="22"/>
              </w:rPr>
              <w:t xml:space="preserve">Interim </w:t>
            </w:r>
            <w:r w:rsidRPr="009011DC">
              <w:rPr>
                <w:rFonts w:ascii="Calibri"/>
                <w:sz w:val="22"/>
                <w:szCs w:val="22"/>
              </w:rPr>
              <w:t xml:space="preserve">Presentation </w:t>
            </w:r>
          </w:p>
        </w:tc>
        <w:tc>
          <w:tcPr>
            <w:tcW w:w="4785" w:type="dxa"/>
          </w:tcPr>
          <w:p w14:paraId="0CACF2D9" w14:textId="5A5EA200" w:rsidR="008757F1" w:rsidRPr="009011DC" w:rsidRDefault="008757F1" w:rsidP="00312C61">
            <w:pPr>
              <w:pStyle w:val="BodyText"/>
              <w:spacing w:before="11"/>
              <w:rPr>
                <w:rFonts w:ascii="Calibri"/>
                <w:sz w:val="22"/>
                <w:szCs w:val="22"/>
              </w:rPr>
            </w:pPr>
            <w:r w:rsidRPr="009011DC">
              <w:rPr>
                <w:rFonts w:ascii="Calibri"/>
                <w:sz w:val="22"/>
                <w:szCs w:val="22"/>
              </w:rPr>
              <w:t>1</w:t>
            </w:r>
            <w:r>
              <w:rPr>
                <w:rFonts w:ascii="Calibri"/>
                <w:sz w:val="22"/>
                <w:szCs w:val="22"/>
              </w:rPr>
              <w:t>0</w:t>
            </w:r>
            <w:r w:rsidRPr="009011DC">
              <w:rPr>
                <w:rFonts w:ascii="Calibri"/>
                <w:sz w:val="22"/>
                <w:szCs w:val="22"/>
              </w:rPr>
              <w:t>%</w:t>
            </w:r>
          </w:p>
        </w:tc>
      </w:tr>
      <w:tr w:rsidR="008757F1" w:rsidRPr="009011DC" w14:paraId="391742CB" w14:textId="77777777" w:rsidTr="008757F1">
        <w:tc>
          <w:tcPr>
            <w:tcW w:w="4785" w:type="dxa"/>
          </w:tcPr>
          <w:p w14:paraId="617DC00B" w14:textId="07624BDE" w:rsidR="008757F1" w:rsidRPr="009011DC" w:rsidRDefault="008757F1">
            <w:pPr>
              <w:pStyle w:val="BodyText"/>
              <w:spacing w:before="11"/>
              <w:rPr>
                <w:rFonts w:ascii="Calibri"/>
                <w:sz w:val="22"/>
                <w:szCs w:val="22"/>
              </w:rPr>
            </w:pPr>
            <w:r>
              <w:rPr>
                <w:rFonts w:ascii="Calibri"/>
                <w:sz w:val="22"/>
                <w:szCs w:val="22"/>
              </w:rPr>
              <w:t>Draft Paper</w:t>
            </w:r>
          </w:p>
        </w:tc>
        <w:tc>
          <w:tcPr>
            <w:tcW w:w="4785" w:type="dxa"/>
          </w:tcPr>
          <w:p w14:paraId="303D41EF" w14:textId="1F969E82" w:rsidR="008757F1" w:rsidRPr="009011DC" w:rsidRDefault="008757F1">
            <w:pPr>
              <w:pStyle w:val="BodyText"/>
              <w:spacing w:before="11"/>
              <w:rPr>
                <w:rFonts w:ascii="Calibri"/>
                <w:sz w:val="22"/>
                <w:szCs w:val="22"/>
              </w:rPr>
            </w:pPr>
            <w:r>
              <w:rPr>
                <w:rFonts w:ascii="Calibri"/>
                <w:sz w:val="22"/>
                <w:szCs w:val="22"/>
              </w:rPr>
              <w:t>10%</w:t>
            </w:r>
          </w:p>
        </w:tc>
      </w:tr>
      <w:tr w:rsidR="008757F1" w:rsidRPr="009011DC" w14:paraId="390D1C01" w14:textId="77777777" w:rsidTr="008757F1">
        <w:tc>
          <w:tcPr>
            <w:tcW w:w="4785" w:type="dxa"/>
          </w:tcPr>
          <w:p w14:paraId="7FA4CF17" w14:textId="1F69457F" w:rsidR="008757F1" w:rsidRDefault="008757F1">
            <w:pPr>
              <w:pStyle w:val="BodyText"/>
              <w:spacing w:before="11"/>
              <w:rPr>
                <w:rFonts w:ascii="Calibri"/>
                <w:sz w:val="22"/>
                <w:szCs w:val="22"/>
              </w:rPr>
            </w:pPr>
            <w:r>
              <w:rPr>
                <w:rFonts w:ascii="Calibri"/>
                <w:sz w:val="22"/>
                <w:szCs w:val="22"/>
              </w:rPr>
              <w:t>Abstract</w:t>
            </w:r>
          </w:p>
        </w:tc>
        <w:tc>
          <w:tcPr>
            <w:tcW w:w="4785" w:type="dxa"/>
          </w:tcPr>
          <w:p w14:paraId="70A9B18B" w14:textId="083EF220"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4511B614" w14:textId="77777777" w:rsidTr="008757F1">
        <w:tc>
          <w:tcPr>
            <w:tcW w:w="4785" w:type="dxa"/>
          </w:tcPr>
          <w:p w14:paraId="47D7267E" w14:textId="087026BA" w:rsidR="008757F1" w:rsidRPr="009011DC" w:rsidRDefault="008757F1">
            <w:pPr>
              <w:pStyle w:val="BodyText"/>
              <w:spacing w:before="11"/>
              <w:rPr>
                <w:rFonts w:ascii="Calibri"/>
                <w:sz w:val="22"/>
                <w:szCs w:val="22"/>
              </w:rPr>
            </w:pPr>
            <w:r>
              <w:rPr>
                <w:rFonts w:ascii="Calibri"/>
                <w:sz w:val="22"/>
                <w:szCs w:val="22"/>
              </w:rPr>
              <w:t>Peer Review</w:t>
            </w:r>
          </w:p>
        </w:tc>
        <w:tc>
          <w:tcPr>
            <w:tcW w:w="4785" w:type="dxa"/>
          </w:tcPr>
          <w:p w14:paraId="23EC8E09" w14:textId="438EE87B"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33A3BFEA" w14:textId="77777777" w:rsidTr="008757F1">
        <w:tc>
          <w:tcPr>
            <w:tcW w:w="4785" w:type="dxa"/>
          </w:tcPr>
          <w:p w14:paraId="2BAA8BC7" w14:textId="3F95EBBF" w:rsidR="008757F1" w:rsidRPr="009011DC" w:rsidRDefault="008757F1">
            <w:pPr>
              <w:pStyle w:val="BodyText"/>
              <w:spacing w:before="11"/>
              <w:rPr>
                <w:rFonts w:ascii="Calibri"/>
                <w:sz w:val="22"/>
                <w:szCs w:val="22"/>
              </w:rPr>
            </w:pPr>
            <w:r w:rsidRPr="009011DC">
              <w:rPr>
                <w:rFonts w:ascii="Calibri"/>
                <w:sz w:val="22"/>
                <w:szCs w:val="22"/>
              </w:rPr>
              <w:t xml:space="preserve">Final Paper </w:t>
            </w:r>
            <w:r>
              <w:rPr>
                <w:rFonts w:ascii="Calibri"/>
                <w:sz w:val="22"/>
                <w:szCs w:val="22"/>
              </w:rPr>
              <w:t>(</w:t>
            </w:r>
            <w:hyperlink r:id="rId7" w:history="1">
              <w:r>
                <w:rPr>
                  <w:rStyle w:val="Hyperlink"/>
                  <w:rFonts w:ascii="Verdana" w:hAnsi="Verdana"/>
                  <w:color w:val="664444"/>
                  <w:sz w:val="20"/>
                  <w:szCs w:val="20"/>
                  <w:shd w:val="clear" w:color="auto" w:fill="F6F6F6"/>
                </w:rPr>
                <w:t>SECURWARE 2019</w:t>
              </w:r>
            </w:hyperlink>
            <w:r>
              <w:t>)</w:t>
            </w:r>
          </w:p>
        </w:tc>
        <w:tc>
          <w:tcPr>
            <w:tcW w:w="4785" w:type="dxa"/>
          </w:tcPr>
          <w:p w14:paraId="48C11DDF" w14:textId="12596ED9" w:rsidR="008757F1" w:rsidRPr="009011DC" w:rsidRDefault="008757F1">
            <w:pPr>
              <w:pStyle w:val="BodyText"/>
              <w:spacing w:before="11"/>
              <w:rPr>
                <w:rFonts w:ascii="Calibri"/>
                <w:sz w:val="22"/>
                <w:szCs w:val="22"/>
              </w:rPr>
            </w:pPr>
            <w:r>
              <w:rPr>
                <w:rFonts w:ascii="Calibri"/>
                <w:sz w:val="22"/>
                <w:szCs w:val="22"/>
              </w:rPr>
              <w:t>20</w:t>
            </w:r>
            <w:r w:rsidRPr="009011DC">
              <w:rPr>
                <w:rFonts w:ascii="Calibri"/>
                <w:sz w:val="22"/>
                <w:szCs w:val="22"/>
              </w:rPr>
              <w:t>%</w:t>
            </w:r>
          </w:p>
        </w:tc>
      </w:tr>
    </w:tbl>
    <w:p w14:paraId="25948781" w14:textId="77777777" w:rsidR="008C4D7C" w:rsidRPr="009011DC" w:rsidRDefault="008C4D7C">
      <w:pPr>
        <w:pStyle w:val="BodyText"/>
        <w:spacing w:before="11"/>
        <w:rPr>
          <w:rFonts w:ascii="Calibri"/>
          <w:sz w:val="22"/>
          <w:szCs w:val="22"/>
        </w:rPr>
      </w:pPr>
    </w:p>
    <w:tbl>
      <w:tblPr>
        <w:tblStyle w:val="TableGrid"/>
        <w:tblW w:w="0" w:type="auto"/>
        <w:tblLook w:val="04A0" w:firstRow="1" w:lastRow="0" w:firstColumn="1" w:lastColumn="0" w:noHBand="0" w:noVBand="1"/>
      </w:tblPr>
      <w:tblGrid>
        <w:gridCol w:w="4785"/>
        <w:gridCol w:w="4785"/>
      </w:tblGrid>
      <w:tr w:rsidR="008E45B3" w:rsidRPr="009011DC" w14:paraId="37FB9C5A" w14:textId="77777777" w:rsidTr="008E45B3">
        <w:tc>
          <w:tcPr>
            <w:tcW w:w="4785" w:type="dxa"/>
          </w:tcPr>
          <w:p w14:paraId="4E1F2878" w14:textId="77777777" w:rsidR="008E45B3" w:rsidRPr="005F713E" w:rsidRDefault="008E45B3" w:rsidP="008E45B3">
            <w:pPr>
              <w:pStyle w:val="BodyText"/>
              <w:tabs>
                <w:tab w:val="right" w:pos="4569"/>
              </w:tabs>
              <w:spacing w:before="11"/>
              <w:rPr>
                <w:rFonts w:ascii="Calibri"/>
                <w:b/>
                <w:sz w:val="22"/>
                <w:szCs w:val="22"/>
              </w:rPr>
            </w:pPr>
            <w:r w:rsidRPr="005F713E">
              <w:rPr>
                <w:rFonts w:ascii="Calibri"/>
                <w:b/>
                <w:sz w:val="22"/>
                <w:szCs w:val="22"/>
              </w:rPr>
              <w:t xml:space="preserve">Letter Grade </w:t>
            </w:r>
            <w:r w:rsidRPr="005F713E">
              <w:rPr>
                <w:rFonts w:ascii="Calibri"/>
                <w:b/>
                <w:sz w:val="22"/>
                <w:szCs w:val="22"/>
              </w:rPr>
              <w:tab/>
              <w:t xml:space="preserve"> </w:t>
            </w:r>
          </w:p>
        </w:tc>
        <w:tc>
          <w:tcPr>
            <w:tcW w:w="4785" w:type="dxa"/>
          </w:tcPr>
          <w:p w14:paraId="1C605DCF" w14:textId="77777777" w:rsidR="008E45B3" w:rsidRPr="005F713E" w:rsidRDefault="008E45B3">
            <w:pPr>
              <w:pStyle w:val="BodyText"/>
              <w:spacing w:before="11"/>
              <w:rPr>
                <w:rFonts w:ascii="Calibri"/>
                <w:b/>
                <w:sz w:val="22"/>
                <w:szCs w:val="22"/>
              </w:rPr>
            </w:pPr>
            <w:r w:rsidRPr="005F713E">
              <w:rPr>
                <w:rFonts w:ascii="Calibri"/>
                <w:b/>
                <w:sz w:val="22"/>
                <w:szCs w:val="22"/>
              </w:rPr>
              <w:t>Numerical Grade</w:t>
            </w:r>
          </w:p>
        </w:tc>
      </w:tr>
      <w:tr w:rsidR="008E45B3" w:rsidRPr="009011DC" w14:paraId="7F1C7429" w14:textId="77777777" w:rsidTr="008E45B3">
        <w:tc>
          <w:tcPr>
            <w:tcW w:w="4785" w:type="dxa"/>
          </w:tcPr>
          <w:p w14:paraId="4AA9ED7B"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740857C7" w14:textId="77777777" w:rsidR="008E45B3" w:rsidRPr="009011DC" w:rsidRDefault="008E45B3">
            <w:pPr>
              <w:pStyle w:val="BodyText"/>
              <w:spacing w:before="11"/>
              <w:rPr>
                <w:rFonts w:ascii="Calibri"/>
                <w:sz w:val="22"/>
                <w:szCs w:val="22"/>
              </w:rPr>
            </w:pPr>
            <w:r w:rsidRPr="009011DC">
              <w:rPr>
                <w:rFonts w:ascii="Calibri"/>
                <w:sz w:val="22"/>
                <w:szCs w:val="22"/>
              </w:rPr>
              <w:t>94-100</w:t>
            </w:r>
          </w:p>
        </w:tc>
      </w:tr>
      <w:tr w:rsidR="008E45B3" w:rsidRPr="009011DC" w14:paraId="607E58FF" w14:textId="77777777" w:rsidTr="008E45B3">
        <w:tc>
          <w:tcPr>
            <w:tcW w:w="4785" w:type="dxa"/>
          </w:tcPr>
          <w:p w14:paraId="01A1474D"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233918EF" w14:textId="77777777" w:rsidR="008E45B3" w:rsidRPr="009011DC" w:rsidRDefault="008E45B3">
            <w:pPr>
              <w:pStyle w:val="BodyText"/>
              <w:spacing w:before="11"/>
              <w:rPr>
                <w:rFonts w:ascii="Calibri"/>
                <w:sz w:val="22"/>
                <w:szCs w:val="22"/>
              </w:rPr>
            </w:pPr>
            <w:r w:rsidRPr="009011DC">
              <w:rPr>
                <w:rFonts w:ascii="Calibri"/>
                <w:sz w:val="22"/>
                <w:szCs w:val="22"/>
              </w:rPr>
              <w:t>90-93</w:t>
            </w:r>
          </w:p>
        </w:tc>
      </w:tr>
      <w:tr w:rsidR="008E45B3" w:rsidRPr="009011DC" w14:paraId="359D7CEB" w14:textId="77777777" w:rsidTr="008E45B3">
        <w:tc>
          <w:tcPr>
            <w:tcW w:w="4785" w:type="dxa"/>
          </w:tcPr>
          <w:p w14:paraId="6A29219D"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6FB66A4" w14:textId="77777777" w:rsidR="008E45B3" w:rsidRPr="009011DC" w:rsidRDefault="008E45B3">
            <w:pPr>
              <w:pStyle w:val="BodyText"/>
              <w:spacing w:before="11"/>
              <w:rPr>
                <w:rFonts w:ascii="Calibri"/>
                <w:sz w:val="22"/>
                <w:szCs w:val="22"/>
              </w:rPr>
            </w:pPr>
            <w:r w:rsidRPr="009011DC">
              <w:rPr>
                <w:rFonts w:ascii="Calibri"/>
                <w:sz w:val="22"/>
                <w:szCs w:val="22"/>
              </w:rPr>
              <w:t>87-89</w:t>
            </w:r>
          </w:p>
        </w:tc>
      </w:tr>
      <w:tr w:rsidR="008E45B3" w:rsidRPr="009011DC" w14:paraId="69D380D1" w14:textId="77777777" w:rsidTr="008E45B3">
        <w:tc>
          <w:tcPr>
            <w:tcW w:w="4785" w:type="dxa"/>
          </w:tcPr>
          <w:p w14:paraId="75CE06F4"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7BEDB8B2" w14:textId="77777777" w:rsidR="008E45B3" w:rsidRPr="009011DC" w:rsidRDefault="008E45B3">
            <w:pPr>
              <w:pStyle w:val="BodyText"/>
              <w:spacing w:before="11"/>
              <w:rPr>
                <w:rFonts w:ascii="Calibri"/>
                <w:sz w:val="22"/>
                <w:szCs w:val="22"/>
              </w:rPr>
            </w:pPr>
            <w:r w:rsidRPr="009011DC">
              <w:rPr>
                <w:rFonts w:ascii="Calibri"/>
                <w:sz w:val="22"/>
                <w:szCs w:val="22"/>
              </w:rPr>
              <w:t>84-86</w:t>
            </w:r>
          </w:p>
        </w:tc>
      </w:tr>
      <w:tr w:rsidR="008E45B3" w:rsidRPr="009011DC" w14:paraId="4E43C2E0" w14:textId="77777777" w:rsidTr="008E45B3">
        <w:tc>
          <w:tcPr>
            <w:tcW w:w="4785" w:type="dxa"/>
          </w:tcPr>
          <w:p w14:paraId="7201D160"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ACA4EF4" w14:textId="77777777" w:rsidR="008F7F56" w:rsidRPr="009011DC" w:rsidRDefault="008F7F56">
            <w:pPr>
              <w:pStyle w:val="BodyText"/>
              <w:spacing w:before="11"/>
              <w:rPr>
                <w:rFonts w:ascii="Calibri"/>
                <w:sz w:val="22"/>
                <w:szCs w:val="22"/>
              </w:rPr>
            </w:pPr>
            <w:r w:rsidRPr="009011DC">
              <w:rPr>
                <w:rFonts w:ascii="Calibri"/>
                <w:sz w:val="22"/>
                <w:szCs w:val="22"/>
              </w:rPr>
              <w:t>80-83</w:t>
            </w:r>
          </w:p>
        </w:tc>
      </w:tr>
      <w:tr w:rsidR="008F7F56" w:rsidRPr="009011DC" w14:paraId="1ECB1C7E" w14:textId="77777777" w:rsidTr="008E45B3">
        <w:tc>
          <w:tcPr>
            <w:tcW w:w="4785" w:type="dxa"/>
          </w:tcPr>
          <w:p w14:paraId="1897FC38" w14:textId="77777777" w:rsidR="008F7F56" w:rsidRPr="009011DC" w:rsidRDefault="008F7F56">
            <w:pPr>
              <w:pStyle w:val="BodyText"/>
              <w:spacing w:before="11"/>
              <w:rPr>
                <w:rFonts w:ascii="Calibri"/>
                <w:sz w:val="22"/>
                <w:szCs w:val="22"/>
              </w:rPr>
            </w:pPr>
            <w:r w:rsidRPr="009011DC">
              <w:rPr>
                <w:rFonts w:ascii="Calibri"/>
                <w:sz w:val="22"/>
                <w:szCs w:val="22"/>
              </w:rPr>
              <w:t>C</w:t>
            </w:r>
          </w:p>
        </w:tc>
        <w:tc>
          <w:tcPr>
            <w:tcW w:w="4785" w:type="dxa"/>
          </w:tcPr>
          <w:p w14:paraId="19B3B8F4" w14:textId="77777777" w:rsidR="008F7F56" w:rsidRPr="009011DC" w:rsidRDefault="008F7F56">
            <w:pPr>
              <w:pStyle w:val="BodyText"/>
              <w:spacing w:before="11"/>
              <w:rPr>
                <w:rFonts w:ascii="Calibri"/>
                <w:sz w:val="22"/>
                <w:szCs w:val="22"/>
              </w:rPr>
            </w:pPr>
            <w:r w:rsidRPr="009011DC">
              <w:rPr>
                <w:rFonts w:ascii="Calibri"/>
                <w:sz w:val="22"/>
                <w:szCs w:val="22"/>
              </w:rPr>
              <w:t>70-79</w:t>
            </w:r>
          </w:p>
        </w:tc>
      </w:tr>
      <w:tr w:rsidR="008F7F56" w:rsidRPr="009011DC" w14:paraId="4353C95A" w14:textId="77777777" w:rsidTr="008E45B3">
        <w:tc>
          <w:tcPr>
            <w:tcW w:w="4785" w:type="dxa"/>
          </w:tcPr>
          <w:p w14:paraId="7110DBEC" w14:textId="77777777" w:rsidR="008F7F56" w:rsidRPr="009011DC" w:rsidRDefault="008F7F56">
            <w:pPr>
              <w:pStyle w:val="BodyText"/>
              <w:spacing w:before="11"/>
              <w:rPr>
                <w:rFonts w:ascii="Calibri"/>
                <w:sz w:val="22"/>
                <w:szCs w:val="22"/>
              </w:rPr>
            </w:pPr>
            <w:r w:rsidRPr="009011DC">
              <w:rPr>
                <w:rFonts w:ascii="Calibri"/>
                <w:sz w:val="22"/>
                <w:szCs w:val="22"/>
              </w:rPr>
              <w:t>D</w:t>
            </w:r>
          </w:p>
        </w:tc>
        <w:tc>
          <w:tcPr>
            <w:tcW w:w="4785" w:type="dxa"/>
          </w:tcPr>
          <w:p w14:paraId="2ED1D7E2" w14:textId="77777777" w:rsidR="008F7F56" w:rsidRPr="009011DC" w:rsidRDefault="008F7F56">
            <w:pPr>
              <w:pStyle w:val="BodyText"/>
              <w:spacing w:before="11"/>
              <w:rPr>
                <w:rFonts w:ascii="Calibri"/>
                <w:sz w:val="22"/>
                <w:szCs w:val="22"/>
              </w:rPr>
            </w:pPr>
            <w:r w:rsidRPr="009011DC">
              <w:rPr>
                <w:rFonts w:ascii="Calibri"/>
                <w:sz w:val="22"/>
                <w:szCs w:val="22"/>
              </w:rPr>
              <w:t>60-69</w:t>
            </w:r>
          </w:p>
        </w:tc>
      </w:tr>
      <w:tr w:rsidR="008F7F56" w:rsidRPr="009011DC" w14:paraId="2617885B" w14:textId="77777777" w:rsidTr="008E45B3">
        <w:tc>
          <w:tcPr>
            <w:tcW w:w="4785" w:type="dxa"/>
          </w:tcPr>
          <w:p w14:paraId="006049C8" w14:textId="77777777" w:rsidR="008F7F56" w:rsidRPr="009011DC" w:rsidRDefault="008F7F56">
            <w:pPr>
              <w:pStyle w:val="BodyText"/>
              <w:spacing w:before="11"/>
              <w:rPr>
                <w:rFonts w:ascii="Calibri"/>
                <w:sz w:val="22"/>
                <w:szCs w:val="22"/>
              </w:rPr>
            </w:pPr>
            <w:r w:rsidRPr="009011DC">
              <w:rPr>
                <w:rFonts w:ascii="Calibri"/>
                <w:sz w:val="22"/>
                <w:szCs w:val="22"/>
              </w:rPr>
              <w:t>F</w:t>
            </w:r>
          </w:p>
        </w:tc>
        <w:tc>
          <w:tcPr>
            <w:tcW w:w="4785" w:type="dxa"/>
          </w:tcPr>
          <w:p w14:paraId="08FB2718" w14:textId="77777777" w:rsidR="008F7F56" w:rsidRPr="009011DC" w:rsidRDefault="008F7F56">
            <w:pPr>
              <w:pStyle w:val="BodyText"/>
              <w:spacing w:before="11"/>
              <w:rPr>
                <w:rFonts w:ascii="Calibri"/>
                <w:sz w:val="22"/>
                <w:szCs w:val="22"/>
              </w:rPr>
            </w:pPr>
            <w:r w:rsidRPr="009011DC">
              <w:rPr>
                <w:rFonts w:ascii="Calibri"/>
                <w:sz w:val="22"/>
                <w:szCs w:val="22"/>
              </w:rPr>
              <w:t>&lt; 60</w:t>
            </w:r>
          </w:p>
        </w:tc>
      </w:tr>
    </w:tbl>
    <w:p w14:paraId="6FD6DB98" w14:textId="77777777" w:rsidR="008E45B3" w:rsidRDefault="008E45B3">
      <w:pPr>
        <w:pStyle w:val="BodyText"/>
        <w:spacing w:before="11"/>
        <w:rPr>
          <w:rFonts w:ascii="Calibri"/>
          <w:sz w:val="27"/>
        </w:rPr>
      </w:pPr>
    </w:p>
    <w:p w14:paraId="360E7823" w14:textId="281E588D" w:rsidR="00DE291B" w:rsidRDefault="00DE291B" w:rsidP="00DE291B">
      <w:pPr>
        <w:pStyle w:val="Default"/>
        <w:rPr>
          <w:sz w:val="23"/>
          <w:szCs w:val="23"/>
        </w:rPr>
      </w:pPr>
      <w:r>
        <w:rPr>
          <w:b/>
          <w:bCs/>
          <w:sz w:val="23"/>
          <w:szCs w:val="23"/>
        </w:rPr>
        <w:t xml:space="preserve">Grading Scheme/Policy: </w:t>
      </w:r>
    </w:p>
    <w:p w14:paraId="3B66B5B0" w14:textId="49E8D98D" w:rsidR="005F713E" w:rsidRDefault="005F713E" w:rsidP="005F713E">
      <w:pPr>
        <w:pStyle w:val="Default"/>
        <w:rPr>
          <w:bCs/>
          <w:sz w:val="23"/>
          <w:szCs w:val="23"/>
        </w:rPr>
      </w:pPr>
      <w:r>
        <w:rPr>
          <w:bCs/>
          <w:sz w:val="23"/>
          <w:szCs w:val="23"/>
        </w:rPr>
        <w:t xml:space="preserve">Email all assignments by 11:59PM EDT on the due date to both </w:t>
      </w:r>
      <w:hyperlink r:id="rId8" w:history="1">
        <w:r w:rsidRPr="00090CA0">
          <w:rPr>
            <w:rStyle w:val="Hyperlink"/>
            <w:bCs/>
            <w:sz w:val="23"/>
            <w:szCs w:val="23"/>
          </w:rPr>
          <w:t>richard.dill@afit.edu</w:t>
        </w:r>
      </w:hyperlink>
      <w:r>
        <w:rPr>
          <w:bCs/>
          <w:sz w:val="23"/>
          <w:szCs w:val="23"/>
        </w:rPr>
        <w:t xml:space="preserve"> and </w:t>
      </w:r>
      <w:hyperlink r:id="rId9" w:history="1">
        <w:r w:rsidRPr="00090CA0">
          <w:rPr>
            <w:rStyle w:val="Hyperlink"/>
            <w:bCs/>
            <w:sz w:val="23"/>
            <w:szCs w:val="23"/>
          </w:rPr>
          <w:t>prof.rich.dill@gmail.com</w:t>
        </w:r>
      </w:hyperlink>
      <w:r>
        <w:rPr>
          <w:bCs/>
          <w:sz w:val="23"/>
          <w:szCs w:val="23"/>
        </w:rPr>
        <w:t>.</w:t>
      </w:r>
    </w:p>
    <w:p w14:paraId="3AA856E5" w14:textId="77777777" w:rsidR="00DE291B" w:rsidRDefault="00DE291B" w:rsidP="00DE291B">
      <w:pPr>
        <w:pStyle w:val="Heading1"/>
        <w:rPr>
          <w:sz w:val="23"/>
          <w:szCs w:val="23"/>
        </w:rPr>
      </w:pPr>
    </w:p>
    <w:p w14:paraId="20B3514A" w14:textId="079001F9" w:rsidR="008C4D7C" w:rsidRDefault="00D366C0" w:rsidP="00DE291B">
      <w:pPr>
        <w:pStyle w:val="Heading1"/>
      </w:pPr>
      <w:r>
        <w:t>Policies:</w:t>
      </w:r>
    </w:p>
    <w:p w14:paraId="1A4257E1" w14:textId="77777777" w:rsidR="008C4D7C" w:rsidRDefault="008C4D7C">
      <w:pPr>
        <w:pStyle w:val="BodyText"/>
        <w:spacing w:before="11"/>
        <w:rPr>
          <w:rFonts w:ascii="Calibri"/>
          <w:b/>
          <w:sz w:val="23"/>
        </w:rPr>
      </w:pPr>
    </w:p>
    <w:p w14:paraId="7E321DF6" w14:textId="77777777" w:rsidR="008C4D7C" w:rsidRDefault="00D366C0">
      <w:pPr>
        <w:pStyle w:val="ListParagraph"/>
        <w:numPr>
          <w:ilvl w:val="1"/>
          <w:numId w:val="1"/>
        </w:numPr>
        <w:tabs>
          <w:tab w:val="left" w:pos="821"/>
        </w:tabs>
        <w:spacing w:line="276" w:lineRule="auto"/>
        <w:ind w:right="254"/>
        <w:rPr>
          <w:rFonts w:ascii="Calibri"/>
          <w:sz w:val="24"/>
        </w:rPr>
      </w:pPr>
      <w:r>
        <w:rPr>
          <w:rFonts w:ascii="Calibri"/>
          <w:b/>
          <w:sz w:val="24"/>
        </w:rPr>
        <w:t xml:space="preserve">Attendance: </w:t>
      </w:r>
      <w:r>
        <w:rPr>
          <w:rFonts w:ascii="Calibri"/>
          <w:sz w:val="24"/>
        </w:rPr>
        <w:t>Attendance at all class sessions and exams is mandatory for military and civilians assigned to AFIT as full-time students except for extenuating circumstances. Scheduled classes and exams are defined by the instructor and they are documented</w:t>
      </w:r>
      <w:r>
        <w:rPr>
          <w:rFonts w:ascii="Calibri"/>
          <w:spacing w:val="-33"/>
          <w:sz w:val="24"/>
        </w:rPr>
        <w:t xml:space="preserve"> </w:t>
      </w:r>
      <w:r>
        <w:rPr>
          <w:rFonts w:ascii="Calibri"/>
          <w:sz w:val="24"/>
        </w:rPr>
        <w:t>in the course schedule. Part-time students are expected to attend scheduled classes, and absences should be explained to the instructor. The student should provide advance notice,</w:t>
      </w:r>
      <w:r>
        <w:rPr>
          <w:rFonts w:ascii="Calibri"/>
          <w:spacing w:val="-7"/>
          <w:sz w:val="24"/>
        </w:rPr>
        <w:t xml:space="preserve"> </w:t>
      </w:r>
      <w:r>
        <w:rPr>
          <w:rFonts w:ascii="Calibri"/>
          <w:sz w:val="24"/>
        </w:rPr>
        <w:t>if</w:t>
      </w:r>
      <w:r>
        <w:rPr>
          <w:rFonts w:ascii="Calibri"/>
          <w:spacing w:val="-6"/>
          <w:sz w:val="24"/>
        </w:rPr>
        <w:t xml:space="preserve"> </w:t>
      </w:r>
      <w:r>
        <w:rPr>
          <w:rFonts w:ascii="Calibri"/>
          <w:sz w:val="24"/>
        </w:rPr>
        <w:t>possible.</w:t>
      </w:r>
      <w:r>
        <w:rPr>
          <w:rFonts w:ascii="Calibri"/>
          <w:spacing w:val="-6"/>
          <w:sz w:val="24"/>
        </w:rPr>
        <w:t xml:space="preserve"> </w:t>
      </w:r>
      <w:r>
        <w:rPr>
          <w:rFonts w:ascii="Calibri"/>
          <w:sz w:val="24"/>
        </w:rPr>
        <w:t>(References:</w:t>
      </w:r>
      <w:r>
        <w:rPr>
          <w:rFonts w:ascii="Calibri"/>
          <w:spacing w:val="-5"/>
          <w:sz w:val="24"/>
        </w:rPr>
        <w:t xml:space="preserve"> </w:t>
      </w:r>
      <w:r>
        <w:rPr>
          <w:rFonts w:ascii="Calibri"/>
          <w:sz w:val="24"/>
        </w:rPr>
        <w:t>Student</w:t>
      </w:r>
      <w:r>
        <w:rPr>
          <w:rFonts w:ascii="Calibri"/>
          <w:spacing w:val="-5"/>
          <w:sz w:val="24"/>
        </w:rPr>
        <w:t xml:space="preserve"> </w:t>
      </w:r>
      <w:r>
        <w:rPr>
          <w:rFonts w:ascii="Calibri"/>
          <w:sz w:val="24"/>
        </w:rPr>
        <w:t>Handbook,</w:t>
      </w:r>
      <w:r>
        <w:rPr>
          <w:rFonts w:ascii="Calibri"/>
          <w:spacing w:val="-6"/>
          <w:sz w:val="24"/>
        </w:rPr>
        <w:t xml:space="preserve"> </w:t>
      </w:r>
      <w:r>
        <w:rPr>
          <w:rFonts w:ascii="Calibri"/>
          <w:sz w:val="24"/>
        </w:rPr>
        <w:t>Graduate</w:t>
      </w:r>
      <w:r>
        <w:rPr>
          <w:rFonts w:ascii="Calibri"/>
          <w:spacing w:val="-5"/>
          <w:sz w:val="24"/>
        </w:rPr>
        <w:t xml:space="preserve"> </w:t>
      </w:r>
      <w:r>
        <w:rPr>
          <w:rFonts w:ascii="Calibri"/>
          <w:sz w:val="24"/>
        </w:rPr>
        <w:t>School</w:t>
      </w:r>
      <w:r>
        <w:rPr>
          <w:rFonts w:ascii="Calibri"/>
          <w:spacing w:val="-6"/>
          <w:sz w:val="24"/>
        </w:rPr>
        <w:t xml:space="preserve"> </w:t>
      </w:r>
      <w:r>
        <w:rPr>
          <w:rFonts w:ascii="Calibri"/>
          <w:sz w:val="24"/>
        </w:rPr>
        <w:t>Catalog)</w:t>
      </w:r>
    </w:p>
    <w:p w14:paraId="63B474A7" w14:textId="77777777" w:rsidR="008C4D7C" w:rsidRDefault="008C4D7C">
      <w:pPr>
        <w:pStyle w:val="BodyText"/>
        <w:spacing w:before="7"/>
        <w:rPr>
          <w:rFonts w:ascii="Calibri"/>
          <w:sz w:val="25"/>
        </w:rPr>
      </w:pPr>
    </w:p>
    <w:p w14:paraId="1CEC287A" w14:textId="77777777" w:rsidR="008C4D7C" w:rsidRDefault="00D366C0">
      <w:pPr>
        <w:pStyle w:val="ListParagraph"/>
        <w:numPr>
          <w:ilvl w:val="1"/>
          <w:numId w:val="1"/>
        </w:numPr>
        <w:tabs>
          <w:tab w:val="left" w:pos="821"/>
        </w:tabs>
        <w:spacing w:before="1" w:line="259" w:lineRule="auto"/>
        <w:ind w:right="134"/>
        <w:rPr>
          <w:rFonts w:ascii="Calibri" w:hAnsi="Calibri"/>
          <w:sz w:val="24"/>
        </w:rPr>
      </w:pPr>
      <w:r>
        <w:rPr>
          <w:rFonts w:ascii="Calibri" w:hAnsi="Calibri"/>
          <w:b/>
          <w:sz w:val="24"/>
        </w:rPr>
        <w:t xml:space="preserve">Academic Integrity: </w:t>
      </w:r>
      <w:r>
        <w:rPr>
          <w:rFonts w:ascii="Calibri" w:hAnsi="Calibri"/>
          <w:sz w:val="24"/>
        </w:rPr>
        <w:t>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w:t>
      </w:r>
      <w:r>
        <w:rPr>
          <w:rFonts w:ascii="Calibri" w:hAnsi="Calibri"/>
          <w:spacing w:val="-5"/>
          <w:sz w:val="24"/>
        </w:rPr>
        <w:t xml:space="preserve"> </w:t>
      </w:r>
      <w:r>
        <w:rPr>
          <w:rFonts w:ascii="Calibri" w:hAnsi="Calibri"/>
          <w:sz w:val="24"/>
        </w:rPr>
        <w:t>Individuals</w:t>
      </w:r>
      <w:r>
        <w:rPr>
          <w:rFonts w:ascii="Calibri" w:hAnsi="Calibri"/>
          <w:spacing w:val="-5"/>
          <w:sz w:val="24"/>
        </w:rPr>
        <w:t xml:space="preserve"> </w:t>
      </w:r>
      <w:r>
        <w:rPr>
          <w:rFonts w:ascii="Calibri" w:hAnsi="Calibri"/>
          <w:sz w:val="24"/>
        </w:rPr>
        <w:t>who</w:t>
      </w:r>
      <w:r>
        <w:rPr>
          <w:rFonts w:ascii="Calibri" w:hAnsi="Calibri"/>
          <w:spacing w:val="-2"/>
          <w:sz w:val="24"/>
        </w:rPr>
        <w:t xml:space="preserve"> </w:t>
      </w:r>
      <w:r>
        <w:rPr>
          <w:rFonts w:ascii="Calibri" w:hAnsi="Calibri"/>
          <w:sz w:val="24"/>
        </w:rPr>
        <w:t>violate</w:t>
      </w:r>
      <w:r>
        <w:rPr>
          <w:rFonts w:ascii="Calibri" w:hAnsi="Calibri"/>
          <w:spacing w:val="-4"/>
          <w:sz w:val="24"/>
        </w:rPr>
        <w:t xml:space="preserve"> </w:t>
      </w:r>
      <w:r>
        <w:rPr>
          <w:rFonts w:ascii="Calibri" w:hAnsi="Calibri"/>
          <w:sz w:val="24"/>
        </w:rPr>
        <w:t>this</w:t>
      </w:r>
      <w:r>
        <w:rPr>
          <w:rFonts w:ascii="Calibri" w:hAnsi="Calibri"/>
          <w:spacing w:val="-5"/>
          <w:sz w:val="24"/>
        </w:rPr>
        <w:t xml:space="preserve"> </w:t>
      </w:r>
      <w:r>
        <w:rPr>
          <w:rFonts w:ascii="Calibri" w:hAnsi="Calibri"/>
          <w:sz w:val="24"/>
        </w:rPr>
        <w:t>policy</w:t>
      </w:r>
      <w:r>
        <w:rPr>
          <w:rFonts w:ascii="Calibri" w:hAnsi="Calibri"/>
          <w:spacing w:val="-3"/>
          <w:sz w:val="24"/>
        </w:rPr>
        <w:t xml:space="preserve"> </w:t>
      </w:r>
      <w:r>
        <w:rPr>
          <w:rFonts w:ascii="Calibri" w:hAnsi="Calibri"/>
          <w:sz w:val="24"/>
        </w:rPr>
        <w:t>are</w:t>
      </w:r>
      <w:r>
        <w:rPr>
          <w:rFonts w:ascii="Calibri" w:hAnsi="Calibri"/>
          <w:spacing w:val="-4"/>
          <w:sz w:val="24"/>
        </w:rPr>
        <w:t xml:space="preserve"> </w:t>
      </w:r>
      <w:r>
        <w:rPr>
          <w:rFonts w:ascii="Calibri" w:hAnsi="Calibri"/>
          <w:sz w:val="24"/>
        </w:rPr>
        <w:t>subject</w:t>
      </w:r>
      <w:r>
        <w:rPr>
          <w:rFonts w:ascii="Calibri" w:hAnsi="Calibri"/>
          <w:spacing w:val="-4"/>
          <w:sz w:val="24"/>
        </w:rPr>
        <w:t xml:space="preserve"> </w:t>
      </w:r>
      <w:r>
        <w:rPr>
          <w:rFonts w:ascii="Calibri" w:hAnsi="Calibri"/>
          <w:sz w:val="24"/>
        </w:rPr>
        <w:t>to</w:t>
      </w:r>
      <w:r>
        <w:rPr>
          <w:rFonts w:ascii="Calibri" w:hAnsi="Calibri"/>
          <w:spacing w:val="-2"/>
          <w:sz w:val="24"/>
        </w:rPr>
        <w:t xml:space="preserve"> </w:t>
      </w:r>
      <w:r>
        <w:rPr>
          <w:rFonts w:ascii="Calibri" w:hAnsi="Calibri"/>
          <w:sz w:val="24"/>
        </w:rPr>
        <w:t>adverse</w:t>
      </w:r>
      <w:r>
        <w:rPr>
          <w:rFonts w:ascii="Calibri" w:hAnsi="Calibri"/>
          <w:spacing w:val="-3"/>
          <w:sz w:val="24"/>
        </w:rPr>
        <w:t xml:space="preserve"> </w:t>
      </w:r>
      <w:r>
        <w:rPr>
          <w:rFonts w:ascii="Calibri" w:hAnsi="Calibri"/>
          <w:sz w:val="24"/>
        </w:rPr>
        <w:t>administrative</w:t>
      </w:r>
      <w:r>
        <w:rPr>
          <w:rFonts w:ascii="Calibri" w:hAnsi="Calibri"/>
          <w:spacing w:val="-5"/>
          <w:sz w:val="24"/>
        </w:rPr>
        <w:t xml:space="preserve"> </w:t>
      </w:r>
      <w:r>
        <w:rPr>
          <w:rFonts w:ascii="Calibri" w:hAnsi="Calibri"/>
          <w:sz w:val="24"/>
        </w:rPr>
        <w:t xml:space="preserve">action 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(References: Student Handbook, ENOI 36 – 107, </w:t>
      </w:r>
      <w:r>
        <w:rPr>
          <w:rFonts w:ascii="Calibri" w:hAnsi="Calibri"/>
          <w:i/>
          <w:sz w:val="24"/>
        </w:rPr>
        <w:t>Academic</w:t>
      </w:r>
      <w:r>
        <w:rPr>
          <w:rFonts w:ascii="Calibri" w:hAnsi="Calibri"/>
          <w:i/>
          <w:spacing w:val="-18"/>
          <w:sz w:val="24"/>
        </w:rPr>
        <w:t xml:space="preserve"> </w:t>
      </w:r>
      <w:r>
        <w:rPr>
          <w:rFonts w:ascii="Calibri" w:hAnsi="Calibri"/>
          <w:i/>
          <w:sz w:val="24"/>
        </w:rPr>
        <w:t>Integrity</w:t>
      </w:r>
      <w:r>
        <w:rPr>
          <w:rFonts w:ascii="Calibri" w:hAnsi="Calibri"/>
          <w:sz w:val="24"/>
        </w:rPr>
        <w:t>)</w:t>
      </w:r>
    </w:p>
    <w:p w14:paraId="2AD982D3" w14:textId="77777777" w:rsidR="00670B50" w:rsidRDefault="00670B50">
      <w:pPr>
        <w:pStyle w:val="BodyText"/>
        <w:spacing w:before="9"/>
        <w:rPr>
          <w:rFonts w:ascii="Calibri"/>
          <w:sz w:val="25"/>
        </w:rPr>
      </w:pPr>
    </w:p>
    <w:p w14:paraId="757C9C76" w14:textId="77777777" w:rsidR="008C4D7C" w:rsidRDefault="00D366C0">
      <w:pPr>
        <w:pStyle w:val="ListParagraph"/>
        <w:numPr>
          <w:ilvl w:val="1"/>
          <w:numId w:val="1"/>
        </w:numPr>
        <w:tabs>
          <w:tab w:val="left" w:pos="821"/>
        </w:tabs>
        <w:spacing w:line="259" w:lineRule="auto"/>
        <w:ind w:right="113"/>
        <w:jc w:val="both"/>
        <w:rPr>
          <w:rFonts w:ascii="Calibri" w:hAnsi="Calibri"/>
          <w:sz w:val="24"/>
        </w:rPr>
      </w:pPr>
      <w:r>
        <w:rPr>
          <w:rFonts w:ascii="Calibri" w:hAnsi="Calibri"/>
          <w:b/>
          <w:sz w:val="24"/>
        </w:rPr>
        <w:t xml:space="preserve">Academic Grievance: </w:t>
      </w:r>
      <w:r>
        <w:rPr>
          <w:rFonts w:ascii="Calibri" w:hAnsi="Calibri"/>
          <w:sz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Pr>
          <w:rFonts w:ascii="Calibri" w:hAnsi="Calibri"/>
          <w:i/>
          <w:sz w:val="24"/>
        </w:rPr>
        <w:t>Student Academic Performance Appeals</w:t>
      </w:r>
      <w:r>
        <w:rPr>
          <w:rFonts w:ascii="Calibri" w:hAnsi="Calibri"/>
          <w:sz w:val="24"/>
        </w:rPr>
        <w:t>.</w:t>
      </w:r>
    </w:p>
    <w:p w14:paraId="488B4378" w14:textId="77777777" w:rsidR="008C4D7C" w:rsidRDefault="008C4D7C">
      <w:pPr>
        <w:pStyle w:val="BodyText"/>
        <w:spacing w:before="4"/>
        <w:rPr>
          <w:rFonts w:ascii="Calibri"/>
        </w:rPr>
      </w:pPr>
    </w:p>
    <w:p w14:paraId="21A81BF3" w14:textId="77777777" w:rsidR="008C4D7C" w:rsidRPr="009011DC" w:rsidRDefault="008F7F56" w:rsidP="00507870">
      <w:pPr>
        <w:pStyle w:val="ListParagraph"/>
        <w:numPr>
          <w:ilvl w:val="1"/>
          <w:numId w:val="1"/>
        </w:numPr>
        <w:tabs>
          <w:tab w:val="left" w:pos="821"/>
        </w:tabs>
        <w:spacing w:line="240" w:lineRule="auto"/>
        <w:rPr>
          <w:rFonts w:ascii="Calibri"/>
          <w:sz w:val="24"/>
        </w:rPr>
      </w:pPr>
      <w:r>
        <w:rPr>
          <w:rFonts w:ascii="Calibri"/>
          <w:b/>
          <w:sz w:val="24"/>
        </w:rPr>
        <w:t>Testing Policy: N/A</w:t>
      </w:r>
    </w:p>
    <w:p w14:paraId="49450C73" w14:textId="13CD9FD3" w:rsidR="009011DC" w:rsidRDefault="009011DC" w:rsidP="009011DC">
      <w:pPr>
        <w:pStyle w:val="ListParagraph"/>
        <w:rPr>
          <w:rFonts w:ascii="Calibri"/>
          <w:sz w:val="24"/>
        </w:rPr>
      </w:pPr>
    </w:p>
    <w:p w14:paraId="52790AA3" w14:textId="0899F6C5" w:rsidR="008403BC" w:rsidRDefault="008403BC" w:rsidP="009011DC">
      <w:pPr>
        <w:pStyle w:val="ListParagraph"/>
        <w:rPr>
          <w:rFonts w:ascii="Calibri"/>
          <w:sz w:val="24"/>
        </w:rPr>
      </w:pPr>
    </w:p>
    <w:p w14:paraId="159C9818" w14:textId="338390DC" w:rsidR="008403BC" w:rsidRDefault="008403BC" w:rsidP="009011DC">
      <w:pPr>
        <w:pStyle w:val="ListParagraph"/>
        <w:rPr>
          <w:rFonts w:ascii="Calibri"/>
          <w:sz w:val="24"/>
        </w:rPr>
      </w:pPr>
    </w:p>
    <w:p w14:paraId="59590DFB" w14:textId="487A29A7" w:rsidR="008403BC" w:rsidRDefault="008403BC" w:rsidP="009011DC">
      <w:pPr>
        <w:pStyle w:val="ListParagraph"/>
        <w:rPr>
          <w:rFonts w:ascii="Calibri"/>
          <w:sz w:val="24"/>
        </w:rPr>
      </w:pPr>
    </w:p>
    <w:p w14:paraId="119CD2D9" w14:textId="485186E1" w:rsidR="008403BC" w:rsidRDefault="008403BC" w:rsidP="009011DC">
      <w:pPr>
        <w:pStyle w:val="ListParagraph"/>
        <w:rPr>
          <w:rFonts w:ascii="Calibri"/>
          <w:sz w:val="24"/>
        </w:rPr>
      </w:pPr>
    </w:p>
    <w:p w14:paraId="7AB03A7B" w14:textId="55C06B3B" w:rsidR="008403BC" w:rsidRDefault="008403BC" w:rsidP="009011DC">
      <w:pPr>
        <w:pStyle w:val="ListParagraph"/>
        <w:rPr>
          <w:rFonts w:ascii="Calibri"/>
          <w:sz w:val="24"/>
        </w:rPr>
      </w:pPr>
    </w:p>
    <w:p w14:paraId="51DE9BA9" w14:textId="77777777" w:rsidR="008403BC" w:rsidRDefault="008403BC" w:rsidP="009011DC">
      <w:pPr>
        <w:pStyle w:val="ListParagraph"/>
        <w:rPr>
          <w:rFonts w:ascii="Calibri"/>
          <w:sz w:val="24"/>
        </w:rPr>
      </w:pPr>
    </w:p>
    <w:p w14:paraId="78FB6314" w14:textId="77777777" w:rsidR="00C83AAB" w:rsidRPr="009011DC" w:rsidRDefault="00C83AAB" w:rsidP="009011DC">
      <w:pPr>
        <w:pStyle w:val="ListParagraph"/>
        <w:rPr>
          <w:rFonts w:ascii="Calibri"/>
          <w:sz w:val="24"/>
        </w:rPr>
      </w:pPr>
    </w:p>
    <w:p w14:paraId="5F14E528" w14:textId="77777777" w:rsidR="009011DC" w:rsidRPr="00507870" w:rsidRDefault="009011DC" w:rsidP="009011DC">
      <w:pPr>
        <w:pStyle w:val="ListParagraph"/>
        <w:tabs>
          <w:tab w:val="left" w:pos="821"/>
        </w:tabs>
        <w:spacing w:line="240" w:lineRule="auto"/>
        <w:ind w:left="100" w:firstLine="0"/>
        <w:rPr>
          <w:rFonts w:ascii="Calibri"/>
          <w:sz w:val="24"/>
        </w:rPr>
      </w:pPr>
    </w:p>
    <w:tbl>
      <w:tblPr>
        <w:tblStyle w:val="TableGrid"/>
        <w:tblW w:w="10962" w:type="dxa"/>
        <w:tblLook w:val="04A0" w:firstRow="1" w:lastRow="0" w:firstColumn="1" w:lastColumn="0" w:noHBand="0" w:noVBand="1"/>
      </w:tblPr>
      <w:tblGrid>
        <w:gridCol w:w="1525"/>
        <w:gridCol w:w="6861"/>
        <w:gridCol w:w="2576"/>
      </w:tblGrid>
      <w:tr w:rsidR="003C47FA" w:rsidRPr="008D4FEF" w14:paraId="720DE2B5" w14:textId="77777777" w:rsidTr="006A4310">
        <w:tc>
          <w:tcPr>
            <w:tcW w:w="1525" w:type="dxa"/>
            <w:shd w:val="clear" w:color="auto" w:fill="DDD9C3" w:themeFill="background2" w:themeFillShade="E6"/>
          </w:tcPr>
          <w:p w14:paraId="3FA82924" w14:textId="77777777" w:rsidR="003C47FA" w:rsidRPr="008D4FEF" w:rsidRDefault="003C47FA" w:rsidP="00BB470E">
            <w:pPr>
              <w:pStyle w:val="BodyText"/>
              <w:spacing w:before="1"/>
              <w:jc w:val="center"/>
              <w:rPr>
                <w:b/>
              </w:rPr>
            </w:pPr>
            <w:r w:rsidRPr="008D4FEF">
              <w:rPr>
                <w:b/>
              </w:rPr>
              <w:t>Date</w:t>
            </w:r>
          </w:p>
        </w:tc>
        <w:tc>
          <w:tcPr>
            <w:tcW w:w="6861" w:type="dxa"/>
            <w:shd w:val="clear" w:color="auto" w:fill="DDD9C3" w:themeFill="background2" w:themeFillShade="E6"/>
          </w:tcPr>
          <w:p w14:paraId="313F1C5A" w14:textId="77777777" w:rsidR="003C47FA" w:rsidRPr="008D4FEF" w:rsidRDefault="003C47FA" w:rsidP="00BB470E">
            <w:pPr>
              <w:pStyle w:val="BodyText"/>
              <w:spacing w:before="1"/>
              <w:jc w:val="center"/>
              <w:rPr>
                <w:b/>
              </w:rPr>
            </w:pPr>
            <w:r w:rsidRPr="008D4FEF">
              <w:rPr>
                <w:b/>
              </w:rPr>
              <w:t>Objective</w:t>
            </w:r>
          </w:p>
        </w:tc>
        <w:tc>
          <w:tcPr>
            <w:tcW w:w="2576" w:type="dxa"/>
            <w:shd w:val="clear" w:color="auto" w:fill="DDD9C3" w:themeFill="background2" w:themeFillShade="E6"/>
          </w:tcPr>
          <w:p w14:paraId="7F79786D" w14:textId="77777777" w:rsidR="003C47FA" w:rsidRPr="008D4FEF" w:rsidRDefault="003C47FA" w:rsidP="00BB470E">
            <w:pPr>
              <w:pStyle w:val="BodyText"/>
              <w:spacing w:before="1"/>
              <w:jc w:val="center"/>
              <w:rPr>
                <w:b/>
              </w:rPr>
            </w:pPr>
            <w:r w:rsidRPr="008D4FEF">
              <w:rPr>
                <w:b/>
              </w:rPr>
              <w:t>Assignments</w:t>
            </w:r>
          </w:p>
        </w:tc>
      </w:tr>
      <w:tr w:rsidR="003C47FA" w:rsidRPr="008D4FEF" w14:paraId="1B61FCAB" w14:textId="77777777" w:rsidTr="006A4310">
        <w:tc>
          <w:tcPr>
            <w:tcW w:w="1525" w:type="dxa"/>
            <w:shd w:val="clear" w:color="auto" w:fill="F2F2F2" w:themeFill="background1" w:themeFillShade="F2"/>
          </w:tcPr>
          <w:p w14:paraId="19BF365D" w14:textId="0DD599FF" w:rsidR="003C47FA" w:rsidRPr="008D4FEF" w:rsidRDefault="006A4310" w:rsidP="006A4310">
            <w:pPr>
              <w:pStyle w:val="BodyText"/>
              <w:spacing w:before="1"/>
            </w:pPr>
            <w:proofErr w:type="spellStart"/>
            <w:r>
              <w:t>Tu</w:t>
            </w:r>
            <w:proofErr w:type="spellEnd"/>
            <w:r>
              <w:t>/</w:t>
            </w:r>
            <w:r w:rsidR="003C47FA" w:rsidRPr="008D4FEF">
              <w:t>2</w:t>
            </w:r>
            <w:r w:rsidR="003C47FA">
              <w:t>6</w:t>
            </w:r>
            <w:r w:rsidR="003C47FA" w:rsidRPr="008D4FEF">
              <w:t xml:space="preserve"> Mar</w:t>
            </w:r>
          </w:p>
        </w:tc>
        <w:tc>
          <w:tcPr>
            <w:tcW w:w="6861" w:type="dxa"/>
            <w:shd w:val="clear" w:color="auto" w:fill="F2F2F2" w:themeFill="background1" w:themeFillShade="F2"/>
          </w:tcPr>
          <w:p w14:paraId="145CF45C" w14:textId="2E160604" w:rsidR="003C47FA" w:rsidRPr="00FB7DD4" w:rsidRDefault="003C47FA" w:rsidP="00094D24">
            <w:pPr>
              <w:pStyle w:val="BodyText"/>
              <w:spacing w:before="1"/>
            </w:pPr>
            <w:r w:rsidRPr="00FB7DD4">
              <w:t xml:space="preserve">Course Intro </w:t>
            </w:r>
          </w:p>
        </w:tc>
        <w:tc>
          <w:tcPr>
            <w:tcW w:w="2576" w:type="dxa"/>
            <w:shd w:val="clear" w:color="auto" w:fill="F2F2F2" w:themeFill="background1" w:themeFillShade="F2"/>
          </w:tcPr>
          <w:p w14:paraId="2EEED4AF" w14:textId="1DF19EAC" w:rsidR="003C47FA" w:rsidRPr="008D4FEF" w:rsidRDefault="009C357D" w:rsidP="00094D24">
            <w:pPr>
              <w:pStyle w:val="BodyText"/>
              <w:spacing w:before="1"/>
            </w:pPr>
            <w:r>
              <w:t>Lab 0</w:t>
            </w:r>
            <w:r w:rsidR="003C47FA" w:rsidRPr="008D4FEF">
              <w:t xml:space="preserve"> (assigned)</w:t>
            </w:r>
          </w:p>
        </w:tc>
      </w:tr>
      <w:tr w:rsidR="003C47FA" w:rsidRPr="008D4FEF" w14:paraId="090FA067" w14:textId="77777777" w:rsidTr="006A4310">
        <w:tc>
          <w:tcPr>
            <w:tcW w:w="1525" w:type="dxa"/>
            <w:shd w:val="clear" w:color="auto" w:fill="FFFFFF" w:themeFill="background1"/>
          </w:tcPr>
          <w:p w14:paraId="0D01F2C2" w14:textId="1AE22315" w:rsidR="003C47FA" w:rsidRPr="008D4FEF" w:rsidRDefault="006A4310" w:rsidP="006A4310">
            <w:pPr>
              <w:pStyle w:val="BodyText"/>
              <w:spacing w:before="1"/>
            </w:pPr>
            <w:proofErr w:type="spellStart"/>
            <w:r>
              <w:t>Th</w:t>
            </w:r>
            <w:proofErr w:type="spellEnd"/>
            <w:r>
              <w:t>/</w:t>
            </w:r>
            <w:r w:rsidR="003C47FA" w:rsidRPr="008D4FEF">
              <w:t>2</w:t>
            </w:r>
            <w:r w:rsidR="003C47FA">
              <w:t>8</w:t>
            </w:r>
            <w:r w:rsidR="003C47FA" w:rsidRPr="008D4FEF">
              <w:t xml:space="preserve"> Mar</w:t>
            </w:r>
          </w:p>
        </w:tc>
        <w:tc>
          <w:tcPr>
            <w:tcW w:w="6861" w:type="dxa"/>
            <w:shd w:val="clear" w:color="auto" w:fill="FFFFFF" w:themeFill="background1"/>
          </w:tcPr>
          <w:p w14:paraId="1ECAA5FD" w14:textId="72E31679" w:rsidR="003C47FA" w:rsidRPr="003D73C5" w:rsidRDefault="00AE4FA8" w:rsidP="00BE31C4">
            <w:pPr>
              <w:pStyle w:val="BodyText"/>
              <w:spacing w:before="1"/>
              <w:rPr>
                <w:highlight w:val="yellow"/>
              </w:rPr>
            </w:pPr>
            <w:r w:rsidRPr="00FB7DD4">
              <w:t>Critical Infrastructure</w:t>
            </w:r>
            <w:r w:rsidR="00BF2F64">
              <w:t xml:space="preserve"> Protection</w:t>
            </w:r>
            <w:r w:rsidRPr="00FB7DD4">
              <w:t xml:space="preserve"> Overview</w:t>
            </w:r>
          </w:p>
        </w:tc>
        <w:tc>
          <w:tcPr>
            <w:tcW w:w="2576" w:type="dxa"/>
            <w:shd w:val="clear" w:color="auto" w:fill="FFFFFF" w:themeFill="background1"/>
          </w:tcPr>
          <w:p w14:paraId="6756D3FE" w14:textId="77777777" w:rsidR="003C47FA" w:rsidRPr="008D4FEF" w:rsidRDefault="003C47FA" w:rsidP="00BE31C4">
            <w:pPr>
              <w:pStyle w:val="BodyText"/>
              <w:spacing w:before="1"/>
            </w:pPr>
          </w:p>
        </w:tc>
      </w:tr>
      <w:tr w:rsidR="003C47FA" w:rsidRPr="008D4FEF" w14:paraId="5F89E9C4" w14:textId="77777777" w:rsidTr="006A4310">
        <w:tc>
          <w:tcPr>
            <w:tcW w:w="1525" w:type="dxa"/>
            <w:shd w:val="clear" w:color="auto" w:fill="FFFFFF" w:themeFill="background1"/>
          </w:tcPr>
          <w:p w14:paraId="37893CD3" w14:textId="77777777" w:rsidR="003C47FA" w:rsidRPr="008D4FEF" w:rsidRDefault="003C47FA" w:rsidP="00BE31C4">
            <w:pPr>
              <w:pStyle w:val="BodyText"/>
              <w:spacing w:before="1"/>
            </w:pPr>
          </w:p>
        </w:tc>
        <w:tc>
          <w:tcPr>
            <w:tcW w:w="6861" w:type="dxa"/>
            <w:shd w:val="clear" w:color="auto" w:fill="FFFFFF" w:themeFill="background1"/>
          </w:tcPr>
          <w:p w14:paraId="26EF4757" w14:textId="3B2D5D63" w:rsidR="003C47FA" w:rsidRPr="008D4FEF" w:rsidRDefault="00AE4FA8" w:rsidP="00BE31C4">
            <w:pPr>
              <w:pStyle w:val="BodyText"/>
              <w:spacing w:before="1"/>
            </w:pPr>
            <w:r w:rsidRPr="008D4FEF">
              <w:rPr>
                <w:b/>
              </w:rPr>
              <w:t>Read</w:t>
            </w:r>
            <w:r w:rsidRPr="00FB7DD4">
              <w:rPr>
                <w:b/>
              </w:rPr>
              <w:t>:</w:t>
            </w:r>
            <w:r w:rsidRPr="00FB7DD4">
              <w:t xml:space="preserve"> </w:t>
            </w:r>
            <w:r w:rsidRPr="00BD718D">
              <w:rPr>
                <w:i/>
              </w:rPr>
              <w:t>NIST 800-82  Section 2</w:t>
            </w:r>
          </w:p>
        </w:tc>
        <w:tc>
          <w:tcPr>
            <w:tcW w:w="2576" w:type="dxa"/>
            <w:shd w:val="clear" w:color="auto" w:fill="FFFFFF" w:themeFill="background1"/>
          </w:tcPr>
          <w:p w14:paraId="7BB811A5" w14:textId="77777777" w:rsidR="003C47FA" w:rsidRPr="008D4FEF" w:rsidRDefault="003C47FA" w:rsidP="00BE31C4">
            <w:pPr>
              <w:pStyle w:val="BodyText"/>
              <w:spacing w:before="1"/>
            </w:pPr>
          </w:p>
        </w:tc>
      </w:tr>
      <w:tr w:rsidR="00AE4FA8" w:rsidRPr="008D4FEF" w14:paraId="02F47628" w14:textId="77777777" w:rsidTr="006A4310">
        <w:tc>
          <w:tcPr>
            <w:tcW w:w="1525" w:type="dxa"/>
            <w:shd w:val="clear" w:color="auto" w:fill="F2F2F2" w:themeFill="background1" w:themeFillShade="F2"/>
          </w:tcPr>
          <w:p w14:paraId="48D9E3BD" w14:textId="1A860D33" w:rsidR="00AE4FA8" w:rsidRPr="008D4FEF" w:rsidRDefault="006A4310" w:rsidP="00AE4FA8">
            <w:pPr>
              <w:pStyle w:val="BodyText"/>
              <w:spacing w:before="1"/>
            </w:pPr>
            <w:proofErr w:type="spellStart"/>
            <w:r>
              <w:t>Tu</w:t>
            </w:r>
            <w:proofErr w:type="spellEnd"/>
            <w:r>
              <w:t>/</w:t>
            </w:r>
            <w:r w:rsidR="00AE4FA8">
              <w:t>2</w:t>
            </w:r>
            <w:r w:rsidR="00AE4FA8" w:rsidRPr="008D4FEF">
              <w:t xml:space="preserve"> Apr</w:t>
            </w:r>
          </w:p>
        </w:tc>
        <w:tc>
          <w:tcPr>
            <w:tcW w:w="6861" w:type="dxa"/>
            <w:shd w:val="clear" w:color="auto" w:fill="F2F2F2" w:themeFill="background1" w:themeFillShade="F2"/>
          </w:tcPr>
          <w:p w14:paraId="6A0293D6" w14:textId="592F0EDA" w:rsidR="00AE4FA8" w:rsidRPr="008D4FEF" w:rsidRDefault="00BF2F64" w:rsidP="00AE4FA8">
            <w:pPr>
              <w:pStyle w:val="BodyText"/>
              <w:spacing w:before="1"/>
            </w:pPr>
            <w:r>
              <w:t>Electronics!!!</w:t>
            </w:r>
            <w:r w:rsidR="00AE4FA8" w:rsidRPr="00FB7DD4">
              <w:t xml:space="preserve"> – ICS Lab 1 handout</w:t>
            </w:r>
          </w:p>
        </w:tc>
        <w:tc>
          <w:tcPr>
            <w:tcW w:w="2576" w:type="dxa"/>
            <w:shd w:val="clear" w:color="auto" w:fill="F2F2F2" w:themeFill="background1" w:themeFillShade="F2"/>
          </w:tcPr>
          <w:p w14:paraId="799FF939" w14:textId="7BF69846" w:rsidR="00AE4FA8" w:rsidRPr="004510C2" w:rsidRDefault="00AE4FA8" w:rsidP="00AE4FA8">
            <w:pPr>
              <w:pStyle w:val="BodyText"/>
              <w:spacing w:before="1"/>
              <w:rPr>
                <w:b/>
                <w:color w:val="FF0000"/>
              </w:rPr>
            </w:pPr>
            <w:r w:rsidRPr="004510C2">
              <w:rPr>
                <w:b/>
                <w:color w:val="FF0000"/>
              </w:rPr>
              <w:t>Lab 0 (due)</w:t>
            </w:r>
          </w:p>
          <w:p w14:paraId="0928F2BA" w14:textId="58C1B0DB" w:rsidR="00AE4FA8" w:rsidRPr="008D4FEF" w:rsidRDefault="008757F1" w:rsidP="00AE4FA8">
            <w:pPr>
              <w:pStyle w:val="BodyText"/>
              <w:spacing w:before="1"/>
            </w:pPr>
            <w:r>
              <w:t xml:space="preserve">ICS </w:t>
            </w:r>
            <w:r w:rsidR="00AE4FA8" w:rsidRPr="008D4FEF">
              <w:t xml:space="preserve">Lab </w:t>
            </w:r>
            <w:r w:rsidR="00705C73">
              <w:t>0</w:t>
            </w:r>
            <w:r w:rsidR="00AE4FA8" w:rsidRPr="008D4FEF">
              <w:t xml:space="preserve"> (assigned)</w:t>
            </w:r>
          </w:p>
        </w:tc>
      </w:tr>
      <w:tr w:rsidR="00AE4FA8" w:rsidRPr="008D4FEF" w14:paraId="69617A27" w14:textId="77777777" w:rsidTr="006A4310">
        <w:tc>
          <w:tcPr>
            <w:tcW w:w="1525" w:type="dxa"/>
            <w:shd w:val="clear" w:color="auto" w:fill="F2F2F2" w:themeFill="background1" w:themeFillShade="F2"/>
          </w:tcPr>
          <w:p w14:paraId="776592ED" w14:textId="77777777" w:rsidR="00AE4FA8" w:rsidRPr="008D4FEF" w:rsidRDefault="00AE4FA8" w:rsidP="00AE4FA8">
            <w:pPr>
              <w:pStyle w:val="BodyText"/>
              <w:spacing w:before="1"/>
            </w:pPr>
          </w:p>
        </w:tc>
        <w:tc>
          <w:tcPr>
            <w:tcW w:w="6861" w:type="dxa"/>
            <w:shd w:val="clear" w:color="auto" w:fill="F2F2F2" w:themeFill="background1" w:themeFillShade="F2"/>
          </w:tcPr>
          <w:p w14:paraId="0EC2895C" w14:textId="3DC24BDB" w:rsidR="00AE4FA8" w:rsidRPr="008D4FEF" w:rsidRDefault="00AE4FA8" w:rsidP="003873DB">
            <w:pPr>
              <w:pStyle w:val="BodyText"/>
              <w:spacing w:before="1"/>
            </w:pPr>
            <w:r w:rsidRPr="008D4FEF">
              <w:rPr>
                <w:b/>
              </w:rPr>
              <w:t>Read:</w:t>
            </w:r>
            <w:r w:rsidR="00BD718D">
              <w:rPr>
                <w:b/>
              </w:rPr>
              <w:t xml:space="preserve"> </w:t>
            </w:r>
            <w:r w:rsidR="003873DB">
              <w:rPr>
                <w:i/>
              </w:rPr>
              <w:t>Choose 3</w:t>
            </w:r>
            <w:r w:rsidR="003873DB" w:rsidRPr="003873DB">
              <w:rPr>
                <w:i/>
              </w:rPr>
              <w:t xml:space="preserve"> a</w:t>
            </w:r>
            <w:r w:rsidR="003873DB">
              <w:rPr>
                <w:i/>
              </w:rPr>
              <w:t xml:space="preserve">rticles from </w:t>
            </w:r>
            <w:proofErr w:type="spellStart"/>
            <w:r w:rsidR="003873DB" w:rsidRPr="003873DB">
              <w:rPr>
                <w:i/>
              </w:rPr>
              <w:t>Sparkfun</w:t>
            </w:r>
            <w:proofErr w:type="spellEnd"/>
            <w:r w:rsidR="003873DB">
              <w:rPr>
                <w:i/>
              </w:rPr>
              <w:t xml:space="preserve"> (link on shared drive)</w:t>
            </w:r>
          </w:p>
        </w:tc>
        <w:tc>
          <w:tcPr>
            <w:tcW w:w="2576" w:type="dxa"/>
            <w:shd w:val="clear" w:color="auto" w:fill="F2F2F2" w:themeFill="background1" w:themeFillShade="F2"/>
          </w:tcPr>
          <w:p w14:paraId="51634BD8" w14:textId="77777777" w:rsidR="00AE4FA8" w:rsidRPr="008D4FEF" w:rsidRDefault="00AE4FA8" w:rsidP="00AE4FA8">
            <w:pPr>
              <w:pStyle w:val="BodyText"/>
              <w:spacing w:before="1"/>
            </w:pPr>
          </w:p>
        </w:tc>
      </w:tr>
      <w:tr w:rsidR="00AE4FA8" w:rsidRPr="008D4FEF" w14:paraId="38F4389D" w14:textId="77777777" w:rsidTr="006A4310">
        <w:tc>
          <w:tcPr>
            <w:tcW w:w="1525" w:type="dxa"/>
            <w:shd w:val="clear" w:color="auto" w:fill="FFFFFF" w:themeFill="background1"/>
          </w:tcPr>
          <w:p w14:paraId="5B981E75" w14:textId="2B66EE1A" w:rsidR="00AE4FA8" w:rsidRPr="008D4FEF" w:rsidRDefault="006A4310" w:rsidP="00AE4FA8">
            <w:pPr>
              <w:pStyle w:val="BodyText"/>
              <w:spacing w:before="1"/>
            </w:pPr>
            <w:proofErr w:type="spellStart"/>
            <w:r>
              <w:t>Th</w:t>
            </w:r>
            <w:proofErr w:type="spellEnd"/>
            <w:r>
              <w:t>/</w:t>
            </w:r>
            <w:r w:rsidR="00AE4FA8">
              <w:t>4 Apr</w:t>
            </w:r>
          </w:p>
        </w:tc>
        <w:tc>
          <w:tcPr>
            <w:tcW w:w="6861" w:type="dxa"/>
            <w:shd w:val="clear" w:color="auto" w:fill="FFFFFF" w:themeFill="background1"/>
          </w:tcPr>
          <w:p w14:paraId="75D544BE" w14:textId="3157221A" w:rsidR="00AE4FA8" w:rsidRPr="008D4FEF" w:rsidRDefault="00AE4FA8" w:rsidP="00AE4FA8">
            <w:pPr>
              <w:pStyle w:val="BodyText"/>
              <w:spacing w:before="1"/>
            </w:pPr>
            <w:r>
              <w:t>Mobile Risk Ecosystem</w:t>
            </w:r>
          </w:p>
        </w:tc>
        <w:tc>
          <w:tcPr>
            <w:tcW w:w="2576" w:type="dxa"/>
            <w:shd w:val="clear" w:color="auto" w:fill="FFFFFF" w:themeFill="background1"/>
          </w:tcPr>
          <w:p w14:paraId="661B1B53" w14:textId="77777777" w:rsidR="00AE4FA8" w:rsidRPr="008D4FEF" w:rsidRDefault="00AE4FA8" w:rsidP="006A4310">
            <w:pPr>
              <w:pStyle w:val="BodyText"/>
              <w:spacing w:before="1"/>
            </w:pPr>
          </w:p>
        </w:tc>
      </w:tr>
      <w:tr w:rsidR="00AE4FA8" w:rsidRPr="008D4FEF" w14:paraId="2CE7EAAC" w14:textId="77777777" w:rsidTr="006A4310">
        <w:tc>
          <w:tcPr>
            <w:tcW w:w="1525" w:type="dxa"/>
            <w:shd w:val="clear" w:color="auto" w:fill="FFFFFF" w:themeFill="background1"/>
          </w:tcPr>
          <w:p w14:paraId="0C2CA360" w14:textId="77777777" w:rsidR="00AE4FA8" w:rsidRPr="008D4FEF" w:rsidRDefault="00AE4FA8" w:rsidP="00AE4FA8">
            <w:pPr>
              <w:pStyle w:val="BodyText"/>
              <w:spacing w:before="1"/>
            </w:pPr>
          </w:p>
        </w:tc>
        <w:tc>
          <w:tcPr>
            <w:tcW w:w="6861" w:type="dxa"/>
            <w:shd w:val="clear" w:color="auto" w:fill="FFFFFF" w:themeFill="background1"/>
          </w:tcPr>
          <w:p w14:paraId="2784402A" w14:textId="5CEE8D58" w:rsidR="00AE4FA8" w:rsidRPr="008D4FEF" w:rsidRDefault="00AE4FA8" w:rsidP="00AE4FA8">
            <w:pPr>
              <w:pStyle w:val="BodyText"/>
              <w:spacing w:before="1"/>
            </w:pPr>
            <w:r w:rsidRPr="008D4FEF">
              <w:rPr>
                <w:b/>
              </w:rPr>
              <w:t>Read</w:t>
            </w:r>
            <w:r w:rsidRPr="008D4FEF">
              <w:rPr>
                <w:i/>
              </w:rPr>
              <w:t xml:space="preserve">: </w:t>
            </w:r>
            <w:proofErr w:type="spellStart"/>
            <w:r w:rsidRPr="008D4FEF">
              <w:rPr>
                <w:i/>
              </w:rPr>
              <w:t>Mondal</w:t>
            </w:r>
            <w:proofErr w:type="spellEnd"/>
            <w:r>
              <w:rPr>
                <w:i/>
              </w:rPr>
              <w:t xml:space="preserve">, </w:t>
            </w:r>
            <w:proofErr w:type="spellStart"/>
            <w:r w:rsidRPr="008D4FEF">
              <w:rPr>
                <w:i/>
              </w:rPr>
              <w:t>Toorani</w:t>
            </w:r>
            <w:proofErr w:type="spellEnd"/>
            <w:r w:rsidR="002C4707">
              <w:rPr>
                <w:i/>
              </w:rPr>
              <w:t xml:space="preserve">, </w:t>
            </w:r>
            <w:r w:rsidR="002C4707" w:rsidRPr="002C4707">
              <w:rPr>
                <w:i/>
              </w:rPr>
              <w:t xml:space="preserve">N. </w:t>
            </w:r>
            <w:proofErr w:type="spellStart"/>
            <w:r w:rsidR="002C4707" w:rsidRPr="002C4707">
              <w:rPr>
                <w:i/>
              </w:rPr>
              <w:t>Varol</w:t>
            </w:r>
            <w:proofErr w:type="spellEnd"/>
          </w:p>
        </w:tc>
        <w:tc>
          <w:tcPr>
            <w:tcW w:w="2576" w:type="dxa"/>
            <w:shd w:val="clear" w:color="auto" w:fill="FFFFFF" w:themeFill="background1"/>
          </w:tcPr>
          <w:p w14:paraId="318DEDC8" w14:textId="77777777" w:rsidR="00AE4FA8" w:rsidRPr="008D4FEF" w:rsidRDefault="00AE4FA8" w:rsidP="00AE4FA8">
            <w:pPr>
              <w:pStyle w:val="BodyText"/>
              <w:spacing w:before="1"/>
            </w:pPr>
          </w:p>
        </w:tc>
      </w:tr>
      <w:tr w:rsidR="00AE4FA8" w:rsidRPr="008D4FEF" w14:paraId="777641D1" w14:textId="77777777" w:rsidTr="006A4310">
        <w:tc>
          <w:tcPr>
            <w:tcW w:w="1525" w:type="dxa"/>
            <w:shd w:val="clear" w:color="auto" w:fill="F2F2F2" w:themeFill="background1" w:themeFillShade="F2"/>
          </w:tcPr>
          <w:p w14:paraId="58229A3B" w14:textId="33F64139" w:rsidR="00AE4FA8" w:rsidRPr="008D4FEF" w:rsidRDefault="006A4310" w:rsidP="00AE4FA8">
            <w:pPr>
              <w:pStyle w:val="BodyText"/>
              <w:spacing w:before="1"/>
            </w:pPr>
            <w:proofErr w:type="spellStart"/>
            <w:r>
              <w:t>Tu</w:t>
            </w:r>
            <w:proofErr w:type="spellEnd"/>
            <w:r>
              <w:t>/</w:t>
            </w:r>
            <w:r w:rsidR="00AE4FA8">
              <w:t>9</w:t>
            </w:r>
            <w:r w:rsidR="00AE4FA8" w:rsidRPr="008D4FEF">
              <w:t xml:space="preserve"> Apr</w:t>
            </w:r>
          </w:p>
        </w:tc>
        <w:tc>
          <w:tcPr>
            <w:tcW w:w="6861" w:type="dxa"/>
            <w:shd w:val="clear" w:color="auto" w:fill="F2F2F2" w:themeFill="background1" w:themeFillShade="F2"/>
          </w:tcPr>
          <w:p w14:paraId="4283A9CB" w14:textId="0942C0A3" w:rsidR="00AE4FA8" w:rsidRPr="009C357D" w:rsidRDefault="00AE4FA8" w:rsidP="00AE4FA8">
            <w:pPr>
              <w:pStyle w:val="BodyText"/>
              <w:spacing w:before="1"/>
            </w:pPr>
            <w:r w:rsidRPr="008D4FEF">
              <w:t xml:space="preserve">Android OS  </w:t>
            </w:r>
          </w:p>
        </w:tc>
        <w:tc>
          <w:tcPr>
            <w:tcW w:w="2576" w:type="dxa"/>
            <w:shd w:val="clear" w:color="auto" w:fill="F2F2F2" w:themeFill="background1" w:themeFillShade="F2"/>
          </w:tcPr>
          <w:p w14:paraId="4ABF7649" w14:textId="70A6DF2C" w:rsidR="006A4310" w:rsidRPr="004510C2" w:rsidRDefault="006A4310" w:rsidP="006A4310">
            <w:pPr>
              <w:pStyle w:val="BodyText"/>
              <w:spacing w:before="1"/>
              <w:rPr>
                <w:b/>
                <w:color w:val="FF0000"/>
              </w:rPr>
            </w:pPr>
            <w:r>
              <w:rPr>
                <w:b/>
                <w:color w:val="FF0000"/>
              </w:rPr>
              <w:t xml:space="preserve">ICS </w:t>
            </w:r>
            <w:r w:rsidR="00705C73">
              <w:rPr>
                <w:b/>
                <w:color w:val="FF0000"/>
              </w:rPr>
              <w:t>Lab 0</w:t>
            </w:r>
            <w:r w:rsidRPr="004510C2">
              <w:rPr>
                <w:b/>
                <w:color w:val="FF0000"/>
              </w:rPr>
              <w:t xml:space="preserve"> (due)</w:t>
            </w:r>
          </w:p>
          <w:p w14:paraId="40E6F5F3" w14:textId="6FF4BB96" w:rsidR="00AE4FA8" w:rsidRPr="00FB7DD4" w:rsidRDefault="006A4310" w:rsidP="006A4310">
            <w:pPr>
              <w:pStyle w:val="BodyText"/>
              <w:spacing w:before="1"/>
              <w:rPr>
                <w:b/>
              </w:rPr>
            </w:pPr>
            <w:r>
              <w:t xml:space="preserve">Mobile </w:t>
            </w:r>
            <w:r w:rsidRPr="008D4FEF">
              <w:t xml:space="preserve">Lab </w:t>
            </w:r>
            <w:r>
              <w:t>1</w:t>
            </w:r>
            <w:r w:rsidR="00ED5376">
              <w:t>a, 1b</w:t>
            </w:r>
            <w:r w:rsidRPr="008D4FEF">
              <w:t xml:space="preserve"> (assigned)</w:t>
            </w:r>
          </w:p>
        </w:tc>
      </w:tr>
      <w:tr w:rsidR="00AE4FA8" w:rsidRPr="008D4FEF" w14:paraId="7E051A4C" w14:textId="77777777" w:rsidTr="006A4310">
        <w:tc>
          <w:tcPr>
            <w:tcW w:w="1525" w:type="dxa"/>
            <w:shd w:val="clear" w:color="auto" w:fill="F2F2F2" w:themeFill="background1" w:themeFillShade="F2"/>
          </w:tcPr>
          <w:p w14:paraId="0EC7E744" w14:textId="77777777" w:rsidR="00AE4FA8" w:rsidRPr="008D4FEF" w:rsidRDefault="00AE4FA8" w:rsidP="00AE4FA8">
            <w:pPr>
              <w:pStyle w:val="BodyText"/>
              <w:spacing w:before="1"/>
            </w:pPr>
          </w:p>
        </w:tc>
        <w:tc>
          <w:tcPr>
            <w:tcW w:w="6861" w:type="dxa"/>
            <w:shd w:val="clear" w:color="auto" w:fill="F2F2F2" w:themeFill="background1" w:themeFillShade="F2"/>
          </w:tcPr>
          <w:p w14:paraId="60E4D6E0" w14:textId="77777777" w:rsidR="00AE4FA8" w:rsidRDefault="00AE4FA8" w:rsidP="00AE4FA8">
            <w:pPr>
              <w:pStyle w:val="BodyText"/>
              <w:spacing w:before="1"/>
            </w:pPr>
            <w:r w:rsidRPr="008D4FEF">
              <w:rPr>
                <w:b/>
              </w:rPr>
              <w:t xml:space="preserve">Watch: </w:t>
            </w:r>
            <w:hyperlink r:id="rId10" w:history="1">
              <w:r w:rsidRPr="00CD7CDC">
                <w:rPr>
                  <w:rStyle w:val="Hyperlink"/>
                </w:rPr>
                <w:t>https://ocw.mit.edu/courses/electrical-engineering-and-computer-science/6-858-computer-systems-security-fall-2014/video-lectures/lecture-20-mobile-phone-security/</w:t>
              </w:r>
            </w:hyperlink>
          </w:p>
          <w:p w14:paraId="25FFC464" w14:textId="461428EA" w:rsidR="00AE4FA8" w:rsidRPr="008D4FEF" w:rsidRDefault="00AE4FA8" w:rsidP="00AE4FA8">
            <w:pPr>
              <w:pStyle w:val="BodyText"/>
              <w:spacing w:before="1"/>
              <w:rPr>
                <w:b/>
              </w:rPr>
            </w:pPr>
            <w:r w:rsidRPr="008D4FEF">
              <w:rPr>
                <w:b/>
              </w:rPr>
              <w:t>Read</w:t>
            </w:r>
            <w:r>
              <w:t xml:space="preserve">: </w:t>
            </w:r>
            <w:r w:rsidRPr="00BD718D">
              <w:rPr>
                <w:i/>
              </w:rPr>
              <w:t>Xia, Tan</w:t>
            </w:r>
          </w:p>
        </w:tc>
        <w:tc>
          <w:tcPr>
            <w:tcW w:w="2576" w:type="dxa"/>
            <w:shd w:val="clear" w:color="auto" w:fill="F2F2F2" w:themeFill="background1" w:themeFillShade="F2"/>
          </w:tcPr>
          <w:p w14:paraId="79599DBB" w14:textId="77777777" w:rsidR="00AE4FA8" w:rsidRPr="008D4FEF" w:rsidRDefault="00AE4FA8" w:rsidP="00AE4FA8">
            <w:pPr>
              <w:pStyle w:val="BodyText"/>
              <w:spacing w:before="1"/>
              <w:rPr>
                <w:b/>
              </w:rPr>
            </w:pPr>
          </w:p>
        </w:tc>
      </w:tr>
      <w:tr w:rsidR="009C357D" w:rsidRPr="008D4FEF" w14:paraId="12C3EDAC" w14:textId="77777777" w:rsidTr="006A4310">
        <w:tc>
          <w:tcPr>
            <w:tcW w:w="1525" w:type="dxa"/>
            <w:shd w:val="clear" w:color="auto" w:fill="FFFFFF" w:themeFill="background1"/>
          </w:tcPr>
          <w:p w14:paraId="24CED01E" w14:textId="4701DFE4" w:rsidR="009C357D" w:rsidRPr="008D4FEF" w:rsidRDefault="006A4310" w:rsidP="009C357D">
            <w:pPr>
              <w:pStyle w:val="BodyText"/>
              <w:spacing w:before="1"/>
            </w:pPr>
            <w:proofErr w:type="spellStart"/>
            <w:r>
              <w:t>Th</w:t>
            </w:r>
            <w:proofErr w:type="spellEnd"/>
            <w:r>
              <w:t>/</w:t>
            </w:r>
            <w:r w:rsidR="009C357D">
              <w:t>11 Apr</w:t>
            </w:r>
          </w:p>
        </w:tc>
        <w:tc>
          <w:tcPr>
            <w:tcW w:w="6861" w:type="dxa"/>
            <w:shd w:val="clear" w:color="auto" w:fill="FFFFFF" w:themeFill="background1"/>
          </w:tcPr>
          <w:p w14:paraId="2D12E824" w14:textId="4C1AE64A" w:rsidR="009C357D" w:rsidRPr="00FB7DD4" w:rsidRDefault="008757F1" w:rsidP="008757F1">
            <w:pPr>
              <w:pStyle w:val="BodyText"/>
              <w:spacing w:before="1"/>
            </w:pPr>
            <w:r>
              <w:t>Guest Lecture – Dr. Temple</w:t>
            </w:r>
          </w:p>
        </w:tc>
        <w:tc>
          <w:tcPr>
            <w:tcW w:w="2576" w:type="dxa"/>
            <w:shd w:val="clear" w:color="auto" w:fill="FFFFFF" w:themeFill="background1"/>
          </w:tcPr>
          <w:p w14:paraId="23FCA677" w14:textId="513FA01A" w:rsidR="004510C2" w:rsidRDefault="004510C2" w:rsidP="009C357D">
            <w:pPr>
              <w:pStyle w:val="BodyText"/>
              <w:spacing w:before="1"/>
              <w:rPr>
                <w:b/>
                <w:color w:val="FF0000"/>
              </w:rPr>
            </w:pPr>
            <w:r w:rsidRPr="004510C2">
              <w:rPr>
                <w:b/>
                <w:color w:val="FF0000"/>
              </w:rPr>
              <w:t>Student Topic (due)</w:t>
            </w:r>
          </w:p>
          <w:p w14:paraId="13508325" w14:textId="5DE2C0C3" w:rsidR="009C357D" w:rsidRPr="008D4FEF" w:rsidRDefault="009C357D" w:rsidP="006A4310">
            <w:pPr>
              <w:pStyle w:val="BodyText"/>
              <w:spacing w:before="1"/>
              <w:rPr>
                <w:b/>
              </w:rPr>
            </w:pPr>
          </w:p>
        </w:tc>
      </w:tr>
      <w:tr w:rsidR="009C357D" w:rsidRPr="008D4FEF" w14:paraId="46D4391E" w14:textId="77777777" w:rsidTr="006A4310">
        <w:tc>
          <w:tcPr>
            <w:tcW w:w="1525" w:type="dxa"/>
            <w:shd w:val="clear" w:color="auto" w:fill="FFFFFF" w:themeFill="background1"/>
          </w:tcPr>
          <w:p w14:paraId="0181A10D" w14:textId="77777777" w:rsidR="009C357D" w:rsidRDefault="009C357D" w:rsidP="009C357D">
            <w:pPr>
              <w:pStyle w:val="BodyText"/>
              <w:spacing w:before="1"/>
            </w:pPr>
          </w:p>
        </w:tc>
        <w:tc>
          <w:tcPr>
            <w:tcW w:w="6861" w:type="dxa"/>
            <w:shd w:val="clear" w:color="auto" w:fill="FFFFFF" w:themeFill="background1"/>
          </w:tcPr>
          <w:p w14:paraId="650C20B9" w14:textId="49183B80" w:rsidR="009C357D" w:rsidRPr="00FB7DD4" w:rsidRDefault="009C357D" w:rsidP="009C357D">
            <w:pPr>
              <w:pStyle w:val="BodyText"/>
              <w:spacing w:before="1"/>
              <w:rPr>
                <w:b/>
              </w:rPr>
            </w:pPr>
            <w:r>
              <w:rPr>
                <w:b/>
              </w:rPr>
              <w:t xml:space="preserve">Read: </w:t>
            </w:r>
            <w:r w:rsidRPr="009C357D">
              <w:t>TBD</w:t>
            </w:r>
          </w:p>
        </w:tc>
        <w:tc>
          <w:tcPr>
            <w:tcW w:w="2576" w:type="dxa"/>
            <w:shd w:val="clear" w:color="auto" w:fill="FFFFFF" w:themeFill="background1"/>
          </w:tcPr>
          <w:p w14:paraId="2D523BFE" w14:textId="77777777" w:rsidR="009C357D" w:rsidRPr="008D4FEF" w:rsidRDefault="009C357D" w:rsidP="009C357D">
            <w:pPr>
              <w:pStyle w:val="BodyText"/>
              <w:spacing w:before="1"/>
              <w:rPr>
                <w:b/>
              </w:rPr>
            </w:pPr>
          </w:p>
        </w:tc>
      </w:tr>
      <w:tr w:rsidR="00AE4FA8" w:rsidRPr="008D4FEF" w14:paraId="0D8827CE" w14:textId="77777777" w:rsidTr="006A4310">
        <w:tc>
          <w:tcPr>
            <w:tcW w:w="1525" w:type="dxa"/>
            <w:shd w:val="clear" w:color="auto" w:fill="F2F2F2" w:themeFill="background1" w:themeFillShade="F2"/>
          </w:tcPr>
          <w:p w14:paraId="56A0166E" w14:textId="143A94A3" w:rsidR="00AE4FA8" w:rsidRDefault="006A4310" w:rsidP="00AE4FA8">
            <w:pPr>
              <w:pStyle w:val="BodyText"/>
              <w:spacing w:before="1"/>
            </w:pPr>
            <w:proofErr w:type="spellStart"/>
            <w:r>
              <w:t>Tu</w:t>
            </w:r>
            <w:proofErr w:type="spellEnd"/>
            <w:r>
              <w:t>/</w:t>
            </w:r>
            <w:r w:rsidR="00AE4FA8">
              <w:t>16</w:t>
            </w:r>
            <w:r w:rsidR="00AE4FA8" w:rsidRPr="008D4FEF">
              <w:t xml:space="preserve"> Apr</w:t>
            </w:r>
          </w:p>
        </w:tc>
        <w:tc>
          <w:tcPr>
            <w:tcW w:w="6861" w:type="dxa"/>
            <w:shd w:val="clear" w:color="auto" w:fill="F2F2F2" w:themeFill="background1" w:themeFillShade="F2"/>
          </w:tcPr>
          <w:p w14:paraId="56894E54" w14:textId="6E391093" w:rsidR="00AE4FA8" w:rsidRPr="00FB7DD4" w:rsidRDefault="00ED5376" w:rsidP="00AE4FA8">
            <w:pPr>
              <w:pStyle w:val="BodyText"/>
              <w:spacing w:before="1"/>
            </w:pPr>
            <w:r>
              <w:t>App Analysis</w:t>
            </w:r>
          </w:p>
        </w:tc>
        <w:tc>
          <w:tcPr>
            <w:tcW w:w="2576" w:type="dxa"/>
            <w:shd w:val="clear" w:color="auto" w:fill="F2F2F2" w:themeFill="background1" w:themeFillShade="F2"/>
          </w:tcPr>
          <w:p w14:paraId="6E02D137" w14:textId="5DF966A4" w:rsidR="006A4310" w:rsidRPr="004510C2" w:rsidRDefault="006A4310" w:rsidP="006A4310">
            <w:pPr>
              <w:pStyle w:val="BodyText"/>
              <w:spacing w:before="1"/>
              <w:rPr>
                <w:b/>
                <w:color w:val="FF0000"/>
              </w:rPr>
            </w:pPr>
            <w:r>
              <w:rPr>
                <w:b/>
                <w:color w:val="FF0000"/>
              </w:rPr>
              <w:t xml:space="preserve">Mobile </w:t>
            </w:r>
            <w:r w:rsidRPr="004510C2">
              <w:rPr>
                <w:b/>
                <w:color w:val="FF0000"/>
              </w:rPr>
              <w:t xml:space="preserve">Lab </w:t>
            </w:r>
            <w:r>
              <w:rPr>
                <w:b/>
                <w:color w:val="FF0000"/>
              </w:rPr>
              <w:t>1</w:t>
            </w:r>
            <w:r w:rsidR="00ED5376">
              <w:rPr>
                <w:b/>
                <w:color w:val="FF0000"/>
              </w:rPr>
              <w:t>a, 1b</w:t>
            </w:r>
            <w:r w:rsidRPr="004510C2">
              <w:rPr>
                <w:b/>
                <w:color w:val="FF0000"/>
              </w:rPr>
              <w:t xml:space="preserve"> (due)</w:t>
            </w:r>
          </w:p>
          <w:p w14:paraId="3F647FD0" w14:textId="4F25F6D0" w:rsidR="004510C2" w:rsidRPr="006A4310" w:rsidRDefault="006A4310" w:rsidP="006A4310">
            <w:pPr>
              <w:pStyle w:val="BodyText"/>
              <w:spacing w:before="1"/>
              <w:rPr>
                <w:b/>
                <w:color w:val="FF0000"/>
              </w:rPr>
            </w:pPr>
            <w:r>
              <w:t xml:space="preserve">Mobile </w:t>
            </w:r>
            <w:r w:rsidRPr="004510C2">
              <w:t xml:space="preserve">Lab </w:t>
            </w:r>
            <w:r>
              <w:t>2</w:t>
            </w:r>
            <w:r w:rsidRPr="004510C2">
              <w:t xml:space="preserve"> (assigned)</w:t>
            </w:r>
          </w:p>
        </w:tc>
      </w:tr>
      <w:tr w:rsidR="00AE4FA8" w:rsidRPr="008D4FEF" w14:paraId="3BE4E92F" w14:textId="77777777" w:rsidTr="006A4310">
        <w:tc>
          <w:tcPr>
            <w:tcW w:w="1525" w:type="dxa"/>
            <w:shd w:val="clear" w:color="auto" w:fill="F2F2F2" w:themeFill="background1" w:themeFillShade="F2"/>
          </w:tcPr>
          <w:p w14:paraId="3B6BCA20" w14:textId="77777777" w:rsidR="00AE4FA8" w:rsidRPr="008D4FEF" w:rsidRDefault="00AE4FA8" w:rsidP="00AE4FA8">
            <w:pPr>
              <w:pStyle w:val="BodyText"/>
              <w:spacing w:before="1"/>
              <w:rPr>
                <w:b/>
              </w:rPr>
            </w:pPr>
          </w:p>
        </w:tc>
        <w:tc>
          <w:tcPr>
            <w:tcW w:w="6861" w:type="dxa"/>
            <w:shd w:val="clear" w:color="auto" w:fill="F2F2F2" w:themeFill="background1" w:themeFillShade="F2"/>
          </w:tcPr>
          <w:p w14:paraId="3136019F" w14:textId="57D18D3D" w:rsidR="00AE4FA8" w:rsidRPr="008D4FEF" w:rsidRDefault="00AE4FA8" w:rsidP="00AE4FA8">
            <w:pPr>
              <w:pStyle w:val="BodyText"/>
              <w:spacing w:before="1"/>
              <w:rPr>
                <w:b/>
              </w:rPr>
            </w:pPr>
            <w:r w:rsidRPr="008D4FEF">
              <w:rPr>
                <w:b/>
              </w:rPr>
              <w:t>Read</w:t>
            </w:r>
            <w:r w:rsidRPr="008D4FEF">
              <w:rPr>
                <w:i/>
              </w:rPr>
              <w:t>:</w:t>
            </w:r>
            <w:r>
              <w:rPr>
                <w:i/>
              </w:rPr>
              <w:t xml:space="preserve"> </w:t>
            </w:r>
            <w:proofErr w:type="spellStart"/>
            <w:r w:rsidR="002C4707" w:rsidRPr="0046472E">
              <w:rPr>
                <w:rFonts w:ascii="Arial" w:hAnsi="Arial" w:cs="Arial"/>
                <w:i/>
                <w:sz w:val="20"/>
                <w:szCs w:val="20"/>
              </w:rPr>
              <w:t>Mutchler</w:t>
            </w:r>
            <w:proofErr w:type="spellEnd"/>
            <w:r w:rsidR="002C4707" w:rsidRPr="0046472E">
              <w:rPr>
                <w:rFonts w:ascii="Arial" w:hAnsi="Arial" w:cs="Arial"/>
                <w:i/>
                <w:sz w:val="20"/>
                <w:szCs w:val="20"/>
              </w:rPr>
              <w:t>,</w:t>
            </w:r>
            <w:r w:rsidR="002C4707" w:rsidRPr="00BD718D">
              <w:rPr>
                <w:rFonts w:ascii="Arial" w:hAnsi="Arial" w:cs="Arial"/>
                <w:i/>
                <w:color w:val="222222"/>
                <w:sz w:val="20"/>
                <w:szCs w:val="20"/>
                <w:shd w:val="clear" w:color="auto" w:fill="FFFFFF"/>
              </w:rPr>
              <w:t xml:space="preserve"> </w:t>
            </w:r>
            <w:proofErr w:type="spellStart"/>
            <w:r w:rsidR="008403BC" w:rsidRPr="00BD718D">
              <w:rPr>
                <w:rFonts w:ascii="Arial" w:hAnsi="Arial" w:cs="Arial"/>
                <w:i/>
                <w:sz w:val="20"/>
                <w:szCs w:val="20"/>
              </w:rPr>
              <w:t>Scoccia</w:t>
            </w:r>
            <w:proofErr w:type="spellEnd"/>
            <w:r w:rsidR="008403BC" w:rsidRPr="00BD718D">
              <w:rPr>
                <w:i/>
              </w:rPr>
              <w:t xml:space="preserve">, </w:t>
            </w:r>
            <w:hyperlink r:id="rId11" w:history="1">
              <w:r w:rsidR="008403BC" w:rsidRPr="00BD718D">
                <w:rPr>
                  <w:rStyle w:val="Hyperlink"/>
                  <w:i/>
                </w:rPr>
                <w:t>https://usa.kaspersky.com/blog/android-8-permissions-guide/16300/</w:t>
              </w:r>
            </w:hyperlink>
            <w:r w:rsidR="008403BC">
              <w:t xml:space="preserve"> </w:t>
            </w:r>
          </w:p>
        </w:tc>
        <w:tc>
          <w:tcPr>
            <w:tcW w:w="2576" w:type="dxa"/>
            <w:shd w:val="clear" w:color="auto" w:fill="F2F2F2" w:themeFill="background1" w:themeFillShade="F2"/>
          </w:tcPr>
          <w:p w14:paraId="281800D6" w14:textId="77777777" w:rsidR="00AE4FA8" w:rsidRPr="008D4FEF" w:rsidRDefault="00AE4FA8" w:rsidP="00AE4FA8">
            <w:pPr>
              <w:pStyle w:val="BodyText"/>
              <w:spacing w:before="1"/>
              <w:rPr>
                <w:b/>
              </w:rPr>
            </w:pPr>
          </w:p>
        </w:tc>
      </w:tr>
      <w:tr w:rsidR="00AE4FA8" w:rsidRPr="008D4FEF" w14:paraId="426814DB" w14:textId="77777777" w:rsidTr="006A4310">
        <w:tc>
          <w:tcPr>
            <w:tcW w:w="1525" w:type="dxa"/>
            <w:shd w:val="clear" w:color="auto" w:fill="FFFFFF" w:themeFill="background1"/>
          </w:tcPr>
          <w:p w14:paraId="57D288F0" w14:textId="5767AF32" w:rsidR="00AE4FA8" w:rsidRPr="008D4FEF" w:rsidRDefault="006A4310" w:rsidP="00AE4FA8">
            <w:pPr>
              <w:pStyle w:val="BodyText"/>
              <w:spacing w:before="1"/>
            </w:pPr>
            <w:proofErr w:type="spellStart"/>
            <w:r>
              <w:t>Th</w:t>
            </w:r>
            <w:proofErr w:type="spellEnd"/>
            <w:r>
              <w:t>/</w:t>
            </w:r>
            <w:r w:rsidR="00AE4FA8">
              <w:t>18</w:t>
            </w:r>
            <w:r w:rsidR="00AE4FA8" w:rsidRPr="008D4FEF">
              <w:t xml:space="preserve"> Apr</w:t>
            </w:r>
          </w:p>
        </w:tc>
        <w:tc>
          <w:tcPr>
            <w:tcW w:w="6861" w:type="dxa"/>
            <w:shd w:val="clear" w:color="auto" w:fill="FFFFFF" w:themeFill="background1"/>
          </w:tcPr>
          <w:p w14:paraId="42DC495C" w14:textId="447BC39C" w:rsidR="00AE4FA8" w:rsidRPr="008D4FEF" w:rsidRDefault="00BF2F64" w:rsidP="00AE4FA8">
            <w:pPr>
              <w:pStyle w:val="BodyText"/>
              <w:spacing w:before="1"/>
            </w:pPr>
            <w:r>
              <w:t>Process Control</w:t>
            </w:r>
            <w:r w:rsidR="00AE4FA8" w:rsidRPr="00FB7DD4">
              <w:t xml:space="preserve"> – ICS Lab 2 handout</w:t>
            </w:r>
          </w:p>
        </w:tc>
        <w:tc>
          <w:tcPr>
            <w:tcW w:w="2576" w:type="dxa"/>
            <w:shd w:val="clear" w:color="auto" w:fill="FFFFFF" w:themeFill="background1"/>
          </w:tcPr>
          <w:p w14:paraId="3F59ECFF" w14:textId="11B42ECB" w:rsidR="00AE4FA8" w:rsidRDefault="004510C2" w:rsidP="00AE4FA8">
            <w:pPr>
              <w:pStyle w:val="BodyText"/>
              <w:spacing w:before="1"/>
              <w:rPr>
                <w:b/>
                <w:color w:val="FF0000"/>
              </w:rPr>
            </w:pPr>
            <w:r w:rsidRPr="004510C2">
              <w:rPr>
                <w:b/>
                <w:color w:val="FF0000"/>
              </w:rPr>
              <w:t>Abstract (due)</w:t>
            </w:r>
          </w:p>
          <w:p w14:paraId="54C91CF0" w14:textId="46956B63" w:rsidR="006A4310" w:rsidRPr="00FB7DD4" w:rsidRDefault="006A4310" w:rsidP="006A4310">
            <w:pPr>
              <w:pStyle w:val="BodyText"/>
              <w:spacing w:before="1"/>
              <w:rPr>
                <w:b/>
              </w:rPr>
            </w:pPr>
          </w:p>
        </w:tc>
      </w:tr>
      <w:tr w:rsidR="00AE4FA8" w:rsidRPr="008D4FEF" w14:paraId="591DBB04" w14:textId="77777777" w:rsidTr="006A4310">
        <w:tc>
          <w:tcPr>
            <w:tcW w:w="1525" w:type="dxa"/>
            <w:shd w:val="clear" w:color="auto" w:fill="FFFFFF" w:themeFill="background1"/>
          </w:tcPr>
          <w:p w14:paraId="2DF4F518" w14:textId="77777777" w:rsidR="00AE4FA8" w:rsidRPr="008D4FEF" w:rsidRDefault="00AE4FA8" w:rsidP="00AE4FA8">
            <w:pPr>
              <w:pStyle w:val="BodyText"/>
              <w:spacing w:before="1"/>
            </w:pPr>
          </w:p>
        </w:tc>
        <w:tc>
          <w:tcPr>
            <w:tcW w:w="6861" w:type="dxa"/>
            <w:shd w:val="clear" w:color="auto" w:fill="FFFFFF" w:themeFill="background1"/>
          </w:tcPr>
          <w:p w14:paraId="296B63E6" w14:textId="51068244" w:rsidR="00AE4FA8" w:rsidRPr="008D4FEF" w:rsidRDefault="00AE4FA8" w:rsidP="00AE4FA8">
            <w:pPr>
              <w:pStyle w:val="BodyText"/>
              <w:spacing w:before="1"/>
            </w:pPr>
            <w:r w:rsidRPr="00FB7DD4">
              <w:rPr>
                <w:b/>
              </w:rPr>
              <w:t xml:space="preserve">Read: </w:t>
            </w:r>
            <w:r w:rsidRPr="009E415B">
              <w:t>TBD</w:t>
            </w:r>
          </w:p>
        </w:tc>
        <w:tc>
          <w:tcPr>
            <w:tcW w:w="2576" w:type="dxa"/>
            <w:shd w:val="clear" w:color="auto" w:fill="FFFFFF" w:themeFill="background1"/>
          </w:tcPr>
          <w:p w14:paraId="2AB76801" w14:textId="77777777" w:rsidR="00AE4FA8" w:rsidRPr="008D4FEF" w:rsidRDefault="00AE4FA8" w:rsidP="00AE4FA8">
            <w:pPr>
              <w:pStyle w:val="BodyText"/>
              <w:spacing w:before="1"/>
              <w:rPr>
                <w:b/>
              </w:rPr>
            </w:pPr>
          </w:p>
        </w:tc>
      </w:tr>
      <w:tr w:rsidR="00AE4FA8" w:rsidRPr="008D4FEF" w14:paraId="3DFE7D9D" w14:textId="77777777" w:rsidTr="006A4310">
        <w:tc>
          <w:tcPr>
            <w:tcW w:w="1525" w:type="dxa"/>
            <w:shd w:val="clear" w:color="auto" w:fill="F2F2F2" w:themeFill="background1" w:themeFillShade="F2"/>
          </w:tcPr>
          <w:p w14:paraId="649C5B52" w14:textId="611B6857" w:rsidR="00AE4FA8" w:rsidRPr="008D4FEF" w:rsidRDefault="006A4310" w:rsidP="00AE4FA8">
            <w:pPr>
              <w:pStyle w:val="BodyText"/>
              <w:spacing w:before="1"/>
            </w:pPr>
            <w:proofErr w:type="spellStart"/>
            <w:r>
              <w:t>Tu</w:t>
            </w:r>
            <w:proofErr w:type="spellEnd"/>
            <w:r>
              <w:t>/</w:t>
            </w:r>
            <w:r w:rsidR="00AE4FA8">
              <w:t>23 Apr</w:t>
            </w:r>
          </w:p>
        </w:tc>
        <w:tc>
          <w:tcPr>
            <w:tcW w:w="6861" w:type="dxa"/>
            <w:shd w:val="clear" w:color="auto" w:fill="F2F2F2" w:themeFill="background1" w:themeFillShade="F2"/>
          </w:tcPr>
          <w:p w14:paraId="5D6854F2" w14:textId="6733F804" w:rsidR="00AE4FA8" w:rsidRPr="00092D70" w:rsidRDefault="00AE4FA8" w:rsidP="00AE4FA8">
            <w:pPr>
              <w:pStyle w:val="BodyText"/>
              <w:spacing w:before="1"/>
            </w:pPr>
            <w:r w:rsidRPr="00FB7DD4">
              <w:t>ICS Network</w:t>
            </w:r>
            <w:r w:rsidR="00BF2F64">
              <w:t>s and</w:t>
            </w:r>
            <w:r w:rsidRPr="00FB7DD4">
              <w:t xml:space="preserve"> Protocols</w:t>
            </w:r>
          </w:p>
        </w:tc>
        <w:tc>
          <w:tcPr>
            <w:tcW w:w="2576" w:type="dxa"/>
            <w:shd w:val="clear" w:color="auto" w:fill="F2F2F2" w:themeFill="background1" w:themeFillShade="F2"/>
          </w:tcPr>
          <w:p w14:paraId="39F554C5" w14:textId="77777777" w:rsidR="006A4310" w:rsidRDefault="006A4310" w:rsidP="006A4310">
            <w:pPr>
              <w:pStyle w:val="BodyText"/>
              <w:spacing w:before="1"/>
            </w:pPr>
            <w:r>
              <w:rPr>
                <w:b/>
                <w:color w:val="FF0000"/>
              </w:rPr>
              <w:t xml:space="preserve">Mobile </w:t>
            </w:r>
            <w:r w:rsidRPr="004510C2">
              <w:rPr>
                <w:b/>
                <w:color w:val="FF0000"/>
              </w:rPr>
              <w:t xml:space="preserve">Lab </w:t>
            </w:r>
            <w:r>
              <w:rPr>
                <w:b/>
                <w:color w:val="FF0000"/>
              </w:rPr>
              <w:t>2</w:t>
            </w:r>
            <w:r w:rsidRPr="004510C2">
              <w:rPr>
                <w:b/>
                <w:color w:val="FF0000"/>
              </w:rPr>
              <w:t xml:space="preserve"> (due)</w:t>
            </w:r>
          </w:p>
          <w:p w14:paraId="4F1D9C35" w14:textId="16D5B40B" w:rsidR="00AE4FA8" w:rsidRPr="006A4310" w:rsidRDefault="006A4310" w:rsidP="008757F1">
            <w:pPr>
              <w:pStyle w:val="BodyText"/>
              <w:spacing w:before="1"/>
              <w:rPr>
                <w:b/>
                <w:color w:val="FF0000"/>
              </w:rPr>
            </w:pPr>
            <w:r>
              <w:t xml:space="preserve">ICS </w:t>
            </w:r>
            <w:r w:rsidRPr="008D4FEF">
              <w:t xml:space="preserve">Lab </w:t>
            </w:r>
            <w:r w:rsidR="00705C73">
              <w:t>1</w:t>
            </w:r>
            <w:r w:rsidRPr="008D4FEF">
              <w:t xml:space="preserve"> (assigned)</w:t>
            </w:r>
          </w:p>
        </w:tc>
      </w:tr>
      <w:tr w:rsidR="00AE4FA8" w:rsidRPr="008D4FEF" w14:paraId="0BB04B8C" w14:textId="77777777" w:rsidTr="006A4310">
        <w:tc>
          <w:tcPr>
            <w:tcW w:w="1525" w:type="dxa"/>
            <w:shd w:val="clear" w:color="auto" w:fill="F2F2F2" w:themeFill="background1" w:themeFillShade="F2"/>
          </w:tcPr>
          <w:p w14:paraId="08F83825" w14:textId="77777777" w:rsidR="00AE4FA8" w:rsidRDefault="00AE4FA8" w:rsidP="00AE4FA8">
            <w:pPr>
              <w:pStyle w:val="BodyText"/>
              <w:spacing w:before="1"/>
            </w:pPr>
          </w:p>
        </w:tc>
        <w:tc>
          <w:tcPr>
            <w:tcW w:w="6861" w:type="dxa"/>
            <w:shd w:val="clear" w:color="auto" w:fill="F2F2F2" w:themeFill="background1" w:themeFillShade="F2"/>
          </w:tcPr>
          <w:p w14:paraId="358E98DE" w14:textId="46BB7D7D" w:rsidR="00AE4FA8" w:rsidRDefault="00AE4FA8" w:rsidP="00AE4FA8">
            <w:pPr>
              <w:pStyle w:val="BodyText"/>
              <w:spacing w:before="1"/>
            </w:pPr>
            <w:r w:rsidRPr="008D4FEF">
              <w:rPr>
                <w:b/>
              </w:rPr>
              <w:t>Read</w:t>
            </w:r>
            <w:r w:rsidRPr="008D4FEF">
              <w:rPr>
                <w:i/>
              </w:rPr>
              <w:t>:</w:t>
            </w:r>
            <w:r>
              <w:rPr>
                <w:i/>
              </w:rPr>
              <w:t xml:space="preserve"> TBD</w:t>
            </w:r>
          </w:p>
        </w:tc>
        <w:tc>
          <w:tcPr>
            <w:tcW w:w="2576" w:type="dxa"/>
            <w:shd w:val="clear" w:color="auto" w:fill="F2F2F2" w:themeFill="background1" w:themeFillShade="F2"/>
          </w:tcPr>
          <w:p w14:paraId="3A8B43AE" w14:textId="77777777" w:rsidR="00AE4FA8" w:rsidRPr="008D4FEF" w:rsidRDefault="00AE4FA8" w:rsidP="00AE4FA8">
            <w:pPr>
              <w:pStyle w:val="BodyText"/>
              <w:spacing w:before="1"/>
              <w:rPr>
                <w:b/>
              </w:rPr>
            </w:pPr>
          </w:p>
        </w:tc>
      </w:tr>
      <w:tr w:rsidR="00AE4FA8" w:rsidRPr="008D4FEF" w14:paraId="46769315" w14:textId="77777777" w:rsidTr="006A4310">
        <w:tc>
          <w:tcPr>
            <w:tcW w:w="1525" w:type="dxa"/>
            <w:shd w:val="clear" w:color="auto" w:fill="FFFFFF" w:themeFill="background1"/>
          </w:tcPr>
          <w:p w14:paraId="6725BA23" w14:textId="62694DB3" w:rsidR="00AE4FA8" w:rsidRPr="003C47FA" w:rsidRDefault="006A4310" w:rsidP="00AE4FA8">
            <w:pPr>
              <w:pStyle w:val="BodyText"/>
              <w:spacing w:before="1"/>
            </w:pPr>
            <w:r>
              <w:t>Th</w:t>
            </w:r>
            <w:r w:rsidR="00AE4FA8" w:rsidRPr="003C47FA">
              <w:t>25 Apr</w:t>
            </w:r>
          </w:p>
        </w:tc>
        <w:tc>
          <w:tcPr>
            <w:tcW w:w="6861" w:type="dxa"/>
            <w:shd w:val="clear" w:color="auto" w:fill="FFFFFF" w:themeFill="background1"/>
          </w:tcPr>
          <w:p w14:paraId="2D62C335" w14:textId="7A589586" w:rsidR="00AE4FA8" w:rsidRPr="003C47FA" w:rsidRDefault="00AE4FA8" w:rsidP="00AE4FA8">
            <w:pPr>
              <w:pStyle w:val="BodyText"/>
              <w:spacing w:before="1"/>
            </w:pPr>
            <w:r w:rsidRPr="008D4FEF">
              <w:t xml:space="preserve">Static Analysis   </w:t>
            </w:r>
          </w:p>
        </w:tc>
        <w:tc>
          <w:tcPr>
            <w:tcW w:w="2576" w:type="dxa"/>
            <w:shd w:val="clear" w:color="auto" w:fill="FFFFFF" w:themeFill="background1"/>
          </w:tcPr>
          <w:p w14:paraId="0EA76266" w14:textId="7730C341" w:rsidR="00AE4FA8" w:rsidRPr="008D4FEF" w:rsidRDefault="00AE4FA8" w:rsidP="004510C2">
            <w:pPr>
              <w:pStyle w:val="BodyText"/>
              <w:spacing w:before="1"/>
            </w:pPr>
            <w:r w:rsidRPr="004510C2">
              <w:rPr>
                <w:b/>
                <w:color w:val="FF0000"/>
              </w:rPr>
              <w:t xml:space="preserve">Draft Paper (due) </w:t>
            </w:r>
          </w:p>
        </w:tc>
      </w:tr>
      <w:tr w:rsidR="00AE4FA8" w:rsidRPr="008D4FEF" w14:paraId="220B119A" w14:textId="77777777" w:rsidTr="006A4310">
        <w:tc>
          <w:tcPr>
            <w:tcW w:w="1525" w:type="dxa"/>
            <w:shd w:val="clear" w:color="auto" w:fill="FFFFFF" w:themeFill="background1"/>
          </w:tcPr>
          <w:p w14:paraId="6D913935" w14:textId="77777777" w:rsidR="00AE4FA8" w:rsidRDefault="00AE4FA8" w:rsidP="00AE4FA8">
            <w:pPr>
              <w:pStyle w:val="BodyText"/>
              <w:spacing w:before="1"/>
            </w:pPr>
          </w:p>
        </w:tc>
        <w:tc>
          <w:tcPr>
            <w:tcW w:w="6861" w:type="dxa"/>
            <w:shd w:val="clear" w:color="auto" w:fill="FFFFFF" w:themeFill="background1"/>
          </w:tcPr>
          <w:p w14:paraId="774CA3AE" w14:textId="336D368F" w:rsidR="00AE4FA8" w:rsidRPr="008D4FEF" w:rsidRDefault="00AE4FA8" w:rsidP="00AE4FA8">
            <w:pPr>
              <w:pStyle w:val="BodyText"/>
              <w:spacing w:before="1"/>
            </w:pPr>
            <w:r w:rsidRPr="008D4FEF">
              <w:rPr>
                <w:b/>
              </w:rPr>
              <w:t xml:space="preserve">Read: </w:t>
            </w:r>
            <w:proofErr w:type="spellStart"/>
            <w:r w:rsidRPr="008D4FEF">
              <w:rPr>
                <w:i/>
              </w:rPr>
              <w:t>Arnatovich</w:t>
            </w:r>
            <w:proofErr w:type="spellEnd"/>
            <w:r>
              <w:rPr>
                <w:i/>
              </w:rPr>
              <w:t xml:space="preserve">, </w:t>
            </w:r>
            <w:proofErr w:type="spellStart"/>
            <w:r>
              <w:rPr>
                <w:i/>
              </w:rPr>
              <w:t>Darell</w:t>
            </w:r>
            <w:proofErr w:type="spellEnd"/>
          </w:p>
        </w:tc>
        <w:tc>
          <w:tcPr>
            <w:tcW w:w="2576" w:type="dxa"/>
            <w:shd w:val="clear" w:color="auto" w:fill="FFFFFF" w:themeFill="background1"/>
          </w:tcPr>
          <w:p w14:paraId="52304D1C" w14:textId="77777777" w:rsidR="00AE4FA8" w:rsidRDefault="00AE4FA8" w:rsidP="00AE4FA8">
            <w:pPr>
              <w:pStyle w:val="BodyText"/>
              <w:spacing w:before="1"/>
            </w:pPr>
          </w:p>
        </w:tc>
      </w:tr>
      <w:tr w:rsidR="00AE4FA8" w:rsidRPr="003C47FA" w14:paraId="1B2CDB68" w14:textId="77777777" w:rsidTr="006A4310">
        <w:tc>
          <w:tcPr>
            <w:tcW w:w="1525" w:type="dxa"/>
            <w:shd w:val="clear" w:color="auto" w:fill="F2F2F2" w:themeFill="background1" w:themeFillShade="F2"/>
          </w:tcPr>
          <w:p w14:paraId="494D8318" w14:textId="5F74C594" w:rsidR="00AE4FA8" w:rsidRPr="003C47FA" w:rsidRDefault="006A4310" w:rsidP="00AE4FA8">
            <w:pPr>
              <w:pStyle w:val="BodyText"/>
              <w:spacing w:before="1"/>
            </w:pPr>
            <w:proofErr w:type="spellStart"/>
            <w:r>
              <w:t>Tu</w:t>
            </w:r>
            <w:proofErr w:type="spellEnd"/>
            <w:r>
              <w:t>/</w:t>
            </w:r>
            <w:r w:rsidR="00AE4FA8" w:rsidRPr="003C47FA">
              <w:t>30 Apr</w:t>
            </w:r>
          </w:p>
        </w:tc>
        <w:tc>
          <w:tcPr>
            <w:tcW w:w="6861" w:type="dxa"/>
            <w:shd w:val="clear" w:color="auto" w:fill="F2F2F2" w:themeFill="background1" w:themeFillShade="F2"/>
          </w:tcPr>
          <w:p w14:paraId="3DAB018A" w14:textId="50A99B12" w:rsidR="00AE4FA8" w:rsidRPr="003C47FA" w:rsidRDefault="00AE4FA8" w:rsidP="00AE4FA8">
            <w:pPr>
              <w:pStyle w:val="BodyText"/>
              <w:spacing w:before="1"/>
            </w:pPr>
            <w:r w:rsidRPr="008D4FEF">
              <w:t xml:space="preserve">Develop your first Application  </w:t>
            </w:r>
          </w:p>
        </w:tc>
        <w:tc>
          <w:tcPr>
            <w:tcW w:w="2576" w:type="dxa"/>
            <w:shd w:val="clear" w:color="auto" w:fill="F2F2F2" w:themeFill="background1" w:themeFillShade="F2"/>
          </w:tcPr>
          <w:p w14:paraId="5FFBB1E3" w14:textId="48930A20" w:rsidR="004510C2" w:rsidRDefault="008757F1" w:rsidP="004510C2">
            <w:pPr>
              <w:pStyle w:val="BodyText"/>
              <w:spacing w:before="1"/>
              <w:rPr>
                <w:b/>
                <w:color w:val="FF0000"/>
              </w:rPr>
            </w:pPr>
            <w:r>
              <w:rPr>
                <w:b/>
                <w:color w:val="FF0000"/>
              </w:rPr>
              <w:t xml:space="preserve">ICS </w:t>
            </w:r>
            <w:r w:rsidR="004510C2" w:rsidRPr="004510C2">
              <w:rPr>
                <w:b/>
                <w:color w:val="FF0000"/>
              </w:rPr>
              <w:t xml:space="preserve">Lab </w:t>
            </w:r>
            <w:r w:rsidR="00705C73">
              <w:rPr>
                <w:b/>
                <w:color w:val="FF0000"/>
              </w:rPr>
              <w:t>1</w:t>
            </w:r>
            <w:r w:rsidR="004510C2" w:rsidRPr="004510C2">
              <w:rPr>
                <w:b/>
                <w:color w:val="FF0000"/>
              </w:rPr>
              <w:t xml:space="preserve"> (</w:t>
            </w:r>
            <w:r w:rsidR="004510C2">
              <w:rPr>
                <w:b/>
                <w:color w:val="FF0000"/>
              </w:rPr>
              <w:t>due</w:t>
            </w:r>
            <w:r w:rsidR="004510C2" w:rsidRPr="004510C2">
              <w:rPr>
                <w:b/>
                <w:color w:val="FF0000"/>
              </w:rPr>
              <w:t>)</w:t>
            </w:r>
          </w:p>
          <w:p w14:paraId="38168545" w14:textId="06B3FCB7" w:rsidR="004510C2" w:rsidRPr="004510C2" w:rsidRDefault="008757F1" w:rsidP="004510C2">
            <w:pPr>
              <w:pStyle w:val="BodyText"/>
              <w:spacing w:before="1"/>
            </w:pPr>
            <w:r>
              <w:t xml:space="preserve">Mobile </w:t>
            </w:r>
            <w:r w:rsidR="004510C2" w:rsidRPr="004510C2">
              <w:t xml:space="preserve">Lab </w:t>
            </w:r>
            <w:r>
              <w:t>3</w:t>
            </w:r>
            <w:r w:rsidR="004510C2" w:rsidRPr="004510C2">
              <w:t xml:space="preserve"> (assigned)</w:t>
            </w:r>
          </w:p>
          <w:p w14:paraId="65F5A0F6" w14:textId="681E0AFD" w:rsidR="00AE4FA8" w:rsidRPr="003C47FA" w:rsidRDefault="004510C2" w:rsidP="004510C2">
            <w:pPr>
              <w:pStyle w:val="BodyText"/>
              <w:spacing w:before="1"/>
              <w:rPr>
                <w:b/>
              </w:rPr>
            </w:pPr>
            <w:r w:rsidRPr="003C47FA">
              <w:rPr>
                <w:b/>
              </w:rPr>
              <w:t xml:space="preserve"> </w:t>
            </w:r>
          </w:p>
        </w:tc>
      </w:tr>
      <w:tr w:rsidR="00AE4FA8" w:rsidRPr="008D4FEF" w14:paraId="054EBFE9" w14:textId="77777777" w:rsidTr="006A4310">
        <w:tc>
          <w:tcPr>
            <w:tcW w:w="1525" w:type="dxa"/>
            <w:shd w:val="clear" w:color="auto" w:fill="F2F2F2" w:themeFill="background1" w:themeFillShade="F2"/>
          </w:tcPr>
          <w:p w14:paraId="22E9D6B0" w14:textId="77777777" w:rsidR="00AE4FA8" w:rsidRPr="003C47FA" w:rsidRDefault="00AE4FA8" w:rsidP="00AE4FA8">
            <w:pPr>
              <w:pStyle w:val="BodyText"/>
              <w:spacing w:before="1"/>
            </w:pPr>
          </w:p>
        </w:tc>
        <w:tc>
          <w:tcPr>
            <w:tcW w:w="6861" w:type="dxa"/>
            <w:shd w:val="clear" w:color="auto" w:fill="F2F2F2" w:themeFill="background1" w:themeFillShade="F2"/>
          </w:tcPr>
          <w:p w14:paraId="7FDDD05C" w14:textId="10EB7F5D" w:rsidR="00AE4FA8" w:rsidRPr="00FB7DD4" w:rsidRDefault="00AE4FA8" w:rsidP="00AE4FA8">
            <w:pPr>
              <w:pStyle w:val="BodyText"/>
              <w:tabs>
                <w:tab w:val="left" w:pos="1425"/>
              </w:tabs>
              <w:spacing w:before="1"/>
            </w:pPr>
            <w:r w:rsidRPr="008D4FEF">
              <w:rPr>
                <w:b/>
              </w:rPr>
              <w:t xml:space="preserve">Read: </w:t>
            </w:r>
            <w:r>
              <w:rPr>
                <w:i/>
              </w:rPr>
              <w:t>Montenegro</w:t>
            </w:r>
            <w:r w:rsidR="002C4707">
              <w:rPr>
                <w:i/>
              </w:rPr>
              <w:t xml:space="preserve">, </w:t>
            </w:r>
            <w:r>
              <w:rPr>
                <w:i/>
              </w:rPr>
              <w:t xml:space="preserve"> </w:t>
            </w:r>
            <w:hyperlink r:id="rId12" w:history="1">
              <w:r w:rsidRPr="00CD7CDC">
                <w:rPr>
                  <w:rStyle w:val="Hyperlink"/>
                  <w:i/>
                </w:rPr>
                <w:t>https://developer.android.com/training/basics/firstapp/</w:t>
              </w:r>
            </w:hyperlink>
          </w:p>
        </w:tc>
        <w:tc>
          <w:tcPr>
            <w:tcW w:w="2576" w:type="dxa"/>
            <w:shd w:val="clear" w:color="auto" w:fill="F2F2F2" w:themeFill="background1" w:themeFillShade="F2"/>
          </w:tcPr>
          <w:p w14:paraId="46D570A2" w14:textId="77777777" w:rsidR="00AE4FA8" w:rsidRPr="008D4FEF" w:rsidRDefault="00AE4FA8" w:rsidP="00AE4FA8">
            <w:pPr>
              <w:pStyle w:val="BodyText"/>
              <w:spacing w:before="1"/>
              <w:rPr>
                <w:b/>
              </w:rPr>
            </w:pPr>
          </w:p>
        </w:tc>
      </w:tr>
      <w:tr w:rsidR="00AE4FA8" w:rsidRPr="008D4FEF" w14:paraId="186899E7" w14:textId="77777777" w:rsidTr="006A4310">
        <w:tc>
          <w:tcPr>
            <w:tcW w:w="1525" w:type="dxa"/>
            <w:shd w:val="clear" w:color="auto" w:fill="FFFFFF" w:themeFill="background1"/>
          </w:tcPr>
          <w:p w14:paraId="392504F1" w14:textId="53541473" w:rsidR="00AE4FA8" w:rsidRPr="008D4FEF" w:rsidRDefault="006A4310" w:rsidP="00AE4FA8">
            <w:pPr>
              <w:pStyle w:val="BodyText"/>
              <w:spacing w:before="1"/>
            </w:pPr>
            <w:proofErr w:type="spellStart"/>
            <w:r>
              <w:t>Th</w:t>
            </w:r>
            <w:proofErr w:type="spellEnd"/>
            <w:r>
              <w:t>/</w:t>
            </w:r>
            <w:r w:rsidR="00AE4FA8">
              <w:t>2</w:t>
            </w:r>
            <w:r w:rsidR="00AE4FA8" w:rsidRPr="008D4FEF">
              <w:t xml:space="preserve"> </w:t>
            </w:r>
            <w:r w:rsidR="00AE4FA8">
              <w:t>May</w:t>
            </w:r>
          </w:p>
        </w:tc>
        <w:tc>
          <w:tcPr>
            <w:tcW w:w="6861" w:type="dxa"/>
            <w:shd w:val="clear" w:color="auto" w:fill="FFFFFF" w:themeFill="background1"/>
          </w:tcPr>
          <w:p w14:paraId="5C3B6D56" w14:textId="3FE0909A" w:rsidR="00AE4FA8" w:rsidRPr="00FB7DD4" w:rsidRDefault="00AE4FA8" w:rsidP="00AE4FA8">
            <w:pPr>
              <w:pStyle w:val="BodyText"/>
              <w:spacing w:before="1"/>
            </w:pPr>
            <w:r w:rsidRPr="008D4FEF">
              <w:t xml:space="preserve">Dynamic </w:t>
            </w:r>
            <w:r>
              <w:t>Analysis</w:t>
            </w:r>
          </w:p>
        </w:tc>
        <w:tc>
          <w:tcPr>
            <w:tcW w:w="2576" w:type="dxa"/>
            <w:shd w:val="clear" w:color="auto" w:fill="FFFFFF" w:themeFill="background1"/>
          </w:tcPr>
          <w:p w14:paraId="2C2D2D75" w14:textId="77777777" w:rsidR="00AE4FA8" w:rsidRDefault="004510C2" w:rsidP="004510C2">
            <w:pPr>
              <w:pStyle w:val="BodyText"/>
              <w:spacing w:before="1"/>
            </w:pPr>
            <w:r w:rsidRPr="003C47FA">
              <w:t>Peer Review (assigned)</w:t>
            </w:r>
          </w:p>
          <w:p w14:paraId="6587738B" w14:textId="4366B31A" w:rsidR="00ED5376" w:rsidRPr="008D4FEF" w:rsidRDefault="00ED5376" w:rsidP="00ED5376">
            <w:pPr>
              <w:pStyle w:val="BodyText"/>
              <w:spacing w:before="1"/>
              <w:rPr>
                <w:b/>
              </w:rPr>
            </w:pPr>
            <w:r>
              <w:t xml:space="preserve">Mobile </w:t>
            </w:r>
            <w:r w:rsidRPr="004510C2">
              <w:t xml:space="preserve">Lab </w:t>
            </w:r>
            <w:r>
              <w:t>4</w:t>
            </w:r>
            <w:r w:rsidRPr="004510C2">
              <w:t xml:space="preserve"> (assigned)</w:t>
            </w:r>
          </w:p>
        </w:tc>
      </w:tr>
      <w:tr w:rsidR="00AE4FA8" w:rsidRPr="008D4FEF" w14:paraId="33E5B1DB" w14:textId="77777777" w:rsidTr="006A4310">
        <w:tc>
          <w:tcPr>
            <w:tcW w:w="1525" w:type="dxa"/>
            <w:shd w:val="clear" w:color="auto" w:fill="FFFFFF" w:themeFill="background1"/>
          </w:tcPr>
          <w:p w14:paraId="7FE4F6CD" w14:textId="77777777" w:rsidR="00AE4FA8" w:rsidRPr="008D4FEF" w:rsidRDefault="00AE4FA8" w:rsidP="00AE4FA8">
            <w:pPr>
              <w:pStyle w:val="BodyText"/>
              <w:spacing w:before="1"/>
            </w:pPr>
          </w:p>
        </w:tc>
        <w:tc>
          <w:tcPr>
            <w:tcW w:w="6861" w:type="dxa"/>
            <w:shd w:val="clear" w:color="auto" w:fill="FFFFFF" w:themeFill="background1"/>
          </w:tcPr>
          <w:p w14:paraId="0DDD060B" w14:textId="2518401C" w:rsidR="00AE4FA8" w:rsidRPr="008D4FEF" w:rsidRDefault="00AE4FA8" w:rsidP="00AE4FA8">
            <w:pPr>
              <w:pStyle w:val="BodyText"/>
              <w:spacing w:before="1"/>
              <w:rPr>
                <w:b/>
              </w:rPr>
            </w:pPr>
            <w:r w:rsidRPr="008D4FEF">
              <w:rPr>
                <w:b/>
              </w:rPr>
              <w:t>Read:</w:t>
            </w:r>
            <w:r w:rsidRPr="00314BE5">
              <w:rPr>
                <w:i/>
              </w:rPr>
              <w:t xml:space="preserve"> Tam</w:t>
            </w:r>
            <w:r>
              <w:rPr>
                <w:i/>
              </w:rPr>
              <w:t xml:space="preserve">, </w:t>
            </w:r>
            <w:proofErr w:type="spellStart"/>
            <w:r>
              <w:rPr>
                <w:i/>
              </w:rPr>
              <w:t>Jaiswal</w:t>
            </w:r>
            <w:proofErr w:type="spellEnd"/>
            <w:r>
              <w:rPr>
                <w:i/>
              </w:rPr>
              <w:t xml:space="preserve"> </w:t>
            </w:r>
          </w:p>
        </w:tc>
        <w:tc>
          <w:tcPr>
            <w:tcW w:w="2576" w:type="dxa"/>
            <w:shd w:val="clear" w:color="auto" w:fill="FFFFFF" w:themeFill="background1"/>
          </w:tcPr>
          <w:p w14:paraId="1D2F1FDA" w14:textId="77777777" w:rsidR="00AE4FA8" w:rsidRPr="008D4FEF" w:rsidRDefault="00AE4FA8" w:rsidP="00AE4FA8">
            <w:pPr>
              <w:pStyle w:val="BodyText"/>
              <w:spacing w:before="1"/>
              <w:rPr>
                <w:b/>
              </w:rPr>
            </w:pPr>
          </w:p>
        </w:tc>
      </w:tr>
      <w:tr w:rsidR="009C357D" w:rsidRPr="008D4FEF" w14:paraId="30DD6508" w14:textId="77777777" w:rsidTr="006A4310">
        <w:tc>
          <w:tcPr>
            <w:tcW w:w="1525" w:type="dxa"/>
            <w:shd w:val="clear" w:color="auto" w:fill="F2F2F2" w:themeFill="background1" w:themeFillShade="F2"/>
          </w:tcPr>
          <w:p w14:paraId="0DE4F93A" w14:textId="2C5BB52E" w:rsidR="009C357D" w:rsidRPr="008D4FEF" w:rsidRDefault="006A4310" w:rsidP="009C357D">
            <w:pPr>
              <w:pStyle w:val="BodyText"/>
              <w:spacing w:before="1"/>
            </w:pPr>
            <w:proofErr w:type="spellStart"/>
            <w:r>
              <w:t>Tu</w:t>
            </w:r>
            <w:proofErr w:type="spellEnd"/>
            <w:r>
              <w:t>/</w:t>
            </w:r>
            <w:r w:rsidR="009C357D">
              <w:t>7 May</w:t>
            </w:r>
          </w:p>
        </w:tc>
        <w:tc>
          <w:tcPr>
            <w:tcW w:w="6861" w:type="dxa"/>
            <w:shd w:val="clear" w:color="auto" w:fill="F2F2F2" w:themeFill="background1" w:themeFillShade="F2"/>
          </w:tcPr>
          <w:p w14:paraId="2439D14E" w14:textId="3FF00A4A" w:rsidR="009C357D" w:rsidRPr="00092D70" w:rsidRDefault="009C357D" w:rsidP="009C357D">
            <w:pPr>
              <w:pStyle w:val="BodyText"/>
              <w:spacing w:before="1"/>
            </w:pPr>
            <w:r>
              <w:t>Guest Lecture – Rob Lee</w:t>
            </w:r>
            <w:r w:rsidR="009341C4">
              <w:t xml:space="preserve">, CEO </w:t>
            </w:r>
            <w:proofErr w:type="spellStart"/>
            <w:r w:rsidR="009341C4">
              <w:t>Dragos</w:t>
            </w:r>
            <w:proofErr w:type="spellEnd"/>
            <w:r w:rsidR="009341C4">
              <w:t xml:space="preserve"> Cyber Security</w:t>
            </w:r>
          </w:p>
        </w:tc>
        <w:tc>
          <w:tcPr>
            <w:tcW w:w="2576" w:type="dxa"/>
            <w:shd w:val="clear" w:color="auto" w:fill="F2F2F2" w:themeFill="background1" w:themeFillShade="F2"/>
          </w:tcPr>
          <w:p w14:paraId="1546D486" w14:textId="4648A392" w:rsidR="009C357D" w:rsidRPr="004510C2" w:rsidRDefault="006A4310" w:rsidP="009C357D">
            <w:pPr>
              <w:pStyle w:val="BodyText"/>
              <w:spacing w:before="1"/>
              <w:rPr>
                <w:b/>
                <w:color w:val="FF0000"/>
              </w:rPr>
            </w:pPr>
            <w:r>
              <w:rPr>
                <w:b/>
                <w:color w:val="FF0000"/>
              </w:rPr>
              <w:t xml:space="preserve">Mobile </w:t>
            </w:r>
            <w:r w:rsidR="004510C2" w:rsidRPr="004510C2">
              <w:rPr>
                <w:b/>
                <w:color w:val="FF0000"/>
              </w:rPr>
              <w:t xml:space="preserve">Lab </w:t>
            </w:r>
            <w:r>
              <w:rPr>
                <w:b/>
                <w:color w:val="FF0000"/>
              </w:rPr>
              <w:t>3</w:t>
            </w:r>
            <w:r w:rsidR="004510C2" w:rsidRPr="004510C2">
              <w:rPr>
                <w:b/>
                <w:color w:val="FF0000"/>
              </w:rPr>
              <w:t xml:space="preserve"> (due)</w:t>
            </w:r>
          </w:p>
          <w:p w14:paraId="260F37D3" w14:textId="0F3CA803" w:rsidR="004510C2" w:rsidRPr="004510C2" w:rsidRDefault="006A4310" w:rsidP="00705C73">
            <w:pPr>
              <w:pStyle w:val="BodyText"/>
              <w:spacing w:before="1"/>
            </w:pPr>
            <w:r>
              <w:t>ICS L</w:t>
            </w:r>
            <w:r w:rsidR="004510C2" w:rsidRPr="004510C2">
              <w:t xml:space="preserve">ab </w:t>
            </w:r>
            <w:r w:rsidR="00705C73">
              <w:t>2</w:t>
            </w:r>
            <w:r w:rsidR="004510C2" w:rsidRPr="004510C2">
              <w:t xml:space="preserve"> (assigned)</w:t>
            </w:r>
          </w:p>
        </w:tc>
      </w:tr>
      <w:tr w:rsidR="009C357D" w:rsidRPr="008D4FEF" w14:paraId="23BBF7B6" w14:textId="77777777" w:rsidTr="006A4310">
        <w:tc>
          <w:tcPr>
            <w:tcW w:w="1525" w:type="dxa"/>
            <w:shd w:val="clear" w:color="auto" w:fill="F2F2F2" w:themeFill="background1" w:themeFillShade="F2"/>
          </w:tcPr>
          <w:p w14:paraId="3879B368" w14:textId="77777777" w:rsidR="009C357D" w:rsidRDefault="009C357D" w:rsidP="009C357D">
            <w:pPr>
              <w:pStyle w:val="BodyText"/>
              <w:spacing w:before="1"/>
            </w:pPr>
          </w:p>
        </w:tc>
        <w:tc>
          <w:tcPr>
            <w:tcW w:w="6861" w:type="dxa"/>
            <w:shd w:val="clear" w:color="auto" w:fill="F2F2F2" w:themeFill="background1" w:themeFillShade="F2"/>
          </w:tcPr>
          <w:p w14:paraId="2FE46BE8" w14:textId="40DDB264" w:rsidR="009C357D" w:rsidRPr="00FB7DD4" w:rsidRDefault="009C357D" w:rsidP="009C357D">
            <w:pPr>
              <w:pStyle w:val="BodyText"/>
              <w:spacing w:before="1"/>
              <w:rPr>
                <w:b/>
              </w:rPr>
            </w:pPr>
            <w:r w:rsidRPr="00FB7DD4">
              <w:rPr>
                <w:b/>
              </w:rPr>
              <w:t>Read</w:t>
            </w:r>
            <w:r>
              <w:rPr>
                <w:b/>
              </w:rPr>
              <w:t>:</w:t>
            </w:r>
            <w:r w:rsidR="005F713E">
              <w:rPr>
                <w:b/>
              </w:rPr>
              <w:t xml:space="preserve"> </w:t>
            </w:r>
            <w:proofErr w:type="spellStart"/>
            <w:r w:rsidR="005F713E" w:rsidRPr="00BD718D">
              <w:rPr>
                <w:i/>
              </w:rPr>
              <w:t>Elbez</w:t>
            </w:r>
            <w:proofErr w:type="spellEnd"/>
          </w:p>
        </w:tc>
        <w:tc>
          <w:tcPr>
            <w:tcW w:w="2576" w:type="dxa"/>
            <w:shd w:val="clear" w:color="auto" w:fill="F2F2F2" w:themeFill="background1" w:themeFillShade="F2"/>
          </w:tcPr>
          <w:p w14:paraId="1E14EC5A" w14:textId="77777777" w:rsidR="009C357D" w:rsidRPr="008D4FEF" w:rsidRDefault="009C357D" w:rsidP="009C357D">
            <w:pPr>
              <w:pStyle w:val="BodyText"/>
              <w:spacing w:before="1"/>
              <w:rPr>
                <w:b/>
              </w:rPr>
            </w:pPr>
          </w:p>
        </w:tc>
      </w:tr>
      <w:tr w:rsidR="00AE4FA8" w:rsidRPr="008D4FEF" w14:paraId="29B4C089" w14:textId="77777777" w:rsidTr="006A4310">
        <w:tc>
          <w:tcPr>
            <w:tcW w:w="1525" w:type="dxa"/>
            <w:shd w:val="clear" w:color="auto" w:fill="FFFFFF" w:themeFill="background1"/>
          </w:tcPr>
          <w:p w14:paraId="7D1AD1BD" w14:textId="23C368C5" w:rsidR="00AE4FA8" w:rsidRPr="008D4FEF" w:rsidRDefault="006A4310" w:rsidP="00AE4FA8">
            <w:pPr>
              <w:pStyle w:val="BodyText"/>
              <w:spacing w:before="1"/>
            </w:pPr>
            <w:proofErr w:type="spellStart"/>
            <w:r>
              <w:t>Th</w:t>
            </w:r>
            <w:proofErr w:type="spellEnd"/>
            <w:r>
              <w:t>/</w:t>
            </w:r>
            <w:r w:rsidR="00AE4FA8">
              <w:t>9</w:t>
            </w:r>
            <w:r w:rsidR="00AE4FA8" w:rsidRPr="008D4FEF">
              <w:t xml:space="preserve"> </w:t>
            </w:r>
            <w:r w:rsidR="00AE4FA8">
              <w:t>May</w:t>
            </w:r>
          </w:p>
        </w:tc>
        <w:tc>
          <w:tcPr>
            <w:tcW w:w="6861" w:type="dxa"/>
            <w:shd w:val="clear" w:color="auto" w:fill="FFFFFF" w:themeFill="background1"/>
          </w:tcPr>
          <w:p w14:paraId="08ED2A96" w14:textId="126E2E14" w:rsidR="00AE4FA8" w:rsidRPr="008D4FEF" w:rsidRDefault="00AE4FA8" w:rsidP="00AE4FA8">
            <w:pPr>
              <w:pStyle w:val="BodyText"/>
              <w:spacing w:before="1"/>
            </w:pPr>
            <w:r w:rsidRPr="003C47FA">
              <w:t>Attacking control systems - ICS Lab 3 handout</w:t>
            </w:r>
          </w:p>
        </w:tc>
        <w:tc>
          <w:tcPr>
            <w:tcW w:w="2576" w:type="dxa"/>
            <w:shd w:val="clear" w:color="auto" w:fill="FFFFFF" w:themeFill="background1"/>
          </w:tcPr>
          <w:p w14:paraId="2833087B" w14:textId="55F1CADB" w:rsidR="004510C2" w:rsidRDefault="004510C2" w:rsidP="004510C2">
            <w:pPr>
              <w:pStyle w:val="BodyText"/>
              <w:spacing w:before="1"/>
              <w:rPr>
                <w:b/>
                <w:color w:val="FF0000"/>
              </w:rPr>
            </w:pPr>
            <w:r w:rsidRPr="004510C2">
              <w:rPr>
                <w:b/>
                <w:color w:val="FF0000"/>
              </w:rPr>
              <w:t>Peer Review (due)</w:t>
            </w:r>
          </w:p>
          <w:p w14:paraId="21789339" w14:textId="2486E363" w:rsidR="00AE4FA8" w:rsidRPr="00FB7DD4" w:rsidRDefault="00ED5376" w:rsidP="00ED5376">
            <w:pPr>
              <w:pStyle w:val="BodyText"/>
              <w:spacing w:before="1"/>
              <w:rPr>
                <w:b/>
              </w:rPr>
            </w:pPr>
            <w:r>
              <w:rPr>
                <w:b/>
                <w:color w:val="FF0000"/>
              </w:rPr>
              <w:t>Mobile Lab 4 (due)</w:t>
            </w:r>
          </w:p>
        </w:tc>
      </w:tr>
      <w:tr w:rsidR="00AE4FA8" w:rsidRPr="008D4FEF" w14:paraId="11A6CA5F" w14:textId="77777777" w:rsidTr="006A4310">
        <w:tc>
          <w:tcPr>
            <w:tcW w:w="1525" w:type="dxa"/>
            <w:shd w:val="clear" w:color="auto" w:fill="FFFFFF" w:themeFill="background1"/>
          </w:tcPr>
          <w:p w14:paraId="164AFE8C" w14:textId="77777777" w:rsidR="00AE4FA8" w:rsidRPr="008D4FEF" w:rsidRDefault="00AE4FA8" w:rsidP="00AE4FA8">
            <w:pPr>
              <w:pStyle w:val="BodyText"/>
              <w:spacing w:before="1"/>
            </w:pPr>
          </w:p>
        </w:tc>
        <w:tc>
          <w:tcPr>
            <w:tcW w:w="6861" w:type="dxa"/>
            <w:shd w:val="clear" w:color="auto" w:fill="FFFFFF" w:themeFill="background1"/>
          </w:tcPr>
          <w:p w14:paraId="5613EBDE" w14:textId="34617262" w:rsidR="00AE4FA8" w:rsidRPr="008D4FEF" w:rsidRDefault="00AE4FA8" w:rsidP="00AE4FA8">
            <w:pPr>
              <w:pStyle w:val="BodyText"/>
              <w:spacing w:before="1"/>
              <w:rPr>
                <w:i/>
              </w:rPr>
            </w:pPr>
            <w:r w:rsidRPr="003C47FA">
              <w:rPr>
                <w:b/>
              </w:rPr>
              <w:t>Read</w:t>
            </w:r>
            <w:r w:rsidR="008403BC">
              <w:rPr>
                <w:b/>
              </w:rPr>
              <w:t xml:space="preserve">: </w:t>
            </w:r>
            <w:proofErr w:type="spellStart"/>
            <w:r w:rsidR="008403BC" w:rsidRPr="00BD718D">
              <w:rPr>
                <w:i/>
              </w:rPr>
              <w:t>Assante</w:t>
            </w:r>
            <w:proofErr w:type="spellEnd"/>
            <w:r w:rsidR="003873DB">
              <w:rPr>
                <w:i/>
              </w:rPr>
              <w:t xml:space="preserve">, </w:t>
            </w:r>
            <w:proofErr w:type="spellStart"/>
            <w:r w:rsidR="003873DB" w:rsidRPr="00BD718D">
              <w:rPr>
                <w:i/>
              </w:rPr>
              <w:t>Falliere</w:t>
            </w:r>
            <w:proofErr w:type="spellEnd"/>
          </w:p>
        </w:tc>
        <w:tc>
          <w:tcPr>
            <w:tcW w:w="2576" w:type="dxa"/>
            <w:shd w:val="clear" w:color="auto" w:fill="FFFFFF" w:themeFill="background1"/>
          </w:tcPr>
          <w:p w14:paraId="73F824C0" w14:textId="77777777" w:rsidR="00AE4FA8" w:rsidRPr="008D4FEF" w:rsidRDefault="00AE4FA8" w:rsidP="00AE4FA8">
            <w:pPr>
              <w:pStyle w:val="BodyText"/>
              <w:spacing w:before="1"/>
              <w:rPr>
                <w:b/>
              </w:rPr>
            </w:pPr>
          </w:p>
        </w:tc>
      </w:tr>
      <w:tr w:rsidR="009C357D" w:rsidRPr="008D4FEF" w14:paraId="6982B3DA" w14:textId="77777777" w:rsidTr="006A4310">
        <w:tc>
          <w:tcPr>
            <w:tcW w:w="1525" w:type="dxa"/>
            <w:shd w:val="clear" w:color="auto" w:fill="F2F2F2" w:themeFill="background1" w:themeFillShade="F2"/>
          </w:tcPr>
          <w:p w14:paraId="46AE5249" w14:textId="47312E47" w:rsidR="009C357D" w:rsidRPr="008D4FEF" w:rsidRDefault="006A4310" w:rsidP="009C357D">
            <w:pPr>
              <w:pStyle w:val="BodyText"/>
              <w:spacing w:before="1"/>
            </w:pPr>
            <w:proofErr w:type="spellStart"/>
            <w:r>
              <w:t>Tu</w:t>
            </w:r>
            <w:proofErr w:type="spellEnd"/>
            <w:r>
              <w:t>/</w:t>
            </w:r>
            <w:r w:rsidR="009C357D">
              <w:t>14</w:t>
            </w:r>
            <w:r w:rsidR="009C357D" w:rsidRPr="008D4FEF">
              <w:t xml:space="preserve"> </w:t>
            </w:r>
            <w:r w:rsidR="009C357D">
              <w:t>May</w:t>
            </w:r>
          </w:p>
        </w:tc>
        <w:tc>
          <w:tcPr>
            <w:tcW w:w="6861" w:type="dxa"/>
            <w:shd w:val="clear" w:color="auto" w:fill="F2F2F2" w:themeFill="background1" w:themeFillShade="F2"/>
          </w:tcPr>
          <w:p w14:paraId="2897A811" w14:textId="6CE06CAE" w:rsidR="009C357D" w:rsidRPr="008D4FEF" w:rsidRDefault="00AE4FA8" w:rsidP="009C357D">
            <w:pPr>
              <w:pStyle w:val="BodyText"/>
              <w:spacing w:before="1"/>
            </w:pPr>
            <w:r w:rsidRPr="00FB7DD4">
              <w:t>Defending control systems</w:t>
            </w:r>
          </w:p>
        </w:tc>
        <w:tc>
          <w:tcPr>
            <w:tcW w:w="2576" w:type="dxa"/>
            <w:shd w:val="clear" w:color="auto" w:fill="F2F2F2" w:themeFill="background1" w:themeFillShade="F2"/>
          </w:tcPr>
          <w:p w14:paraId="20BCF6B1" w14:textId="7BBEE51E" w:rsidR="009C357D" w:rsidRPr="00094D24" w:rsidRDefault="006A4310" w:rsidP="009C357D">
            <w:pPr>
              <w:pStyle w:val="BodyText"/>
              <w:spacing w:before="1"/>
              <w:rPr>
                <w:b/>
                <w:color w:val="FF0000"/>
              </w:rPr>
            </w:pPr>
            <w:r>
              <w:rPr>
                <w:b/>
                <w:color w:val="FF0000"/>
              </w:rPr>
              <w:t xml:space="preserve">ICS </w:t>
            </w:r>
            <w:r w:rsidR="009C357D" w:rsidRPr="00094D24">
              <w:rPr>
                <w:b/>
                <w:color w:val="FF0000"/>
              </w:rPr>
              <w:t xml:space="preserve">Lab </w:t>
            </w:r>
            <w:r w:rsidR="00705C73">
              <w:rPr>
                <w:b/>
                <w:color w:val="FF0000"/>
              </w:rPr>
              <w:t>2</w:t>
            </w:r>
            <w:r w:rsidR="009C357D" w:rsidRPr="00094D24">
              <w:rPr>
                <w:b/>
                <w:color w:val="FF0000"/>
              </w:rPr>
              <w:t xml:space="preserve"> (due)</w:t>
            </w:r>
          </w:p>
          <w:p w14:paraId="084566BA" w14:textId="383C1742" w:rsidR="004510C2" w:rsidRPr="00094D24" w:rsidRDefault="006A4310" w:rsidP="00705C73">
            <w:pPr>
              <w:pStyle w:val="BodyText"/>
              <w:spacing w:before="1"/>
            </w:pPr>
            <w:r>
              <w:t xml:space="preserve">ICS </w:t>
            </w:r>
            <w:r w:rsidR="004510C2" w:rsidRPr="008D4FEF">
              <w:t xml:space="preserve">Lab </w:t>
            </w:r>
            <w:r w:rsidR="00705C73">
              <w:t>3</w:t>
            </w:r>
            <w:bookmarkStart w:id="0" w:name="_GoBack"/>
            <w:bookmarkEnd w:id="0"/>
            <w:r w:rsidR="004510C2" w:rsidRPr="008D4FEF">
              <w:t xml:space="preserve"> (</w:t>
            </w:r>
            <w:r w:rsidR="00094D24">
              <w:t>assigned</w:t>
            </w:r>
            <w:r w:rsidR="004510C2" w:rsidRPr="008D4FEF">
              <w:t>)</w:t>
            </w:r>
          </w:p>
        </w:tc>
      </w:tr>
      <w:tr w:rsidR="009C357D" w:rsidRPr="008D4FEF" w14:paraId="77FB76C7" w14:textId="77777777" w:rsidTr="006A4310">
        <w:tc>
          <w:tcPr>
            <w:tcW w:w="1525" w:type="dxa"/>
            <w:shd w:val="clear" w:color="auto" w:fill="F2F2F2" w:themeFill="background1" w:themeFillShade="F2"/>
          </w:tcPr>
          <w:p w14:paraId="563A9A92" w14:textId="77777777" w:rsidR="009C357D" w:rsidRPr="008D4FEF" w:rsidRDefault="009C357D" w:rsidP="009C357D">
            <w:pPr>
              <w:pStyle w:val="BodyText"/>
              <w:spacing w:before="1"/>
            </w:pPr>
          </w:p>
        </w:tc>
        <w:tc>
          <w:tcPr>
            <w:tcW w:w="6861" w:type="dxa"/>
            <w:shd w:val="clear" w:color="auto" w:fill="F2F2F2" w:themeFill="background1" w:themeFillShade="F2"/>
          </w:tcPr>
          <w:p w14:paraId="2148ADDB" w14:textId="2D99FC51" w:rsidR="009C357D" w:rsidRPr="008403BC" w:rsidRDefault="008403BC" w:rsidP="009C357D">
            <w:pPr>
              <w:pStyle w:val="BodyText"/>
              <w:spacing w:before="1"/>
              <w:rPr>
                <w:b/>
              </w:rPr>
            </w:pPr>
            <w:r>
              <w:rPr>
                <w:b/>
              </w:rPr>
              <w:t xml:space="preserve">Read: </w:t>
            </w:r>
            <w:r w:rsidR="0004381F" w:rsidRPr="00BD718D">
              <w:rPr>
                <w:i/>
              </w:rPr>
              <w:t>NIST 800-82  Section</w:t>
            </w:r>
            <w:r w:rsidR="0004381F">
              <w:rPr>
                <w:i/>
              </w:rPr>
              <w:t>s 3, 4, &amp; 5</w:t>
            </w:r>
          </w:p>
        </w:tc>
        <w:tc>
          <w:tcPr>
            <w:tcW w:w="2576" w:type="dxa"/>
            <w:shd w:val="clear" w:color="auto" w:fill="F2F2F2" w:themeFill="background1" w:themeFillShade="F2"/>
          </w:tcPr>
          <w:p w14:paraId="19F8C71E" w14:textId="77777777" w:rsidR="009C357D" w:rsidRPr="008D4FEF" w:rsidRDefault="009C357D" w:rsidP="009C357D">
            <w:pPr>
              <w:pStyle w:val="BodyText"/>
              <w:spacing w:before="1"/>
              <w:rPr>
                <w:b/>
              </w:rPr>
            </w:pPr>
          </w:p>
        </w:tc>
      </w:tr>
      <w:tr w:rsidR="006A4310" w:rsidRPr="008D4FEF" w14:paraId="247D248E" w14:textId="77777777" w:rsidTr="00FE31E3">
        <w:tc>
          <w:tcPr>
            <w:tcW w:w="1525" w:type="dxa"/>
            <w:shd w:val="clear" w:color="auto" w:fill="DDD9C3" w:themeFill="background2" w:themeFillShade="E6"/>
          </w:tcPr>
          <w:p w14:paraId="38E28E9D" w14:textId="77777777" w:rsidR="006A4310" w:rsidRPr="008D4FEF" w:rsidRDefault="006A4310" w:rsidP="00FE31E3">
            <w:pPr>
              <w:pStyle w:val="BodyText"/>
              <w:spacing w:before="1"/>
              <w:jc w:val="center"/>
              <w:rPr>
                <w:b/>
              </w:rPr>
            </w:pPr>
            <w:r w:rsidRPr="008D4FEF">
              <w:rPr>
                <w:b/>
              </w:rPr>
              <w:lastRenderedPageBreak/>
              <w:t>Date</w:t>
            </w:r>
          </w:p>
        </w:tc>
        <w:tc>
          <w:tcPr>
            <w:tcW w:w="6861" w:type="dxa"/>
            <w:shd w:val="clear" w:color="auto" w:fill="DDD9C3" w:themeFill="background2" w:themeFillShade="E6"/>
          </w:tcPr>
          <w:p w14:paraId="6685E530" w14:textId="77777777" w:rsidR="006A4310" w:rsidRPr="008D4FEF" w:rsidRDefault="006A4310" w:rsidP="00FE31E3">
            <w:pPr>
              <w:pStyle w:val="BodyText"/>
              <w:spacing w:before="1"/>
              <w:jc w:val="center"/>
              <w:rPr>
                <w:b/>
              </w:rPr>
            </w:pPr>
            <w:r w:rsidRPr="008D4FEF">
              <w:rPr>
                <w:b/>
              </w:rPr>
              <w:t>Objective</w:t>
            </w:r>
          </w:p>
        </w:tc>
        <w:tc>
          <w:tcPr>
            <w:tcW w:w="2576" w:type="dxa"/>
            <w:shd w:val="clear" w:color="auto" w:fill="DDD9C3" w:themeFill="background2" w:themeFillShade="E6"/>
          </w:tcPr>
          <w:p w14:paraId="39B65F92" w14:textId="77777777" w:rsidR="006A4310" w:rsidRPr="008D4FEF" w:rsidRDefault="006A4310" w:rsidP="00FE31E3">
            <w:pPr>
              <w:pStyle w:val="BodyText"/>
              <w:spacing w:before="1"/>
              <w:jc w:val="center"/>
              <w:rPr>
                <w:b/>
              </w:rPr>
            </w:pPr>
            <w:r w:rsidRPr="008D4FEF">
              <w:rPr>
                <w:b/>
              </w:rPr>
              <w:t>Assignments</w:t>
            </w:r>
          </w:p>
        </w:tc>
      </w:tr>
      <w:tr w:rsidR="009C357D" w:rsidRPr="008D4FEF" w14:paraId="5BF32784" w14:textId="77777777" w:rsidTr="006A4310">
        <w:tc>
          <w:tcPr>
            <w:tcW w:w="1525" w:type="dxa"/>
            <w:shd w:val="clear" w:color="auto" w:fill="FFFFFF" w:themeFill="background1"/>
          </w:tcPr>
          <w:p w14:paraId="0508A8EE" w14:textId="0CF6E7C6" w:rsidR="009C357D" w:rsidRPr="008D4FEF" w:rsidRDefault="006A4310" w:rsidP="009C357D">
            <w:pPr>
              <w:pStyle w:val="BodyText"/>
              <w:spacing w:before="1"/>
            </w:pPr>
            <w:proofErr w:type="spellStart"/>
            <w:r>
              <w:t>Th</w:t>
            </w:r>
            <w:proofErr w:type="spellEnd"/>
            <w:r>
              <w:t>/</w:t>
            </w:r>
            <w:r w:rsidR="009C357D">
              <w:t>16</w:t>
            </w:r>
            <w:r w:rsidR="009C357D" w:rsidRPr="008D4FEF">
              <w:t xml:space="preserve"> </w:t>
            </w:r>
            <w:r w:rsidR="009C357D">
              <w:t>May</w:t>
            </w:r>
          </w:p>
        </w:tc>
        <w:tc>
          <w:tcPr>
            <w:tcW w:w="6861" w:type="dxa"/>
            <w:shd w:val="clear" w:color="auto" w:fill="FFFFFF" w:themeFill="background1"/>
          </w:tcPr>
          <w:p w14:paraId="38457705" w14:textId="0BE08E29" w:rsidR="009C357D" w:rsidRPr="008D4FEF" w:rsidRDefault="009C357D" w:rsidP="009C357D">
            <w:pPr>
              <w:pStyle w:val="BodyText"/>
              <w:spacing w:before="1"/>
            </w:pPr>
          </w:p>
        </w:tc>
        <w:tc>
          <w:tcPr>
            <w:tcW w:w="2576" w:type="dxa"/>
            <w:shd w:val="clear" w:color="auto" w:fill="FFFFFF" w:themeFill="background1"/>
          </w:tcPr>
          <w:p w14:paraId="355A1562" w14:textId="77777777" w:rsidR="009C357D" w:rsidRPr="008D4FEF" w:rsidRDefault="009C357D" w:rsidP="009C357D">
            <w:pPr>
              <w:pStyle w:val="BodyText"/>
              <w:spacing w:before="1"/>
              <w:rPr>
                <w:b/>
              </w:rPr>
            </w:pPr>
          </w:p>
        </w:tc>
      </w:tr>
      <w:tr w:rsidR="009C357D" w:rsidRPr="008D4FEF" w14:paraId="12DF0A45" w14:textId="77777777" w:rsidTr="006A4310">
        <w:tc>
          <w:tcPr>
            <w:tcW w:w="1525" w:type="dxa"/>
            <w:shd w:val="clear" w:color="auto" w:fill="FFFFFF" w:themeFill="background1"/>
          </w:tcPr>
          <w:p w14:paraId="1A3FE7C5" w14:textId="77777777" w:rsidR="009C357D" w:rsidRPr="008D4FEF" w:rsidRDefault="009C357D" w:rsidP="009C357D">
            <w:pPr>
              <w:pStyle w:val="BodyText"/>
              <w:spacing w:before="1"/>
            </w:pPr>
          </w:p>
        </w:tc>
        <w:tc>
          <w:tcPr>
            <w:tcW w:w="6861" w:type="dxa"/>
            <w:shd w:val="clear" w:color="auto" w:fill="FFFFFF" w:themeFill="background1"/>
          </w:tcPr>
          <w:p w14:paraId="20AB2ADD" w14:textId="40BA6AED" w:rsidR="009C357D" w:rsidRPr="008D4FEF" w:rsidRDefault="009C357D" w:rsidP="009C357D">
            <w:pPr>
              <w:pStyle w:val="BodyText"/>
              <w:spacing w:before="1"/>
            </w:pPr>
          </w:p>
        </w:tc>
        <w:tc>
          <w:tcPr>
            <w:tcW w:w="2576" w:type="dxa"/>
            <w:shd w:val="clear" w:color="auto" w:fill="FFFFFF" w:themeFill="background1"/>
          </w:tcPr>
          <w:p w14:paraId="240C9C90" w14:textId="77777777" w:rsidR="009C357D" w:rsidRPr="008D4FEF" w:rsidRDefault="009C357D" w:rsidP="009C357D">
            <w:pPr>
              <w:pStyle w:val="BodyText"/>
              <w:spacing w:before="1"/>
              <w:rPr>
                <w:b/>
              </w:rPr>
            </w:pPr>
          </w:p>
        </w:tc>
      </w:tr>
      <w:tr w:rsidR="006A4310" w:rsidRPr="008D4FEF" w14:paraId="2DBD1583" w14:textId="77777777" w:rsidTr="006A4310">
        <w:tc>
          <w:tcPr>
            <w:tcW w:w="1525" w:type="dxa"/>
            <w:shd w:val="clear" w:color="auto" w:fill="F2F2F2" w:themeFill="background1" w:themeFillShade="F2"/>
          </w:tcPr>
          <w:p w14:paraId="73166FE7" w14:textId="16A8548A" w:rsidR="006A4310" w:rsidRPr="006A4310" w:rsidRDefault="006A4310" w:rsidP="006A4310">
            <w:pPr>
              <w:pStyle w:val="BodyText"/>
              <w:spacing w:before="1"/>
            </w:pPr>
            <w:proofErr w:type="spellStart"/>
            <w:r>
              <w:t>Tu</w:t>
            </w:r>
            <w:proofErr w:type="spellEnd"/>
            <w:r>
              <w:t>/21 May</w:t>
            </w:r>
          </w:p>
        </w:tc>
        <w:tc>
          <w:tcPr>
            <w:tcW w:w="6861" w:type="dxa"/>
            <w:shd w:val="clear" w:color="auto" w:fill="F2F2F2" w:themeFill="background1" w:themeFillShade="F2"/>
          </w:tcPr>
          <w:p w14:paraId="3ECFDDA4" w14:textId="77777777" w:rsidR="006A4310" w:rsidRPr="008D4FEF" w:rsidRDefault="006A4310" w:rsidP="006A4310">
            <w:pPr>
              <w:pStyle w:val="BodyText"/>
              <w:spacing w:before="1"/>
              <w:rPr>
                <w:b/>
              </w:rPr>
            </w:pPr>
          </w:p>
        </w:tc>
        <w:tc>
          <w:tcPr>
            <w:tcW w:w="2576" w:type="dxa"/>
            <w:shd w:val="clear" w:color="auto" w:fill="F2F2F2" w:themeFill="background1" w:themeFillShade="F2"/>
          </w:tcPr>
          <w:p w14:paraId="4776A5A2" w14:textId="63BDAB57" w:rsidR="006A4310" w:rsidRPr="006A4310" w:rsidRDefault="00705C73" w:rsidP="006A4310">
            <w:pPr>
              <w:pStyle w:val="BodyText"/>
              <w:spacing w:before="1"/>
            </w:pPr>
            <w:r>
              <w:rPr>
                <w:b/>
                <w:color w:val="FF0000"/>
              </w:rPr>
              <w:t>ICS Lab 3</w:t>
            </w:r>
            <w:r w:rsidR="006A4310" w:rsidRPr="006A4310">
              <w:rPr>
                <w:b/>
                <w:color w:val="FF0000"/>
              </w:rPr>
              <w:t xml:space="preserve"> (due)</w:t>
            </w:r>
          </w:p>
        </w:tc>
      </w:tr>
      <w:tr w:rsidR="006A4310" w:rsidRPr="008D4FEF" w14:paraId="39A2206F" w14:textId="77777777" w:rsidTr="006A4310">
        <w:tc>
          <w:tcPr>
            <w:tcW w:w="1525" w:type="dxa"/>
            <w:shd w:val="clear" w:color="auto" w:fill="F2F2F2" w:themeFill="background1" w:themeFillShade="F2"/>
          </w:tcPr>
          <w:p w14:paraId="788822BF" w14:textId="77777777" w:rsidR="006A4310" w:rsidRPr="008D4FEF" w:rsidRDefault="006A4310" w:rsidP="00891A1D">
            <w:pPr>
              <w:pStyle w:val="BodyText"/>
              <w:spacing w:before="1"/>
              <w:jc w:val="center"/>
              <w:rPr>
                <w:b/>
              </w:rPr>
            </w:pPr>
          </w:p>
        </w:tc>
        <w:tc>
          <w:tcPr>
            <w:tcW w:w="6861" w:type="dxa"/>
            <w:shd w:val="clear" w:color="auto" w:fill="F2F2F2" w:themeFill="background1" w:themeFillShade="F2"/>
          </w:tcPr>
          <w:p w14:paraId="19AA03C8" w14:textId="77777777" w:rsidR="006A4310" w:rsidRPr="008D4FEF" w:rsidRDefault="006A4310" w:rsidP="00891A1D">
            <w:pPr>
              <w:pStyle w:val="BodyText"/>
              <w:spacing w:before="1"/>
              <w:jc w:val="center"/>
              <w:rPr>
                <w:b/>
              </w:rPr>
            </w:pPr>
          </w:p>
        </w:tc>
        <w:tc>
          <w:tcPr>
            <w:tcW w:w="2576" w:type="dxa"/>
            <w:shd w:val="clear" w:color="auto" w:fill="F2F2F2" w:themeFill="background1" w:themeFillShade="F2"/>
          </w:tcPr>
          <w:p w14:paraId="2A5FD604" w14:textId="77777777" w:rsidR="006A4310" w:rsidRPr="008D4FEF" w:rsidRDefault="006A4310" w:rsidP="00891A1D">
            <w:pPr>
              <w:pStyle w:val="BodyText"/>
              <w:spacing w:before="1"/>
              <w:jc w:val="center"/>
              <w:rPr>
                <w:b/>
              </w:rPr>
            </w:pPr>
          </w:p>
        </w:tc>
      </w:tr>
      <w:tr w:rsidR="009C357D" w:rsidRPr="008D4FEF" w14:paraId="0C058979" w14:textId="77777777" w:rsidTr="006A4310">
        <w:tc>
          <w:tcPr>
            <w:tcW w:w="1525" w:type="dxa"/>
            <w:shd w:val="clear" w:color="auto" w:fill="FFFFFF" w:themeFill="background1"/>
          </w:tcPr>
          <w:p w14:paraId="28A9B8BA" w14:textId="72207F36" w:rsidR="009C357D" w:rsidRPr="008D4FEF" w:rsidRDefault="006A4310" w:rsidP="009C357D">
            <w:pPr>
              <w:pStyle w:val="BodyText"/>
              <w:spacing w:before="1"/>
            </w:pPr>
            <w:proofErr w:type="spellStart"/>
            <w:r>
              <w:t>Th</w:t>
            </w:r>
            <w:proofErr w:type="spellEnd"/>
            <w:r>
              <w:t>/</w:t>
            </w:r>
            <w:r w:rsidR="009C357D">
              <w:t>23</w:t>
            </w:r>
            <w:r w:rsidR="009C357D" w:rsidRPr="008D4FEF">
              <w:t xml:space="preserve"> May</w:t>
            </w:r>
          </w:p>
        </w:tc>
        <w:tc>
          <w:tcPr>
            <w:tcW w:w="6861" w:type="dxa"/>
            <w:shd w:val="clear" w:color="auto" w:fill="FFFFFF" w:themeFill="background1"/>
          </w:tcPr>
          <w:p w14:paraId="122090D0" w14:textId="69AD97FD" w:rsidR="009C357D" w:rsidRPr="008D4FEF" w:rsidRDefault="0053108F" w:rsidP="009C357D">
            <w:pPr>
              <w:pStyle w:val="BodyText"/>
              <w:spacing w:before="1"/>
            </w:pPr>
            <w:r>
              <w:t>Guest Lecture – TBD</w:t>
            </w:r>
          </w:p>
        </w:tc>
        <w:tc>
          <w:tcPr>
            <w:tcW w:w="2576" w:type="dxa"/>
            <w:shd w:val="clear" w:color="auto" w:fill="FFFFFF" w:themeFill="background1"/>
          </w:tcPr>
          <w:p w14:paraId="4D929907" w14:textId="77777777" w:rsidR="009C357D" w:rsidRPr="008D4FEF" w:rsidRDefault="009C357D" w:rsidP="00094D24">
            <w:pPr>
              <w:pStyle w:val="BodyText"/>
              <w:spacing w:before="1"/>
            </w:pPr>
          </w:p>
        </w:tc>
      </w:tr>
      <w:tr w:rsidR="009C357D" w:rsidRPr="008D4FEF" w14:paraId="6EC04924" w14:textId="77777777" w:rsidTr="006A4310">
        <w:tc>
          <w:tcPr>
            <w:tcW w:w="1525" w:type="dxa"/>
            <w:shd w:val="clear" w:color="auto" w:fill="FFFFFF" w:themeFill="background1"/>
          </w:tcPr>
          <w:p w14:paraId="4B7797F6" w14:textId="77777777" w:rsidR="009C357D" w:rsidRPr="008D4FEF" w:rsidRDefault="009C357D" w:rsidP="009C357D">
            <w:pPr>
              <w:pStyle w:val="BodyText"/>
              <w:spacing w:before="1"/>
            </w:pPr>
          </w:p>
        </w:tc>
        <w:tc>
          <w:tcPr>
            <w:tcW w:w="6861" w:type="dxa"/>
            <w:shd w:val="clear" w:color="auto" w:fill="FFFFFF" w:themeFill="background1"/>
          </w:tcPr>
          <w:p w14:paraId="460D8A44" w14:textId="1105FC37" w:rsidR="009C357D" w:rsidRPr="008D4FEF" w:rsidRDefault="009C357D" w:rsidP="009C357D">
            <w:pPr>
              <w:pStyle w:val="BodyText"/>
              <w:spacing w:before="1"/>
            </w:pPr>
          </w:p>
        </w:tc>
        <w:tc>
          <w:tcPr>
            <w:tcW w:w="2576" w:type="dxa"/>
            <w:shd w:val="clear" w:color="auto" w:fill="FFFFFF" w:themeFill="background1"/>
          </w:tcPr>
          <w:p w14:paraId="50D0A113" w14:textId="77777777" w:rsidR="009C357D" w:rsidRPr="008D4FEF" w:rsidRDefault="009C357D" w:rsidP="009C357D">
            <w:pPr>
              <w:pStyle w:val="BodyText"/>
              <w:spacing w:before="1"/>
              <w:rPr>
                <w:b/>
              </w:rPr>
            </w:pPr>
          </w:p>
        </w:tc>
      </w:tr>
      <w:tr w:rsidR="009C357D" w:rsidRPr="008D4FEF" w14:paraId="1C329964" w14:textId="77777777" w:rsidTr="006A4310">
        <w:tc>
          <w:tcPr>
            <w:tcW w:w="1525" w:type="dxa"/>
            <w:shd w:val="clear" w:color="auto" w:fill="F2F2F2" w:themeFill="background1" w:themeFillShade="F2"/>
          </w:tcPr>
          <w:p w14:paraId="61C2D1DA" w14:textId="2951CAE1" w:rsidR="009C357D" w:rsidRPr="008D4FEF" w:rsidRDefault="006A4310" w:rsidP="009C357D">
            <w:pPr>
              <w:pStyle w:val="BodyText"/>
              <w:spacing w:before="1"/>
            </w:pPr>
            <w:proofErr w:type="spellStart"/>
            <w:r>
              <w:t>Tu</w:t>
            </w:r>
            <w:proofErr w:type="spellEnd"/>
            <w:r>
              <w:t>/</w:t>
            </w:r>
            <w:r w:rsidR="009C357D">
              <w:t>28</w:t>
            </w:r>
            <w:r w:rsidR="009C357D" w:rsidRPr="008D4FEF">
              <w:t xml:space="preserve"> May</w:t>
            </w:r>
          </w:p>
        </w:tc>
        <w:tc>
          <w:tcPr>
            <w:tcW w:w="6861" w:type="dxa"/>
            <w:shd w:val="clear" w:color="auto" w:fill="F2F2F2" w:themeFill="background1" w:themeFillShade="F2"/>
          </w:tcPr>
          <w:p w14:paraId="09F98811" w14:textId="5E1A03B9" w:rsidR="009C357D" w:rsidRPr="008D4FEF" w:rsidRDefault="0053108F" w:rsidP="009C357D">
            <w:pPr>
              <w:pStyle w:val="BodyText"/>
              <w:spacing w:before="1"/>
            </w:pPr>
            <w:r>
              <w:t>Guest Lecture – TBD</w:t>
            </w:r>
          </w:p>
        </w:tc>
        <w:tc>
          <w:tcPr>
            <w:tcW w:w="2576" w:type="dxa"/>
            <w:shd w:val="clear" w:color="auto" w:fill="F2F2F2" w:themeFill="background1" w:themeFillShade="F2"/>
          </w:tcPr>
          <w:p w14:paraId="3A7456CC" w14:textId="16627FAC" w:rsidR="009C357D" w:rsidRPr="008D4FEF" w:rsidRDefault="009C357D" w:rsidP="009C357D">
            <w:pPr>
              <w:pStyle w:val="BodyText"/>
              <w:spacing w:before="1"/>
              <w:rPr>
                <w:b/>
              </w:rPr>
            </w:pPr>
          </w:p>
        </w:tc>
      </w:tr>
      <w:tr w:rsidR="009C357D" w:rsidRPr="008D4FEF" w14:paraId="62F3FCA5" w14:textId="77777777" w:rsidTr="006A4310">
        <w:tc>
          <w:tcPr>
            <w:tcW w:w="1525" w:type="dxa"/>
            <w:shd w:val="clear" w:color="auto" w:fill="F2F2F2" w:themeFill="background1" w:themeFillShade="F2"/>
          </w:tcPr>
          <w:p w14:paraId="5C335D87" w14:textId="77777777" w:rsidR="009C357D" w:rsidRPr="008D4FEF" w:rsidRDefault="009C357D" w:rsidP="009C357D">
            <w:pPr>
              <w:pStyle w:val="BodyText"/>
              <w:spacing w:before="1"/>
            </w:pPr>
          </w:p>
        </w:tc>
        <w:tc>
          <w:tcPr>
            <w:tcW w:w="6861" w:type="dxa"/>
            <w:shd w:val="clear" w:color="auto" w:fill="F2F2F2" w:themeFill="background1" w:themeFillShade="F2"/>
          </w:tcPr>
          <w:p w14:paraId="3997F9D5" w14:textId="77777777" w:rsidR="009C357D" w:rsidRPr="008D4FEF" w:rsidRDefault="009C357D" w:rsidP="009C357D">
            <w:pPr>
              <w:pStyle w:val="BodyText"/>
              <w:spacing w:before="1"/>
            </w:pPr>
          </w:p>
        </w:tc>
        <w:tc>
          <w:tcPr>
            <w:tcW w:w="2576" w:type="dxa"/>
            <w:shd w:val="clear" w:color="auto" w:fill="F2F2F2" w:themeFill="background1" w:themeFillShade="F2"/>
          </w:tcPr>
          <w:p w14:paraId="4F17E689" w14:textId="5BC89E62" w:rsidR="009C357D" w:rsidRPr="00FB7DD4" w:rsidRDefault="009C357D" w:rsidP="009C357D">
            <w:pPr>
              <w:pStyle w:val="BodyText"/>
              <w:spacing w:before="1"/>
              <w:rPr>
                <w:b/>
              </w:rPr>
            </w:pPr>
          </w:p>
        </w:tc>
      </w:tr>
      <w:tr w:rsidR="009C357D" w:rsidRPr="008D4FEF" w14:paraId="4AB0D226" w14:textId="77777777" w:rsidTr="006A4310">
        <w:tc>
          <w:tcPr>
            <w:tcW w:w="1525" w:type="dxa"/>
            <w:shd w:val="clear" w:color="auto" w:fill="FFFFFF" w:themeFill="background1"/>
          </w:tcPr>
          <w:p w14:paraId="45302ED7" w14:textId="68E58060" w:rsidR="009C357D" w:rsidRPr="008D4FEF" w:rsidRDefault="006A4310" w:rsidP="009C357D">
            <w:pPr>
              <w:pStyle w:val="BodyText"/>
              <w:spacing w:before="1"/>
            </w:pPr>
            <w:r>
              <w:t>Th</w:t>
            </w:r>
            <w:r w:rsidR="009C357D">
              <w:t>30</w:t>
            </w:r>
            <w:r w:rsidR="009C357D" w:rsidRPr="008D4FEF">
              <w:t xml:space="preserve"> May</w:t>
            </w:r>
          </w:p>
        </w:tc>
        <w:tc>
          <w:tcPr>
            <w:tcW w:w="6861" w:type="dxa"/>
            <w:shd w:val="clear" w:color="auto" w:fill="FFFFFF" w:themeFill="background1"/>
          </w:tcPr>
          <w:p w14:paraId="6481D355" w14:textId="6DFB2366" w:rsidR="009C357D" w:rsidRPr="008D4FEF" w:rsidRDefault="0053108F" w:rsidP="009C357D">
            <w:pPr>
              <w:pStyle w:val="BodyText"/>
              <w:spacing w:before="1"/>
            </w:pPr>
            <w:r>
              <w:t>Guest Lecture – TBD</w:t>
            </w:r>
          </w:p>
        </w:tc>
        <w:tc>
          <w:tcPr>
            <w:tcW w:w="2576" w:type="dxa"/>
            <w:shd w:val="clear" w:color="auto" w:fill="FFFFFF" w:themeFill="background1"/>
          </w:tcPr>
          <w:p w14:paraId="672B2F0B" w14:textId="77777777" w:rsidR="009C357D" w:rsidRPr="009341C4" w:rsidRDefault="00094D24" w:rsidP="009C357D">
            <w:pPr>
              <w:pStyle w:val="BodyText"/>
              <w:spacing w:before="1"/>
              <w:rPr>
                <w:b/>
                <w:color w:val="FF0000"/>
              </w:rPr>
            </w:pPr>
            <w:r w:rsidRPr="009341C4">
              <w:rPr>
                <w:b/>
                <w:color w:val="FF0000"/>
              </w:rPr>
              <w:t>Final Paper (due)</w:t>
            </w:r>
          </w:p>
          <w:p w14:paraId="71B51342" w14:textId="7EB8B06E" w:rsidR="00094D24" w:rsidRPr="008D4FEF" w:rsidRDefault="00094D24" w:rsidP="009C357D">
            <w:pPr>
              <w:pStyle w:val="BodyText"/>
              <w:spacing w:before="1"/>
            </w:pPr>
            <w:r w:rsidRPr="008D4FEF">
              <w:t>Student Presentations</w:t>
            </w:r>
          </w:p>
        </w:tc>
      </w:tr>
    </w:tbl>
    <w:p w14:paraId="2D039415" w14:textId="77777777" w:rsidR="00BB470E" w:rsidRDefault="00BB470E">
      <w:pPr>
        <w:pStyle w:val="BodyText"/>
        <w:spacing w:before="1"/>
        <w:rPr>
          <w:rFonts w:ascii="Calibri"/>
          <w:b/>
          <w:sz w:val="26"/>
        </w:rPr>
      </w:pPr>
    </w:p>
    <w:p w14:paraId="7D54C424" w14:textId="6F620A77" w:rsidR="008C4D7C" w:rsidRDefault="00D366C0">
      <w:pPr>
        <w:ind w:left="100" w:right="480"/>
        <w:rPr>
          <w:rFonts w:ascii="Calibri"/>
          <w:i/>
          <w:sz w:val="24"/>
        </w:rPr>
      </w:pPr>
      <w:r>
        <w:rPr>
          <w:rFonts w:ascii="Calibri"/>
          <w:i/>
          <w:sz w:val="24"/>
        </w:rPr>
        <w:t>The course syllabus is a general plan for the course; deviations announced to the class by the instructor may be necessary.</w:t>
      </w:r>
    </w:p>
    <w:p w14:paraId="1F3859C3" w14:textId="4FD86249" w:rsidR="008403BC" w:rsidRDefault="008403BC">
      <w:pPr>
        <w:ind w:left="100" w:right="480"/>
        <w:rPr>
          <w:rFonts w:ascii="Calibri"/>
          <w:i/>
          <w:sz w:val="24"/>
        </w:rPr>
      </w:pPr>
    </w:p>
    <w:p w14:paraId="3B3F5932" w14:textId="77777777" w:rsidR="008403BC" w:rsidRDefault="008403BC">
      <w:pPr>
        <w:ind w:left="100" w:right="480"/>
        <w:rPr>
          <w:rFonts w:ascii="Calibri"/>
          <w:i/>
          <w:sz w:val="24"/>
        </w:rPr>
      </w:pPr>
    </w:p>
    <w:sectPr w:rsidR="008403BC" w:rsidSect="00525A4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2CB"/>
    <w:multiLevelType w:val="hybridMultilevel"/>
    <w:tmpl w:val="2EE8CD00"/>
    <w:lvl w:ilvl="0" w:tplc="FBA81DBE">
      <w:start w:val="1"/>
      <w:numFmt w:val="upperLetter"/>
      <w:lvlText w:val="%1."/>
      <w:lvlJc w:val="left"/>
      <w:pPr>
        <w:ind w:left="460" w:hanging="360"/>
      </w:pPr>
      <w:rPr>
        <w:rFonts w:ascii="Times New Roman" w:eastAsia="Times New Roman" w:hAnsi="Times New Roman" w:cs="Times New Roman" w:hint="default"/>
        <w:b/>
        <w:bCs/>
        <w:spacing w:val="-1"/>
        <w:w w:val="99"/>
        <w:sz w:val="24"/>
        <w:szCs w:val="24"/>
      </w:rPr>
    </w:lvl>
    <w:lvl w:ilvl="1" w:tplc="509CCF20">
      <w:numFmt w:val="bullet"/>
      <w:lvlText w:val=""/>
      <w:lvlJc w:val="left"/>
      <w:pPr>
        <w:ind w:left="820" w:hanging="360"/>
      </w:pPr>
      <w:rPr>
        <w:rFonts w:ascii="Symbol" w:eastAsia="Symbol" w:hAnsi="Symbol" w:cs="Symbol" w:hint="default"/>
        <w:w w:val="100"/>
        <w:sz w:val="24"/>
        <w:szCs w:val="24"/>
      </w:rPr>
    </w:lvl>
    <w:lvl w:ilvl="2" w:tplc="7C822572">
      <w:numFmt w:val="bullet"/>
      <w:lvlText w:val="•"/>
      <w:lvlJc w:val="left"/>
      <w:pPr>
        <w:ind w:left="1777" w:hanging="360"/>
      </w:pPr>
      <w:rPr>
        <w:rFonts w:hint="default"/>
      </w:rPr>
    </w:lvl>
    <w:lvl w:ilvl="3" w:tplc="0F0A3F20">
      <w:numFmt w:val="bullet"/>
      <w:lvlText w:val="•"/>
      <w:lvlJc w:val="left"/>
      <w:pPr>
        <w:ind w:left="2735" w:hanging="360"/>
      </w:pPr>
      <w:rPr>
        <w:rFonts w:hint="default"/>
      </w:rPr>
    </w:lvl>
    <w:lvl w:ilvl="4" w:tplc="04FEF876">
      <w:numFmt w:val="bullet"/>
      <w:lvlText w:val="•"/>
      <w:lvlJc w:val="left"/>
      <w:pPr>
        <w:ind w:left="3693" w:hanging="360"/>
      </w:pPr>
      <w:rPr>
        <w:rFonts w:hint="default"/>
      </w:rPr>
    </w:lvl>
    <w:lvl w:ilvl="5" w:tplc="78221EA4">
      <w:numFmt w:val="bullet"/>
      <w:lvlText w:val="•"/>
      <w:lvlJc w:val="left"/>
      <w:pPr>
        <w:ind w:left="4651" w:hanging="360"/>
      </w:pPr>
      <w:rPr>
        <w:rFonts w:hint="default"/>
      </w:rPr>
    </w:lvl>
    <w:lvl w:ilvl="6" w:tplc="DF704926">
      <w:numFmt w:val="bullet"/>
      <w:lvlText w:val="•"/>
      <w:lvlJc w:val="left"/>
      <w:pPr>
        <w:ind w:left="5608" w:hanging="360"/>
      </w:pPr>
      <w:rPr>
        <w:rFonts w:hint="default"/>
      </w:rPr>
    </w:lvl>
    <w:lvl w:ilvl="7" w:tplc="8988BAB4">
      <w:numFmt w:val="bullet"/>
      <w:lvlText w:val="•"/>
      <w:lvlJc w:val="left"/>
      <w:pPr>
        <w:ind w:left="6566" w:hanging="360"/>
      </w:pPr>
      <w:rPr>
        <w:rFonts w:hint="default"/>
      </w:rPr>
    </w:lvl>
    <w:lvl w:ilvl="8" w:tplc="3080F472">
      <w:numFmt w:val="bullet"/>
      <w:lvlText w:val="•"/>
      <w:lvlJc w:val="left"/>
      <w:pPr>
        <w:ind w:left="7524" w:hanging="360"/>
      </w:pPr>
      <w:rPr>
        <w:rFonts w:hint="default"/>
      </w:rPr>
    </w:lvl>
  </w:abstractNum>
  <w:abstractNum w:abstractNumId="1" w15:restartNumberingAfterBreak="0">
    <w:nsid w:val="1D4F2688"/>
    <w:multiLevelType w:val="hybridMultilevel"/>
    <w:tmpl w:val="ED28CDEA"/>
    <w:lvl w:ilvl="0" w:tplc="1EDAE51E">
      <w:start w:val="1"/>
      <w:numFmt w:val="decimal"/>
      <w:lvlText w:val="%1."/>
      <w:lvlJc w:val="left"/>
      <w:pPr>
        <w:ind w:left="800" w:hanging="360"/>
      </w:pPr>
      <w:rPr>
        <w:rFonts w:ascii="Times New Roman" w:eastAsia="Times New Roman" w:hAnsi="Times New Roman" w:cs="Times New Roman" w:hint="default"/>
        <w:spacing w:val="-3"/>
        <w:w w:val="99"/>
        <w:sz w:val="24"/>
        <w:szCs w:val="24"/>
      </w:rPr>
    </w:lvl>
    <w:lvl w:ilvl="1" w:tplc="364EAF2E">
      <w:numFmt w:val="bullet"/>
      <w:lvlText w:val="•"/>
      <w:lvlJc w:val="left"/>
      <w:pPr>
        <w:ind w:left="1702" w:hanging="360"/>
      </w:pPr>
      <w:rPr>
        <w:rFonts w:hint="default"/>
      </w:rPr>
    </w:lvl>
    <w:lvl w:ilvl="2" w:tplc="05B65DB8">
      <w:numFmt w:val="bullet"/>
      <w:lvlText w:val="•"/>
      <w:lvlJc w:val="left"/>
      <w:pPr>
        <w:ind w:left="2604" w:hanging="360"/>
      </w:pPr>
      <w:rPr>
        <w:rFonts w:hint="default"/>
      </w:rPr>
    </w:lvl>
    <w:lvl w:ilvl="3" w:tplc="ED7C5756">
      <w:numFmt w:val="bullet"/>
      <w:lvlText w:val="•"/>
      <w:lvlJc w:val="left"/>
      <w:pPr>
        <w:ind w:left="3506" w:hanging="360"/>
      </w:pPr>
      <w:rPr>
        <w:rFonts w:hint="default"/>
      </w:rPr>
    </w:lvl>
    <w:lvl w:ilvl="4" w:tplc="DAA6AC44">
      <w:numFmt w:val="bullet"/>
      <w:lvlText w:val="•"/>
      <w:lvlJc w:val="left"/>
      <w:pPr>
        <w:ind w:left="4408" w:hanging="360"/>
      </w:pPr>
      <w:rPr>
        <w:rFonts w:hint="default"/>
      </w:rPr>
    </w:lvl>
    <w:lvl w:ilvl="5" w:tplc="4768D47E">
      <w:numFmt w:val="bullet"/>
      <w:lvlText w:val="•"/>
      <w:lvlJc w:val="left"/>
      <w:pPr>
        <w:ind w:left="5310" w:hanging="360"/>
      </w:pPr>
      <w:rPr>
        <w:rFonts w:hint="default"/>
      </w:rPr>
    </w:lvl>
    <w:lvl w:ilvl="6" w:tplc="957A0366">
      <w:numFmt w:val="bullet"/>
      <w:lvlText w:val="•"/>
      <w:lvlJc w:val="left"/>
      <w:pPr>
        <w:ind w:left="6212" w:hanging="360"/>
      </w:pPr>
      <w:rPr>
        <w:rFonts w:hint="default"/>
      </w:rPr>
    </w:lvl>
    <w:lvl w:ilvl="7" w:tplc="E29C33A4">
      <w:numFmt w:val="bullet"/>
      <w:lvlText w:val="•"/>
      <w:lvlJc w:val="left"/>
      <w:pPr>
        <w:ind w:left="7114" w:hanging="360"/>
      </w:pPr>
      <w:rPr>
        <w:rFonts w:hint="default"/>
      </w:rPr>
    </w:lvl>
    <w:lvl w:ilvl="8" w:tplc="7D14D2A8">
      <w:numFmt w:val="bullet"/>
      <w:lvlText w:val="•"/>
      <w:lvlJc w:val="left"/>
      <w:pPr>
        <w:ind w:left="8016" w:hanging="360"/>
      </w:pPr>
      <w:rPr>
        <w:rFonts w:hint="default"/>
      </w:rPr>
    </w:lvl>
  </w:abstractNum>
  <w:abstractNum w:abstractNumId="2" w15:restartNumberingAfterBreak="0">
    <w:nsid w:val="50D54F28"/>
    <w:multiLevelType w:val="hybridMultilevel"/>
    <w:tmpl w:val="4F8AAF68"/>
    <w:lvl w:ilvl="0" w:tplc="0409000F">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2D6D13"/>
    <w:multiLevelType w:val="multilevel"/>
    <w:tmpl w:val="927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F554D"/>
    <w:multiLevelType w:val="hybridMultilevel"/>
    <w:tmpl w:val="6ADA8D8A"/>
    <w:lvl w:ilvl="0" w:tplc="7A023070">
      <w:start w:val="1"/>
      <w:numFmt w:val="lowerLetter"/>
      <w:lvlText w:val="(%1)"/>
      <w:lvlJc w:val="left"/>
      <w:pPr>
        <w:ind w:left="100" w:hanging="322"/>
      </w:pPr>
      <w:rPr>
        <w:rFonts w:ascii="Calibri" w:eastAsia="Calibri" w:hAnsi="Calibri" w:cs="Calibri" w:hint="default"/>
        <w:i/>
        <w:spacing w:val="-2"/>
        <w:w w:val="100"/>
        <w:sz w:val="24"/>
        <w:szCs w:val="24"/>
      </w:rPr>
    </w:lvl>
    <w:lvl w:ilvl="1" w:tplc="9D66F4F2">
      <w:start w:val="1"/>
      <w:numFmt w:val="decimal"/>
      <w:lvlText w:val="%2."/>
      <w:lvlJc w:val="left"/>
      <w:pPr>
        <w:ind w:left="820" w:hanging="360"/>
      </w:pPr>
      <w:rPr>
        <w:rFonts w:hint="default"/>
        <w:spacing w:val="-4"/>
        <w:w w:val="100"/>
      </w:rPr>
    </w:lvl>
    <w:lvl w:ilvl="2" w:tplc="AE0A5FD0">
      <w:numFmt w:val="bullet"/>
      <w:lvlText w:val="•"/>
      <w:lvlJc w:val="left"/>
      <w:pPr>
        <w:ind w:left="1793" w:hanging="360"/>
      </w:pPr>
      <w:rPr>
        <w:rFonts w:hint="default"/>
      </w:rPr>
    </w:lvl>
    <w:lvl w:ilvl="3" w:tplc="338CCB20">
      <w:numFmt w:val="bullet"/>
      <w:lvlText w:val="•"/>
      <w:lvlJc w:val="left"/>
      <w:pPr>
        <w:ind w:left="2766" w:hanging="360"/>
      </w:pPr>
      <w:rPr>
        <w:rFonts w:hint="default"/>
      </w:rPr>
    </w:lvl>
    <w:lvl w:ilvl="4" w:tplc="41C2264E">
      <w:numFmt w:val="bullet"/>
      <w:lvlText w:val="•"/>
      <w:lvlJc w:val="left"/>
      <w:pPr>
        <w:ind w:left="3740" w:hanging="360"/>
      </w:pPr>
      <w:rPr>
        <w:rFonts w:hint="default"/>
      </w:rPr>
    </w:lvl>
    <w:lvl w:ilvl="5" w:tplc="C7161F58">
      <w:numFmt w:val="bullet"/>
      <w:lvlText w:val="•"/>
      <w:lvlJc w:val="left"/>
      <w:pPr>
        <w:ind w:left="4713" w:hanging="360"/>
      </w:pPr>
      <w:rPr>
        <w:rFonts w:hint="default"/>
      </w:rPr>
    </w:lvl>
    <w:lvl w:ilvl="6" w:tplc="B764216C">
      <w:numFmt w:val="bullet"/>
      <w:lvlText w:val="•"/>
      <w:lvlJc w:val="left"/>
      <w:pPr>
        <w:ind w:left="5686" w:hanging="360"/>
      </w:pPr>
      <w:rPr>
        <w:rFonts w:hint="default"/>
      </w:rPr>
    </w:lvl>
    <w:lvl w:ilvl="7" w:tplc="7F6AA3A6">
      <w:numFmt w:val="bullet"/>
      <w:lvlText w:val="•"/>
      <w:lvlJc w:val="left"/>
      <w:pPr>
        <w:ind w:left="6660" w:hanging="360"/>
      </w:pPr>
      <w:rPr>
        <w:rFonts w:hint="default"/>
      </w:rPr>
    </w:lvl>
    <w:lvl w:ilvl="8" w:tplc="9992EB08">
      <w:numFmt w:val="bullet"/>
      <w:lvlText w:val="•"/>
      <w:lvlJc w:val="left"/>
      <w:pPr>
        <w:ind w:left="7633" w:hanging="36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C"/>
    <w:rsid w:val="0000403D"/>
    <w:rsid w:val="0004381F"/>
    <w:rsid w:val="00053A78"/>
    <w:rsid w:val="00063830"/>
    <w:rsid w:val="00092D70"/>
    <w:rsid w:val="00094D24"/>
    <w:rsid w:val="000D0FDD"/>
    <w:rsid w:val="000D2BFC"/>
    <w:rsid w:val="0011473A"/>
    <w:rsid w:val="00116DA5"/>
    <w:rsid w:val="001201A6"/>
    <w:rsid w:val="001260F5"/>
    <w:rsid w:val="001337D0"/>
    <w:rsid w:val="001645F0"/>
    <w:rsid w:val="001A325B"/>
    <w:rsid w:val="001C73D1"/>
    <w:rsid w:val="002713B8"/>
    <w:rsid w:val="00273021"/>
    <w:rsid w:val="002A000A"/>
    <w:rsid w:val="002A0344"/>
    <w:rsid w:val="002C4707"/>
    <w:rsid w:val="002F7D17"/>
    <w:rsid w:val="00301497"/>
    <w:rsid w:val="00310F41"/>
    <w:rsid w:val="00312C61"/>
    <w:rsid w:val="00314BE5"/>
    <w:rsid w:val="00316D0E"/>
    <w:rsid w:val="00333D95"/>
    <w:rsid w:val="00374981"/>
    <w:rsid w:val="00382F17"/>
    <w:rsid w:val="003873DB"/>
    <w:rsid w:val="003A5FB8"/>
    <w:rsid w:val="003C47FA"/>
    <w:rsid w:val="003D73C5"/>
    <w:rsid w:val="003E7575"/>
    <w:rsid w:val="00440060"/>
    <w:rsid w:val="004510C2"/>
    <w:rsid w:val="00460F77"/>
    <w:rsid w:val="0046472E"/>
    <w:rsid w:val="004C2B76"/>
    <w:rsid w:val="004D0DE2"/>
    <w:rsid w:val="00507870"/>
    <w:rsid w:val="00513908"/>
    <w:rsid w:val="00525A41"/>
    <w:rsid w:val="0053108F"/>
    <w:rsid w:val="00531918"/>
    <w:rsid w:val="00537A97"/>
    <w:rsid w:val="005969FE"/>
    <w:rsid w:val="005C739B"/>
    <w:rsid w:val="005E6948"/>
    <w:rsid w:val="005F713E"/>
    <w:rsid w:val="00624F4D"/>
    <w:rsid w:val="00670B50"/>
    <w:rsid w:val="00692F93"/>
    <w:rsid w:val="006A1127"/>
    <w:rsid w:val="006A4310"/>
    <w:rsid w:val="006F2D21"/>
    <w:rsid w:val="006F4DFC"/>
    <w:rsid w:val="00705C73"/>
    <w:rsid w:val="007219A6"/>
    <w:rsid w:val="007638D0"/>
    <w:rsid w:val="007A1CF2"/>
    <w:rsid w:val="007B6E21"/>
    <w:rsid w:val="008152A6"/>
    <w:rsid w:val="00820B52"/>
    <w:rsid w:val="008403BC"/>
    <w:rsid w:val="008757F1"/>
    <w:rsid w:val="00891FB1"/>
    <w:rsid w:val="008C4D7C"/>
    <w:rsid w:val="008D07C5"/>
    <w:rsid w:val="008D4FEF"/>
    <w:rsid w:val="008D6059"/>
    <w:rsid w:val="008D6C7D"/>
    <w:rsid w:val="008E45B3"/>
    <w:rsid w:val="008F7F56"/>
    <w:rsid w:val="009009F1"/>
    <w:rsid w:val="009011DC"/>
    <w:rsid w:val="009105BA"/>
    <w:rsid w:val="009341C4"/>
    <w:rsid w:val="00972CD1"/>
    <w:rsid w:val="009733F6"/>
    <w:rsid w:val="00996648"/>
    <w:rsid w:val="009B2650"/>
    <w:rsid w:val="009C357D"/>
    <w:rsid w:val="009E415B"/>
    <w:rsid w:val="00A11A22"/>
    <w:rsid w:val="00A769E3"/>
    <w:rsid w:val="00A859AC"/>
    <w:rsid w:val="00A921CF"/>
    <w:rsid w:val="00AA7C36"/>
    <w:rsid w:val="00AE4FA8"/>
    <w:rsid w:val="00B21345"/>
    <w:rsid w:val="00B320B2"/>
    <w:rsid w:val="00B7660D"/>
    <w:rsid w:val="00BA1E26"/>
    <w:rsid w:val="00BB470E"/>
    <w:rsid w:val="00BD0DEF"/>
    <w:rsid w:val="00BD0E2A"/>
    <w:rsid w:val="00BD718D"/>
    <w:rsid w:val="00BE31C4"/>
    <w:rsid w:val="00BF2F64"/>
    <w:rsid w:val="00BF65ED"/>
    <w:rsid w:val="00C83AAB"/>
    <w:rsid w:val="00CA1848"/>
    <w:rsid w:val="00CA69E8"/>
    <w:rsid w:val="00CC1A4D"/>
    <w:rsid w:val="00CF5CE9"/>
    <w:rsid w:val="00D16974"/>
    <w:rsid w:val="00D24994"/>
    <w:rsid w:val="00D366C0"/>
    <w:rsid w:val="00D61518"/>
    <w:rsid w:val="00DB25DD"/>
    <w:rsid w:val="00DC19CB"/>
    <w:rsid w:val="00DE291B"/>
    <w:rsid w:val="00E27378"/>
    <w:rsid w:val="00E609A6"/>
    <w:rsid w:val="00E7314B"/>
    <w:rsid w:val="00EC334B"/>
    <w:rsid w:val="00ED5376"/>
    <w:rsid w:val="00F10C90"/>
    <w:rsid w:val="00F15F3B"/>
    <w:rsid w:val="00F34A14"/>
    <w:rsid w:val="00F50C76"/>
    <w:rsid w:val="00F927FC"/>
    <w:rsid w:val="00FB7DD4"/>
    <w:rsid w:val="00FC105F"/>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37B9"/>
  <w15:docId w15:val="{A4FDFB4C-2D9E-47BE-B283-66641640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pPr>
      <w:spacing w:line="265" w:lineRule="exact"/>
      <w:ind w:left="103"/>
    </w:pPr>
    <w:rPr>
      <w:rFonts w:ascii="Calibri" w:eastAsia="Calibri" w:hAnsi="Calibri" w:cs="Calibri"/>
    </w:rPr>
  </w:style>
  <w:style w:type="table" w:styleId="TableGrid">
    <w:name w:val="Table Grid"/>
    <w:basedOn w:val="TableNormal"/>
    <w:uiPriority w:val="39"/>
    <w:rsid w:val="008E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CE9"/>
    <w:rPr>
      <w:color w:val="0000FF" w:themeColor="hyperlink"/>
      <w:u w:val="single"/>
    </w:rPr>
  </w:style>
  <w:style w:type="character" w:customStyle="1" w:styleId="UnresolvedMention1">
    <w:name w:val="Unresolved Mention1"/>
    <w:basedOn w:val="DefaultParagraphFont"/>
    <w:uiPriority w:val="99"/>
    <w:semiHidden/>
    <w:unhideWhenUsed/>
    <w:rsid w:val="00CF5CE9"/>
    <w:rPr>
      <w:color w:val="808080"/>
      <w:shd w:val="clear" w:color="auto" w:fill="E6E6E6"/>
    </w:rPr>
  </w:style>
  <w:style w:type="paragraph" w:styleId="NoSpacing">
    <w:name w:val="No Spacing"/>
    <w:uiPriority w:val="1"/>
    <w:qFormat/>
    <w:rsid w:val="00053A78"/>
    <w:rPr>
      <w:rFonts w:ascii="Times New Roman" w:eastAsia="Times New Roman" w:hAnsi="Times New Roman" w:cs="Times New Roman"/>
    </w:rPr>
  </w:style>
  <w:style w:type="paragraph" w:customStyle="1" w:styleId="Default">
    <w:name w:val="Default"/>
    <w:rsid w:val="008D6059"/>
    <w:pPr>
      <w:widowControl/>
      <w:adjustRightInd w:val="0"/>
    </w:pPr>
    <w:rPr>
      <w:rFonts w:ascii="Calibri" w:hAnsi="Calibri" w:cs="Calibri"/>
      <w:color w:val="000000"/>
      <w:sz w:val="24"/>
      <w:szCs w:val="24"/>
    </w:rPr>
  </w:style>
  <w:style w:type="character" w:customStyle="1" w:styleId="UnresolvedMention2">
    <w:name w:val="Unresolved Mention2"/>
    <w:basedOn w:val="DefaultParagraphFont"/>
    <w:uiPriority w:val="99"/>
    <w:semiHidden/>
    <w:unhideWhenUsed/>
    <w:rsid w:val="009105BA"/>
    <w:rPr>
      <w:color w:val="605E5C"/>
      <w:shd w:val="clear" w:color="auto" w:fill="E1DFDD"/>
    </w:rPr>
  </w:style>
  <w:style w:type="paragraph" w:styleId="BalloonText">
    <w:name w:val="Balloon Text"/>
    <w:basedOn w:val="Normal"/>
    <w:link w:val="BalloonTextChar"/>
    <w:uiPriority w:val="99"/>
    <w:semiHidden/>
    <w:unhideWhenUsed/>
    <w:rsid w:val="00CA69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E8"/>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5F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5458">
      <w:bodyDiv w:val="1"/>
      <w:marLeft w:val="0"/>
      <w:marRight w:val="0"/>
      <w:marTop w:val="0"/>
      <w:marBottom w:val="0"/>
      <w:divBdr>
        <w:top w:val="none" w:sz="0" w:space="0" w:color="auto"/>
        <w:left w:val="none" w:sz="0" w:space="0" w:color="auto"/>
        <w:bottom w:val="none" w:sz="0" w:space="0" w:color="auto"/>
        <w:right w:val="none" w:sz="0" w:space="0" w:color="auto"/>
      </w:divBdr>
      <w:divsChild>
        <w:div w:id="1758598849">
          <w:marLeft w:val="0"/>
          <w:marRight w:val="0"/>
          <w:marTop w:val="0"/>
          <w:marBottom w:val="0"/>
          <w:divBdr>
            <w:top w:val="none" w:sz="0" w:space="0" w:color="auto"/>
            <w:left w:val="none" w:sz="0" w:space="0" w:color="auto"/>
            <w:bottom w:val="none" w:sz="0" w:space="0" w:color="auto"/>
            <w:right w:val="none" w:sz="0" w:space="0" w:color="auto"/>
          </w:divBdr>
        </w:div>
      </w:divsChild>
    </w:div>
    <w:div w:id="16730211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43">
          <w:marLeft w:val="0"/>
          <w:marRight w:val="0"/>
          <w:marTop w:val="0"/>
          <w:marBottom w:val="0"/>
          <w:divBdr>
            <w:top w:val="none" w:sz="0" w:space="0" w:color="auto"/>
            <w:left w:val="none" w:sz="0" w:space="0" w:color="auto"/>
            <w:bottom w:val="none" w:sz="0" w:space="0" w:color="auto"/>
            <w:right w:val="none" w:sz="0" w:space="0" w:color="auto"/>
          </w:divBdr>
        </w:div>
      </w:divsChild>
    </w:div>
    <w:div w:id="1804733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dill@af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cfp.com/cfp/servlet/event.showcfp?eventid=86034&amp;copyownerid=83510" TargetMode="External"/><Relationship Id="rId12" Type="http://schemas.openxmlformats.org/officeDocument/2006/relationships/hyperlink" Target="https://developer.android.com/training/basics/firs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a.kaspersky.com/blog/android-8-permissions-guide/16300/" TargetMode="External"/><Relationship Id="rId5" Type="http://schemas.openxmlformats.org/officeDocument/2006/relationships/image" Target="media/image1.png"/><Relationship Id="rId10" Type="http://schemas.openxmlformats.org/officeDocument/2006/relationships/hyperlink" Target="https://ocw.mit.edu/courses/electrical-engineering-and-computer-science/6-858-computer-systems-security-fall-2014/video-lectures/lecture-20-mobile-phone-security/" TargetMode="External"/><Relationship Id="rId4" Type="http://schemas.openxmlformats.org/officeDocument/2006/relationships/webSettings" Target="webSettings.xml"/><Relationship Id="rId9" Type="http://schemas.openxmlformats.org/officeDocument/2006/relationships/hyperlink" Target="mailto:prof.rich.dil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AFIT</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subject/>
  <dc:creator>Teresa E. Cunningham</dc:creator>
  <cp:keywords/>
  <dc:description/>
  <cp:lastModifiedBy>Stephen Dunlap</cp:lastModifiedBy>
  <cp:revision>10</cp:revision>
  <cp:lastPrinted>2019-03-13T20:02:00Z</cp:lastPrinted>
  <dcterms:created xsi:type="dcterms:W3CDTF">2019-03-26T15:03:00Z</dcterms:created>
  <dcterms:modified xsi:type="dcterms:W3CDTF">2019-04-02T17:05:00Z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2017-05-01T00:00:00Z</vt:filetime>
  </property>
</Properties>
</file>