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91" w:rsidRDefault="003F042D" w:rsidP="003F042D">
      <w:pPr>
        <w:pStyle w:val="Heading1"/>
      </w:pPr>
      <w:r>
        <w:t>Zahlungssysteme Handout</w:t>
      </w:r>
    </w:p>
    <w:p w:rsidR="003F042D" w:rsidRDefault="003F042D" w:rsidP="003F042D">
      <w:pPr>
        <w:pStyle w:val="Heading2"/>
      </w:pPr>
      <w:r>
        <w:t>Definition</w:t>
      </w:r>
    </w:p>
    <w:p w:rsidR="00000000" w:rsidRPr="003F042D" w:rsidRDefault="00BD54B4" w:rsidP="003F042D">
      <w:r w:rsidRPr="003F042D">
        <w:rPr>
          <w:i/>
          <w:iCs/>
        </w:rPr>
        <w:t>Als Zahlungsverfahren werden alle Formen und Prozesse der Übertragung von Eigentumsrechten an Zahlungsmitteln bezeichnet</w:t>
      </w:r>
      <w:r w:rsidRPr="003F042D">
        <w:t xml:space="preserve">. </w:t>
      </w:r>
    </w:p>
    <w:p w:rsidR="00000000" w:rsidRPr="003F042D" w:rsidRDefault="00BD54B4" w:rsidP="003F042D">
      <w:r w:rsidRPr="003F042D">
        <w:t>Andere Bezeichnungen:</w:t>
      </w:r>
      <w:r w:rsidR="003F042D">
        <w:t xml:space="preserve"> </w:t>
      </w:r>
      <w:r w:rsidRPr="003F042D">
        <w:rPr>
          <w:b/>
          <w:bCs/>
          <w:i/>
          <w:iCs/>
        </w:rPr>
        <w:t>Bezahlverfahren</w:t>
      </w:r>
      <w:r w:rsidR="003F042D">
        <w:t xml:space="preserve">, </w:t>
      </w:r>
      <w:r w:rsidRPr="003F042D">
        <w:rPr>
          <w:b/>
          <w:bCs/>
          <w:i/>
          <w:iCs/>
        </w:rPr>
        <w:t>Zahlungssysteme</w:t>
      </w:r>
      <w:r w:rsidR="003F042D">
        <w:t xml:space="preserve">, </w:t>
      </w:r>
      <w:r w:rsidRPr="003F042D">
        <w:rPr>
          <w:b/>
          <w:bCs/>
          <w:i/>
          <w:iCs/>
        </w:rPr>
        <w:t>Zahlungsinstrumente</w:t>
      </w:r>
    </w:p>
    <w:p w:rsidR="003F042D" w:rsidRDefault="003F042D" w:rsidP="003F042D">
      <w:pPr>
        <w:pStyle w:val="Heading2"/>
      </w:pPr>
      <w:r>
        <w:t>Klassifizierungen</w:t>
      </w:r>
    </w:p>
    <w:p w:rsidR="00000000" w:rsidRPr="003F042D" w:rsidRDefault="00BD54B4" w:rsidP="003F042D">
      <w:r w:rsidRPr="003F042D">
        <w:t>Klassisch vs. Elektronisch</w:t>
      </w:r>
    </w:p>
    <w:p w:rsidR="00000000" w:rsidRPr="003F042D" w:rsidRDefault="00BD54B4" w:rsidP="003F042D">
      <w:pPr>
        <w:numPr>
          <w:ilvl w:val="0"/>
          <w:numId w:val="2"/>
        </w:numPr>
      </w:pPr>
      <w:r w:rsidRPr="003F042D">
        <w:rPr>
          <w:b/>
          <w:bCs/>
          <w:i/>
          <w:iCs/>
        </w:rPr>
        <w:t>Klassisch</w:t>
      </w:r>
      <w:r w:rsidRPr="003F042D">
        <w:rPr>
          <w:i/>
          <w:iCs/>
        </w:rPr>
        <w:t xml:space="preserve">: Abrechnung erfolgt </w:t>
      </w:r>
      <w:r w:rsidRPr="003F042D">
        <w:rPr>
          <w:b/>
          <w:bCs/>
          <w:i/>
          <w:iCs/>
        </w:rPr>
        <w:t xml:space="preserve">nach </w:t>
      </w:r>
      <w:r w:rsidRPr="003F042D">
        <w:rPr>
          <w:i/>
          <w:iCs/>
        </w:rPr>
        <w:t xml:space="preserve">oder </w:t>
      </w:r>
      <w:r w:rsidRPr="003F042D">
        <w:rPr>
          <w:b/>
          <w:bCs/>
          <w:i/>
          <w:iCs/>
        </w:rPr>
        <w:t xml:space="preserve">vor </w:t>
      </w:r>
      <w:r w:rsidRPr="003F042D">
        <w:rPr>
          <w:i/>
          <w:iCs/>
        </w:rPr>
        <w:t>der Bestellung</w:t>
      </w:r>
    </w:p>
    <w:p w:rsidR="00000000" w:rsidRPr="003F042D" w:rsidRDefault="00BD54B4" w:rsidP="003F042D">
      <w:pPr>
        <w:numPr>
          <w:ilvl w:val="0"/>
          <w:numId w:val="2"/>
        </w:numPr>
      </w:pPr>
      <w:r w:rsidRPr="003F042D">
        <w:rPr>
          <w:b/>
          <w:bCs/>
          <w:i/>
          <w:iCs/>
        </w:rPr>
        <w:t>Elektronisch</w:t>
      </w:r>
      <w:r w:rsidRPr="003F042D">
        <w:rPr>
          <w:i/>
          <w:iCs/>
        </w:rPr>
        <w:t xml:space="preserve">: Abrechnung erfolgt </w:t>
      </w:r>
      <w:r w:rsidRPr="003F042D">
        <w:rPr>
          <w:b/>
          <w:bCs/>
          <w:i/>
          <w:iCs/>
        </w:rPr>
        <w:t>unmittelbar</w:t>
      </w:r>
      <w:r w:rsidRPr="003F042D">
        <w:rPr>
          <w:i/>
          <w:iCs/>
        </w:rPr>
        <w:t xml:space="preserve">  </w:t>
      </w:r>
    </w:p>
    <w:p w:rsidR="00000000" w:rsidRPr="003F042D" w:rsidRDefault="00BD54B4" w:rsidP="003F042D">
      <w:pPr>
        <w:numPr>
          <w:ilvl w:val="0"/>
          <w:numId w:val="2"/>
        </w:numPr>
      </w:pPr>
      <w:r w:rsidRPr="003F042D">
        <w:rPr>
          <w:i/>
          <w:iCs/>
        </w:rPr>
        <w:t xml:space="preserve">Probleme: Manche Systeme nicht klar </w:t>
      </w:r>
      <w:proofErr w:type="spellStart"/>
      <w:r w:rsidRPr="003F042D">
        <w:rPr>
          <w:i/>
          <w:iCs/>
        </w:rPr>
        <w:t>zuweisbar</w:t>
      </w:r>
      <w:proofErr w:type="spellEnd"/>
      <w:r w:rsidRPr="003F042D">
        <w:rPr>
          <w:i/>
          <w:iCs/>
        </w:rPr>
        <w:t xml:space="preserve"> =&gt; Online-Banking</w:t>
      </w:r>
    </w:p>
    <w:p w:rsidR="00000000" w:rsidRPr="003F042D" w:rsidRDefault="00BD54B4" w:rsidP="003F042D">
      <w:r w:rsidRPr="003F042D">
        <w:t>Bundesamt für Sicherheit der Informationstechnik:</w:t>
      </w:r>
    </w:p>
    <w:p w:rsidR="00000000" w:rsidRPr="003F042D" w:rsidRDefault="00BD54B4" w:rsidP="003F042D">
      <w:pPr>
        <w:numPr>
          <w:ilvl w:val="0"/>
          <w:numId w:val="2"/>
        </w:numPr>
      </w:pPr>
      <w:r w:rsidRPr="003F042D">
        <w:rPr>
          <w:b/>
          <w:bCs/>
          <w:i/>
          <w:iCs/>
        </w:rPr>
        <w:t>Originär</w:t>
      </w:r>
      <w:r w:rsidRPr="003F042D">
        <w:rPr>
          <w:i/>
          <w:iCs/>
        </w:rPr>
        <w:t>: P</w:t>
      </w:r>
      <w:r w:rsidRPr="003F042D">
        <w:rPr>
          <w:i/>
          <w:iCs/>
        </w:rPr>
        <w:t>hysische Übertragung sowie Überweisung und Lastschrift</w:t>
      </w:r>
    </w:p>
    <w:p w:rsidR="00000000" w:rsidRPr="003F042D" w:rsidRDefault="00BD54B4" w:rsidP="003F042D">
      <w:pPr>
        <w:numPr>
          <w:ilvl w:val="0"/>
          <w:numId w:val="2"/>
        </w:numPr>
      </w:pPr>
      <w:r w:rsidRPr="003F042D">
        <w:rPr>
          <w:b/>
          <w:bCs/>
          <w:i/>
          <w:iCs/>
        </w:rPr>
        <w:t>Abgeleitet</w:t>
      </w:r>
      <w:r w:rsidRPr="003F042D">
        <w:rPr>
          <w:i/>
          <w:iCs/>
        </w:rPr>
        <w:t xml:space="preserve">: Funktionieren über elektronische Medien und beruhen auf originäre Verfahren </w:t>
      </w:r>
    </w:p>
    <w:p w:rsidR="003F042D" w:rsidRDefault="003F042D" w:rsidP="003F042D">
      <w:pPr>
        <w:pStyle w:val="Heading2"/>
      </w:pPr>
      <w:r>
        <w:t>Zahlungsmöglichkeiten</w:t>
      </w:r>
    </w:p>
    <w:p w:rsidR="003F042D" w:rsidRDefault="00BD54B4" w:rsidP="003F042D">
      <w:r w:rsidRPr="003F042D">
        <w:t>Kategorisierung nach Einsatzort</w:t>
      </w:r>
      <w:r w:rsidR="003F042D">
        <w:t xml:space="preserve">: Point </w:t>
      </w:r>
      <w:proofErr w:type="spellStart"/>
      <w:r w:rsidR="003F042D">
        <w:t>Of</w:t>
      </w:r>
      <w:proofErr w:type="spellEnd"/>
      <w:r w:rsidR="003F042D">
        <w:t xml:space="preserve"> </w:t>
      </w:r>
      <w:proofErr w:type="spellStart"/>
      <w:r w:rsidR="003F042D">
        <w:t>Sale</w:t>
      </w:r>
      <w:proofErr w:type="spellEnd"/>
      <w:r w:rsidR="003F042D">
        <w:t>, Fernabsatz</w:t>
      </w:r>
    </w:p>
    <w:p w:rsidR="00000000" w:rsidRPr="003F042D" w:rsidRDefault="00BD54B4" w:rsidP="003F042D">
      <w:r w:rsidRPr="003F042D">
        <w:t>Kategorisierung nach Betragshöh</w:t>
      </w:r>
      <w:r w:rsidRPr="003F042D">
        <w:t>e</w:t>
      </w:r>
      <w:r w:rsidR="003F042D">
        <w:t xml:space="preserve">: </w:t>
      </w:r>
      <w:proofErr w:type="spellStart"/>
      <w:r w:rsidRPr="003F042D">
        <w:rPr>
          <w:i/>
          <w:iCs/>
        </w:rPr>
        <w:t>Macropayment</w:t>
      </w:r>
      <w:proofErr w:type="spellEnd"/>
      <w:r w:rsidR="003F042D">
        <w:t xml:space="preserve">, </w:t>
      </w:r>
      <w:proofErr w:type="spellStart"/>
      <w:r w:rsidRPr="003F042D">
        <w:rPr>
          <w:i/>
          <w:iCs/>
        </w:rPr>
        <w:t>Micropayment</w:t>
      </w:r>
      <w:proofErr w:type="spellEnd"/>
      <w:r w:rsidR="003F042D">
        <w:t xml:space="preserve">, </w:t>
      </w:r>
      <w:proofErr w:type="spellStart"/>
      <w:r w:rsidRPr="003F042D">
        <w:rPr>
          <w:i/>
          <w:iCs/>
        </w:rPr>
        <w:t>Nanopayment</w:t>
      </w:r>
      <w:proofErr w:type="spellEnd"/>
    </w:p>
    <w:p w:rsidR="00000000" w:rsidRPr="003F042D" w:rsidRDefault="00BD54B4" w:rsidP="003F042D">
      <w:r w:rsidRPr="003F042D">
        <w:t>Kategorisierung nach Herkunft</w:t>
      </w:r>
      <w:r w:rsidR="003F042D">
        <w:t xml:space="preserve">: </w:t>
      </w:r>
      <w:r w:rsidRPr="003F042D">
        <w:rPr>
          <w:i/>
          <w:iCs/>
        </w:rPr>
        <w:t>Inland</w:t>
      </w:r>
      <w:r w:rsidR="003F042D">
        <w:t xml:space="preserve">, </w:t>
      </w:r>
      <w:r w:rsidRPr="003F042D">
        <w:rPr>
          <w:i/>
          <w:iCs/>
        </w:rPr>
        <w:t>Ausland</w:t>
      </w:r>
    </w:p>
    <w:p w:rsidR="003F042D" w:rsidRPr="003F042D" w:rsidRDefault="003F042D" w:rsidP="003F042D">
      <w:r>
        <w:t xml:space="preserve">Kategorisierung nach Häufigkeit: </w:t>
      </w:r>
      <w:r w:rsidR="00BD54B4" w:rsidRPr="003F042D">
        <w:rPr>
          <w:i/>
          <w:iCs/>
        </w:rPr>
        <w:t>Einmalig</w:t>
      </w:r>
      <w:r>
        <w:t xml:space="preserve">, </w:t>
      </w:r>
      <w:r w:rsidR="00BD54B4" w:rsidRPr="003F042D">
        <w:rPr>
          <w:i/>
          <w:iCs/>
        </w:rPr>
        <w:t>Wiederkehrend</w:t>
      </w:r>
    </w:p>
    <w:p w:rsidR="003F042D" w:rsidRDefault="003F042D" w:rsidP="003F042D">
      <w:pPr>
        <w:pStyle w:val="Heading2"/>
      </w:pPr>
      <w:r>
        <w:t>Anforderungen an Käufer</w:t>
      </w:r>
    </w:p>
    <w:p w:rsidR="003F042D" w:rsidRDefault="00BD54B4" w:rsidP="003F042D">
      <w:r w:rsidRPr="003F042D">
        <w:t>Sicherheit</w:t>
      </w:r>
      <w:r w:rsidR="003F042D">
        <w:t xml:space="preserve">: </w:t>
      </w:r>
      <w:r w:rsidRPr="003F042D">
        <w:rPr>
          <w:i/>
          <w:iCs/>
        </w:rPr>
        <w:t>Transaktionskontrolle</w:t>
      </w:r>
      <w:r w:rsidR="003F042D">
        <w:t xml:space="preserve">, </w:t>
      </w:r>
      <w:r w:rsidRPr="003F042D">
        <w:rPr>
          <w:i/>
          <w:iCs/>
        </w:rPr>
        <w:t>Authentifizierung</w:t>
      </w:r>
      <w:r w:rsidR="003F042D">
        <w:t xml:space="preserve">, </w:t>
      </w:r>
      <w:r w:rsidRPr="003F042D">
        <w:rPr>
          <w:i/>
          <w:iCs/>
        </w:rPr>
        <w:t>Sperrmöglic</w:t>
      </w:r>
      <w:r w:rsidRPr="003F042D">
        <w:rPr>
          <w:i/>
          <w:iCs/>
        </w:rPr>
        <w:t>hkeit</w:t>
      </w:r>
      <w:r w:rsidR="003F042D">
        <w:t xml:space="preserve">, </w:t>
      </w:r>
      <w:r w:rsidRPr="003F042D">
        <w:rPr>
          <w:i/>
          <w:iCs/>
        </w:rPr>
        <w:t>Haftungsbetrag</w:t>
      </w:r>
    </w:p>
    <w:p w:rsidR="00000000" w:rsidRPr="003F042D" w:rsidRDefault="00BD54B4" w:rsidP="003F042D">
      <w:r w:rsidRPr="003F042D">
        <w:t>Installations- bzw. Registrierungsaufwand</w:t>
      </w:r>
    </w:p>
    <w:p w:rsidR="00000000" w:rsidRPr="003F042D" w:rsidRDefault="00BD54B4" w:rsidP="003F042D">
      <w:r w:rsidRPr="003F042D">
        <w:t>Kosten</w:t>
      </w:r>
    </w:p>
    <w:p w:rsidR="00000000" w:rsidRPr="003F042D" w:rsidRDefault="00BD54B4" w:rsidP="003F042D">
      <w:r w:rsidRPr="003F042D">
        <w:t>Akzeptanzstellen</w:t>
      </w:r>
    </w:p>
    <w:p w:rsidR="003F042D" w:rsidRDefault="003F042D" w:rsidP="003F042D">
      <w:pPr>
        <w:pStyle w:val="Heading2"/>
      </w:pPr>
      <w:r>
        <w:t>Moderne Zahlsysteme</w:t>
      </w:r>
    </w:p>
    <w:p w:rsidR="00000000" w:rsidRPr="003F042D" w:rsidRDefault="00BD54B4" w:rsidP="003F042D">
      <w:r w:rsidRPr="003F042D">
        <w:t>E-Mail-basierte Verfahren</w:t>
      </w:r>
    </w:p>
    <w:p w:rsidR="00000000" w:rsidRPr="003F042D" w:rsidRDefault="00BD54B4" w:rsidP="003F042D">
      <w:r w:rsidRPr="003F042D">
        <w:t>Karten-basierte Verfahren</w:t>
      </w:r>
    </w:p>
    <w:p w:rsidR="00000000" w:rsidRPr="003F042D" w:rsidRDefault="00BD54B4" w:rsidP="003F042D">
      <w:r w:rsidRPr="003F042D">
        <w:t>Mobiltelefon-basiert</w:t>
      </w:r>
      <w:r w:rsidRPr="003F042D">
        <w:t>e Verfahren</w:t>
      </w:r>
    </w:p>
    <w:p w:rsidR="003F042D" w:rsidRDefault="00BD54B4" w:rsidP="003F042D">
      <w:r w:rsidRPr="003F042D">
        <w:t xml:space="preserve">Sonstige Inkasso- und </w:t>
      </w:r>
      <w:proofErr w:type="spellStart"/>
      <w:r w:rsidRPr="003F042D">
        <w:t>Billing-Verfahren</w:t>
      </w:r>
      <w:proofErr w:type="spellEnd"/>
    </w:p>
    <w:p w:rsidR="00000000" w:rsidRPr="003F042D" w:rsidRDefault="003F042D" w:rsidP="003F042D">
      <w:r>
        <w:t xml:space="preserve">Vorteile: </w:t>
      </w:r>
      <w:r w:rsidR="00BD54B4" w:rsidRPr="003F042D">
        <w:t>Immer mehr Online Shopping</w:t>
      </w:r>
      <w:r>
        <w:t xml:space="preserve">, </w:t>
      </w:r>
      <w:r w:rsidR="00BD54B4" w:rsidRPr="003F042D">
        <w:t>Anonymität</w:t>
      </w:r>
      <w:r>
        <w:t xml:space="preserve">, </w:t>
      </w:r>
      <w:r w:rsidR="00BD54B4" w:rsidRPr="003F042D">
        <w:t>S</w:t>
      </w:r>
      <w:r w:rsidR="00BD54B4" w:rsidRPr="003F042D">
        <w:t>icherheit</w:t>
      </w:r>
      <w:r>
        <w:t xml:space="preserve">, </w:t>
      </w:r>
      <w:r w:rsidR="00BD54B4" w:rsidRPr="003F042D">
        <w:t>Unkompliziert</w:t>
      </w:r>
    </w:p>
    <w:p w:rsidR="003F042D" w:rsidRDefault="003F042D" w:rsidP="003F042D">
      <w:pPr>
        <w:pStyle w:val="Heading2"/>
      </w:pPr>
      <w:r>
        <w:t>Ethische Fragestellungen</w:t>
      </w:r>
      <w:bookmarkStart w:id="0" w:name="_GoBack"/>
      <w:bookmarkEnd w:id="0"/>
    </w:p>
    <w:p w:rsidR="003F042D" w:rsidRDefault="003F042D" w:rsidP="003F042D">
      <w:pPr>
        <w:pStyle w:val="Heading3"/>
      </w:pPr>
      <w:proofErr w:type="spellStart"/>
      <w:r>
        <w:t>Microtransactions</w:t>
      </w:r>
      <w:proofErr w:type="spellEnd"/>
    </w:p>
    <w:p w:rsidR="003F042D" w:rsidRDefault="003F042D" w:rsidP="003F042D">
      <w:r>
        <w:t xml:space="preserve">Sachverhalt: </w:t>
      </w:r>
      <w:r w:rsidRPr="003F042D">
        <w:t xml:space="preserve">Es ist möglich in Anwendungen, besonders im Bereich der Unterhaltung, für einen geringen Betrag sogenannte In-App-Käufe zu tätigen, welche je nach Anwendung einen kleinen Vorteil gegenüber </w:t>
      </w:r>
      <w:proofErr w:type="spellStart"/>
      <w:r w:rsidRPr="003F042D">
        <w:t>Anderen</w:t>
      </w:r>
      <w:proofErr w:type="spellEnd"/>
      <w:r w:rsidRPr="003F042D">
        <w:t xml:space="preserve"> bieten. In Applikationen, welche gezielt für Kinder entwickelt werden, </w:t>
      </w:r>
      <w:r w:rsidRPr="003F042D">
        <w:lastRenderedPageBreak/>
        <w:t xml:space="preserve">wird nicht auf </w:t>
      </w:r>
      <w:proofErr w:type="spellStart"/>
      <w:r w:rsidRPr="003F042D">
        <w:t>Microtransactions</w:t>
      </w:r>
      <w:proofErr w:type="spellEnd"/>
      <w:r w:rsidRPr="003F042D">
        <w:t xml:space="preserve"> verzichtet. Moderne Zahlungssysteme ermöglichen einen </w:t>
      </w:r>
      <w:proofErr w:type="gramStart"/>
      <w:r w:rsidRPr="003F042D">
        <w:t>einfach</w:t>
      </w:r>
      <w:proofErr w:type="gramEnd"/>
      <w:r w:rsidRPr="003F042D">
        <w:t xml:space="preserve"> Ablauf der Zahlung.</w:t>
      </w:r>
    </w:p>
    <w:p w:rsidR="003F042D" w:rsidRDefault="003F042D" w:rsidP="003F042D"/>
    <w:p w:rsidR="003F042D" w:rsidRDefault="003F042D" w:rsidP="003F042D">
      <w:pPr>
        <w:rPr>
          <w:i/>
        </w:rPr>
      </w:pPr>
      <w:r w:rsidRPr="003F042D">
        <w:rPr>
          <w:i/>
        </w:rPr>
        <w:t xml:space="preserve">Ist es als Entwickler/Unternehmen in Ordnung leicht </w:t>
      </w:r>
      <w:proofErr w:type="spellStart"/>
      <w:r w:rsidRPr="003F042D">
        <w:rPr>
          <w:i/>
        </w:rPr>
        <w:t>abwickelbare</w:t>
      </w:r>
      <w:proofErr w:type="spellEnd"/>
      <w:r w:rsidRPr="003F042D">
        <w:rPr>
          <w:i/>
        </w:rPr>
        <w:t xml:space="preserve"> In-App-Käufe in Applikation für Kinder zu ermöglichen?</w:t>
      </w:r>
    </w:p>
    <w:p w:rsidR="003F042D" w:rsidRDefault="003F042D" w:rsidP="003F042D">
      <w:pPr>
        <w:pStyle w:val="Heading3"/>
      </w:pPr>
      <w:r>
        <w:t>Anonymität</w:t>
      </w:r>
    </w:p>
    <w:p w:rsidR="003F042D" w:rsidRDefault="003F042D" w:rsidP="003F042D">
      <w:r>
        <w:t xml:space="preserve">Sachverhalt: </w:t>
      </w:r>
      <w:r w:rsidRPr="003F042D">
        <w:t xml:space="preserve">Es ist möglich über das Internet </w:t>
      </w:r>
      <w:proofErr w:type="spellStart"/>
      <w:r w:rsidRPr="003F042D">
        <w:t>mithilfe</w:t>
      </w:r>
      <w:proofErr w:type="spellEnd"/>
      <w:r w:rsidRPr="003F042D">
        <w:t xml:space="preserve"> von </w:t>
      </w:r>
      <w:proofErr w:type="spellStart"/>
      <w:r w:rsidRPr="003F042D">
        <w:t>Kryptowährungen</w:t>
      </w:r>
      <w:proofErr w:type="spellEnd"/>
      <w:r w:rsidRPr="003F042D">
        <w:t xml:space="preserve"> komplett anonym Geschäfte abzuwickeln. Diese Zahlungen sind erst 2 Jahre nach der Transaktion </w:t>
      </w:r>
      <w:proofErr w:type="spellStart"/>
      <w:r w:rsidRPr="003F042D">
        <w:t>nachverfolgbar</w:t>
      </w:r>
      <w:proofErr w:type="spellEnd"/>
      <w:r w:rsidRPr="003F042D">
        <w:t>.</w:t>
      </w:r>
    </w:p>
    <w:p w:rsidR="003F042D" w:rsidRDefault="003F042D" w:rsidP="003F042D">
      <w:pPr>
        <w:rPr>
          <w:i/>
        </w:rPr>
      </w:pPr>
      <w:r w:rsidRPr="003F042D">
        <w:rPr>
          <w:i/>
        </w:rPr>
        <w:t xml:space="preserve">Sollte man anonymisierte </w:t>
      </w:r>
      <w:proofErr w:type="spellStart"/>
      <w:r w:rsidRPr="003F042D">
        <w:rPr>
          <w:i/>
        </w:rPr>
        <w:t>Kryptowährungen</w:t>
      </w:r>
      <w:proofErr w:type="spellEnd"/>
      <w:r w:rsidRPr="003F042D">
        <w:rPr>
          <w:i/>
        </w:rPr>
        <w:t xml:space="preserve"> verbieten um illegalen Bestellungen nachgehen zu können?</w:t>
      </w:r>
    </w:p>
    <w:p w:rsidR="003F042D" w:rsidRDefault="003F042D" w:rsidP="003F042D">
      <w:pPr>
        <w:pStyle w:val="Heading3"/>
      </w:pPr>
      <w:proofErr w:type="spellStart"/>
      <w:r>
        <w:t>Unreguliertes</w:t>
      </w:r>
      <w:proofErr w:type="spellEnd"/>
      <w:r>
        <w:t xml:space="preserve"> Zahlungssystem</w:t>
      </w:r>
    </w:p>
    <w:p w:rsidR="003F042D" w:rsidRDefault="003F042D" w:rsidP="003F042D">
      <w:r>
        <w:t xml:space="preserve">Sachverhalt: </w:t>
      </w:r>
      <w:r w:rsidRPr="003F042D">
        <w:t xml:space="preserve">Sollte man anonymisierte </w:t>
      </w:r>
      <w:proofErr w:type="spellStart"/>
      <w:r w:rsidRPr="003F042D">
        <w:t>Kryptowährungen</w:t>
      </w:r>
      <w:proofErr w:type="spellEnd"/>
      <w:r w:rsidRPr="003F042D">
        <w:t xml:space="preserve"> verbieten um illegalen Bestellungen nachgehen zu können?</w:t>
      </w:r>
    </w:p>
    <w:p w:rsidR="003F042D" w:rsidRDefault="003F042D" w:rsidP="003F042D"/>
    <w:p w:rsidR="003F042D" w:rsidRDefault="003F042D" w:rsidP="003F042D">
      <w:pPr>
        <w:rPr>
          <w:i/>
        </w:rPr>
      </w:pPr>
      <w:r w:rsidRPr="003F042D">
        <w:rPr>
          <w:i/>
        </w:rPr>
        <w:t xml:space="preserve">Sollten unabhängige und </w:t>
      </w:r>
      <w:proofErr w:type="spellStart"/>
      <w:r w:rsidRPr="003F042D">
        <w:rPr>
          <w:i/>
        </w:rPr>
        <w:t>unregulierte</w:t>
      </w:r>
      <w:proofErr w:type="spellEnd"/>
      <w:r w:rsidRPr="003F042D">
        <w:rPr>
          <w:i/>
        </w:rPr>
        <w:t xml:space="preserve"> Zahlungssysteme verboten werden, weil sie dem Finanzsystem schaden?</w:t>
      </w:r>
    </w:p>
    <w:p w:rsidR="003F042D" w:rsidRDefault="003F042D" w:rsidP="003F042D">
      <w:pPr>
        <w:rPr>
          <w:i/>
        </w:rPr>
      </w:pPr>
    </w:p>
    <w:p w:rsidR="003F042D" w:rsidRDefault="003F042D" w:rsidP="003F042D">
      <w:pPr>
        <w:pStyle w:val="Heading2"/>
      </w:pPr>
      <w:r>
        <w:t>Prüfungsfragen</w:t>
      </w:r>
    </w:p>
    <w:p w:rsidR="003F042D" w:rsidRPr="003F042D" w:rsidRDefault="003F042D" w:rsidP="003F042D">
      <w:pPr>
        <w:rPr>
          <w:i/>
        </w:rPr>
      </w:pPr>
      <w:r w:rsidRPr="003F042D">
        <w:rPr>
          <w:i/>
        </w:rPr>
        <w:t>Erläutern Sie die Schritte bei einer Zahlungsabwicklung per E-Payment</w:t>
      </w:r>
    </w:p>
    <w:p w:rsidR="003F042D" w:rsidRPr="003F042D" w:rsidRDefault="003F042D" w:rsidP="003F042D">
      <w:pPr>
        <w:rPr>
          <w:i/>
        </w:rPr>
      </w:pPr>
      <w:r w:rsidRPr="003F042D">
        <w:rPr>
          <w:i/>
        </w:rPr>
        <w:t xml:space="preserve">Erklären Sie die ''Buchhaltung'' von </w:t>
      </w:r>
      <w:proofErr w:type="spellStart"/>
      <w:r w:rsidRPr="003F042D">
        <w:rPr>
          <w:i/>
        </w:rPr>
        <w:t>Kryptowährungen</w:t>
      </w:r>
      <w:proofErr w:type="spellEnd"/>
    </w:p>
    <w:sectPr w:rsidR="003F042D" w:rsidRPr="003F042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4B4" w:rsidRDefault="00BD54B4" w:rsidP="003F042D">
      <w:pPr>
        <w:spacing w:after="0" w:line="240" w:lineRule="auto"/>
      </w:pPr>
      <w:r>
        <w:separator/>
      </w:r>
    </w:p>
  </w:endnote>
  <w:endnote w:type="continuationSeparator" w:id="0">
    <w:p w:rsidR="00BD54B4" w:rsidRDefault="00BD54B4" w:rsidP="003F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42D" w:rsidRPr="003F042D" w:rsidRDefault="003F042D" w:rsidP="003F042D">
    <w:pPr>
      <w:pStyle w:val="Footer"/>
      <w:jc w:val="center"/>
      <w:rPr>
        <w:sz w:val="18"/>
      </w:rPr>
    </w:pPr>
    <w:r w:rsidRPr="003F042D">
      <w:rPr>
        <w:sz w:val="18"/>
      </w:rPr>
      <w:t xml:space="preserve">Quellen: </w:t>
    </w:r>
    <w:hyperlink r:id="rId1" w:history="1">
      <w:r w:rsidRPr="003F042D">
        <w:rPr>
          <w:rStyle w:val="Hyperlink"/>
          <w:sz w:val="18"/>
        </w:rPr>
        <w:t>https://</w:t>
      </w:r>
      <w:proofErr w:type="spellStart"/>
      <w:r w:rsidRPr="003F042D">
        <w:rPr>
          <w:rStyle w:val="Hyperlink"/>
          <w:sz w:val="18"/>
        </w:rPr>
        <w:t>de.wikipedia.org</w:t>
      </w:r>
      <w:proofErr w:type="spellEnd"/>
      <w:r w:rsidRPr="003F042D">
        <w:rPr>
          <w:rStyle w:val="Hyperlink"/>
          <w:sz w:val="18"/>
        </w:rPr>
        <w:t>/</w:t>
      </w:r>
      <w:proofErr w:type="spellStart"/>
      <w:r w:rsidRPr="003F042D">
        <w:rPr>
          <w:rStyle w:val="Hyperlink"/>
          <w:sz w:val="18"/>
        </w:rPr>
        <w:t>wiki</w:t>
      </w:r>
      <w:proofErr w:type="spellEnd"/>
      <w:r w:rsidRPr="003F042D">
        <w:rPr>
          <w:rStyle w:val="Hyperlink"/>
          <w:sz w:val="18"/>
        </w:rPr>
        <w:t>/Zahlungsverfahren</w:t>
      </w:r>
    </w:hyperlink>
    <w:r w:rsidRPr="003F042D">
      <w:rPr>
        <w:sz w:val="18"/>
      </w:rPr>
      <w:t xml:space="preserve">; </w:t>
    </w:r>
    <w:hyperlink r:id="rId2" w:history="1">
      <w:r w:rsidRPr="003F042D">
        <w:rPr>
          <w:rStyle w:val="Hyperlink"/>
          <w:sz w:val="18"/>
        </w:rPr>
        <w:t>https://www.ecommerce-leitfaden.de/ecl-v2/141-kapitel-4-zahlen-bitte-einfach-schnell-und-sicher/</w:t>
      </w:r>
    </w:hyperlink>
    <w:r w:rsidRPr="003F042D">
      <w:rPr>
        <w:sz w:val="18"/>
      </w:rPr>
      <w:t>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4B4" w:rsidRDefault="00BD54B4" w:rsidP="003F042D">
      <w:pPr>
        <w:spacing w:after="0" w:line="240" w:lineRule="auto"/>
      </w:pPr>
      <w:r>
        <w:separator/>
      </w:r>
    </w:p>
  </w:footnote>
  <w:footnote w:type="continuationSeparator" w:id="0">
    <w:p w:rsidR="00BD54B4" w:rsidRDefault="00BD54B4" w:rsidP="003F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42D" w:rsidRDefault="003F042D">
    <w:pPr>
      <w:pStyle w:val="Header"/>
    </w:pPr>
    <w:r>
      <w:t xml:space="preserve">Martin </w:t>
    </w:r>
    <w:proofErr w:type="spellStart"/>
    <w:r>
      <w:t>Wölfer</w:t>
    </w:r>
    <w:proofErr w:type="spellEnd"/>
    <w:r>
      <w:t xml:space="preserve"> &amp; Johannes </w:t>
    </w:r>
    <w:proofErr w:type="spellStart"/>
    <w:r>
      <w:t>Bishara</w:t>
    </w:r>
    <w:proofErr w:type="spellEnd"/>
    <w:r>
      <w:t xml:space="preserve"> </w:t>
    </w:r>
    <w:r>
      <w:tab/>
      <w:t>5BHIT</w:t>
    </w:r>
    <w:r>
      <w:tab/>
      <w:t>20.11.2017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D1702"/>
    <w:multiLevelType w:val="hybridMultilevel"/>
    <w:tmpl w:val="A54E3206"/>
    <w:lvl w:ilvl="0" w:tplc="59DA5D2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022ED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4DA2C6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460020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136B7C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A9C093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6D2A1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150351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EDEF43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40856B44"/>
    <w:multiLevelType w:val="hybridMultilevel"/>
    <w:tmpl w:val="BBB23B60"/>
    <w:lvl w:ilvl="0" w:tplc="5BDA27A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E363A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9B4004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08AB4A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DC64B5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9F87D9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16061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A247A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E06F9C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4E363B45"/>
    <w:multiLevelType w:val="hybridMultilevel"/>
    <w:tmpl w:val="FF38CE0C"/>
    <w:lvl w:ilvl="0" w:tplc="1ADCC0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0EEF1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4783D3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8FE27E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0E8225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D7E45C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F4E2B3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E485C4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B7E862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50DD0537"/>
    <w:multiLevelType w:val="hybridMultilevel"/>
    <w:tmpl w:val="6A720360"/>
    <w:lvl w:ilvl="0" w:tplc="F6E8AF1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95612E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8E8635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2062B1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AA2E10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520519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EE2779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8A8045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6AACB7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652461C8"/>
    <w:multiLevelType w:val="hybridMultilevel"/>
    <w:tmpl w:val="EC8E8862"/>
    <w:lvl w:ilvl="0" w:tplc="84E8184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1CE934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448819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FCE697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A42B41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9EA81C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13477D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DA6EA4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E84808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6DE94B95"/>
    <w:multiLevelType w:val="hybridMultilevel"/>
    <w:tmpl w:val="A3905F58"/>
    <w:lvl w:ilvl="0" w:tplc="4B266B2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B0A12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660C6D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6C2983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6EA66E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338E4E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54CF30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184540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D9A9EA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2D"/>
    <w:rsid w:val="003F042D"/>
    <w:rsid w:val="00AB3991"/>
    <w:rsid w:val="00B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CEEEF-6BF7-41EA-9CE3-DF9041E5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04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42D"/>
  </w:style>
  <w:style w:type="paragraph" w:styleId="Footer">
    <w:name w:val="footer"/>
    <w:basedOn w:val="Normal"/>
    <w:link w:val="FooterChar"/>
    <w:uiPriority w:val="99"/>
    <w:unhideWhenUsed/>
    <w:rsid w:val="003F04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42D"/>
  </w:style>
  <w:style w:type="character" w:customStyle="1" w:styleId="Heading2Char">
    <w:name w:val="Heading 2 Char"/>
    <w:basedOn w:val="DefaultParagraphFont"/>
    <w:link w:val="Heading2"/>
    <w:uiPriority w:val="9"/>
    <w:rsid w:val="003F0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0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0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F0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668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557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17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10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109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18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04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3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548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7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5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3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97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0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77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9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889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57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7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26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70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0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3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1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16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34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489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00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41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9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94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5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2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308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1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71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22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40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4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7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92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11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227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commerce-leitfaden.de/ecl-v2/141-kapitel-4-zahlen-bitte-einfach-schnell-und-sicher/" TargetMode="External"/><Relationship Id="rId1" Type="http://schemas.openxmlformats.org/officeDocument/2006/relationships/hyperlink" Target="https://de.wikipedia.org/wiki/Zahlungsverfahr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Woelfer Martin</dc:creator>
  <cp:keywords/>
  <dc:description/>
  <cp:lastModifiedBy>Woelfer Martin</cp:lastModifiedBy>
  <cp:revision>1</cp:revision>
  <dcterms:created xsi:type="dcterms:W3CDTF">2017-11-20T00:31:00Z</dcterms:created>
  <dcterms:modified xsi:type="dcterms:W3CDTF">2017-11-20T00:41:00Z</dcterms:modified>
</cp:coreProperties>
</file>