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200" w:before="2600"/>
        <w:jc w:val="center"/>
      </w:pPr>
      <w:r>
        <w:rPr>
          <w:rFonts w:ascii="Arial" w:cs="Arial" w:eastAsia="Arial" w:hAnsi="Arial"/>
          <w:b/>
          <w:bCs/>
          <w:color w:val="1F5C4A"/>
          <w:sz w:val="48"/>
          <w:szCs w:val="48"/>
          <w:rtl/>
        </w:rPr>
        <w:t xml:space="preserve">נחלי מקורות הירדן</w:t>
      </w:r>
    </w:p>
    <w:p>
      <w:pPr>
        <w:bidi/>
        <w:spacing w:after="120" w:line="300"/>
        <w:jc w:val="center"/>
      </w:pPr>
      <w:r>
        <w:rPr>
          <w:rFonts w:ascii="Arial" w:cs="Arial" w:eastAsia="Arial" w:hAnsi="Arial"/>
          <w:sz w:val="32"/>
          <w:szCs w:val="32"/>
          <w:rtl/>
        </w:rPr>
        <w:t xml:space="preserve">תכנית סטטוטורית במתכונת "תוכנית לנחל" לפי תמ"א 1</w:t>
      </w:r>
    </w:p>
    <w:p>
      <w:pPr>
        <w:bidi/>
        <w:spacing w:after="600" w:line="300"/>
        <w:jc w:val="center"/>
      </w:pPr>
      <w:r>
        <w:rPr>
          <w:rFonts w:ascii="Arial" w:cs="Arial" w:eastAsia="Arial" w:hAnsi="Arial"/>
          <w:b/>
          <w:bCs/>
          <w:sz w:val="30"/>
          <w:szCs w:val="30"/>
          <w:rtl/>
        </w:rPr>
        <w:t xml:space="preserve">שלב 2: סקר מצב קיים, ניתוח תכנוני וסטטוטורי ומיפוי צרכים – מבנה ותכולת המסמך</w:t>
      </w:r>
    </w:p>
    <w:p>
      <w:pPr>
        <w:bidi/>
        <w:spacing w:after="600" w:line="300"/>
        <w:jc w:val="center"/>
      </w:pPr>
      <w:r>
        <w:rPr>
          <w:rFonts w:ascii="Arial" w:cs="Arial" w:eastAsia="Arial" w:hAnsi="Arial"/>
          <w:color w:val="666666"/>
          <w:sz w:val="22"/>
          <w:szCs w:val="22"/>
          <w:rtl/>
        </w:rPr>
        <w:t xml:space="preserve">טיוטה לדיון | אוקטובר 2026</w:t>
      </w:r>
    </w:p>
    <w:p>
      <w:pPr>
        <w:pageBreakBefore/>
        <w:bidi/>
        <w:jc w:val="both"/>
      </w:pPr>
      <w:r>
        <w:rPr>
          <w:rFonts w:ascii="Arial" w:cs="Arial" w:eastAsia="Arial" w:hAnsi="Arial"/>
          <w:b/>
          <w:bCs/>
          <w:color w:val="1F5C4A"/>
          <w:sz w:val="28"/>
          <w:szCs w:val="28"/>
          <w:rtl/>
        </w:rPr>
        <w:t xml:space="preserve">תוכן העניינים</w:t>
      </w:r>
    </w:p>
    <w:sdt>
      <w:sdtPr>
        <w:alias w:val="תוכן העניינים"/>
      </w:sdtPr>
      <w:sdtContent>
        <w:p>
          <w:r>
            <w:fldChar w:fldCharType="begin" w:dirty="true"/>
            <w:instrText xml:space="preserve">TOC \h \o "1-2"</w:instrText>
            <w:fldChar w:fldCharType="separate"/>
          </w:r>
        </w:p>
        <w:p>
          <w:r>
            <w:fldChar w:fldCharType="end"/>
          </w:r>
        </w:p>
      </w:sdtContent>
    </w:sdt>
    <w:p>
      <w:pPr>
        <w:pStyle w:val="Heading1"/>
        <w:keepNext/>
        <w:pageBreakBefore/>
        <w:pBdr>
          <w:bottom w:val="single" w:color="1F5C4A" w:sz="8" w:space="4"/>
        </w:pBdr>
        <w:bidi/>
        <w:spacing w:after="200" w:before="360"/>
        <w:jc w:val="both"/>
      </w:pPr>
      <w:r>
        <w:rPr>
          <w:rFonts w:ascii="Arial" w:cs="Arial" w:eastAsia="Arial" w:hAnsi="Arial"/>
          <w:b/>
          <w:bCs/>
          <w:color w:val="1F5C4A"/>
          <w:sz w:val="32"/>
          <w:szCs w:val="32"/>
          <w:rtl/>
        </w:rPr>
        <w:t xml:space="preserve">0. תקציר מנהלים</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left w:val="none"/>
              <w:bottom w:val="none"/>
              <w:right w:val="none"/>
            </w:tcBorders>
            <w:tcMar>
              <w:top w:type="dxa" w:w="60"/>
              <w:left w:type="dxa" w:w="100"/>
              <w:bottom w:type="dxa" w:w="60"/>
              <w:right w:type="dxa" w:w="100"/>
            </w:tcMar>
          </w:tcPr>
          <w:p>
            <w:pPr>
              <w:bidi/>
              <w:spacing w:after="0" w:line="260"/>
              <w:jc w:val="start"/>
            </w:pPr>
            <w:r>
              <w:rPr>
                <w:rFonts w:ascii="Arial" w:cs="Arial" w:eastAsia="Arial" w:hAnsi="Arial"/>
                <w:b/>
                <w:bCs/>
                <w:color w:val="000000"/>
                <w:sz w:val="18"/>
                <w:szCs w:val="18"/>
                <w:shd w:fill="F7A8A0" w:color="auto" w:val="clear"/>
                <w:rtl/>
              </w:rPr>
              <w:t xml:space="preserve">אחריות הפרק: מיכל</w:t>
            </w:r>
          </w:p>
        </w:tc>
      </w:tr>
    </w:tbl>
    <w:p>
      <w:pPr>
        <w:bidi/>
        <w:spacing w:after="120" w:line="300"/>
        <w:jc w:val="both"/>
      </w:pPr>
      <w:r>
        <w:rPr>
          <w:rFonts w:ascii="Arial" w:cs="Arial" w:eastAsia="Arial" w:hAnsi="Arial"/>
          <w:sz w:val="21"/>
          <w:szCs w:val="21"/>
          <w:rtl/>
        </w:rPr>
        <w:t xml:space="preserve">נכתב אחרון. עד 6 עמודים. התקציר מיועד לחברי ועדת ההיגוי ולמקבלי ההחלטות, ומאפשר להבין את המרחב בלי לקרוא את הפרקים המקצועיים.</w:t>
      </w:r>
    </w:p>
    <w:p>
      <w:pPr>
        <w:pStyle w:val="ListParagraph"/>
        <w:numPr>
          <w:ilvl w:val="0"/>
          <w:numId w:val="2"/>
        </w:numPr>
        <w:bidi/>
        <w:spacing w:after="60" w:line="290"/>
        <w:jc w:val="both"/>
      </w:pPr>
      <w:r>
        <w:rPr>
          <w:rFonts w:ascii="Arial" w:cs="Arial" w:eastAsia="Arial" w:hAnsi="Arial"/>
          <w:sz w:val="21"/>
          <w:szCs w:val="21"/>
          <w:rtl/>
        </w:rPr>
        <w:t xml:space="preserve">המרחב במספרים: שטח, אורך נחלים ותעלות, מבקרים, רשויות, בעלויות</w:t>
      </w:r>
    </w:p>
    <w:p>
      <w:pPr>
        <w:pStyle w:val="ListParagraph"/>
        <w:numPr>
          <w:ilvl w:val="0"/>
          <w:numId w:val="2"/>
        </w:numPr>
        <w:bidi/>
        <w:spacing w:after="60" w:line="290"/>
        <w:jc w:val="both"/>
      </w:pPr>
      <w:r>
        <w:rPr>
          <w:rFonts w:ascii="Arial" w:cs="Arial" w:eastAsia="Arial" w:hAnsi="Arial"/>
          <w:sz w:val="21"/>
          <w:szCs w:val="21"/>
          <w:rtl/>
        </w:rPr>
        <w:t xml:space="preserve">5–7 ממצאים מרכזיים, כל אחד עם מיקום ונתון</w:t>
      </w:r>
    </w:p>
    <w:p>
      <w:pPr>
        <w:pStyle w:val="ListParagraph"/>
        <w:numPr>
          <w:ilvl w:val="0"/>
          <w:numId w:val="2"/>
        </w:numPr>
        <w:bidi/>
        <w:spacing w:after="60" w:line="290"/>
        <w:jc w:val="both"/>
      </w:pPr>
      <w:r>
        <w:rPr>
          <w:rFonts w:ascii="Arial" w:cs="Arial" w:eastAsia="Arial" w:hAnsi="Arial"/>
          <w:sz w:val="21"/>
          <w:szCs w:val="21"/>
          <w:rtl/>
        </w:rPr>
        <w:t xml:space="preserve">מפת סינתזה אחת</w:t>
      </w:r>
    </w:p>
    <w:p>
      <w:pPr>
        <w:pStyle w:val="ListParagraph"/>
        <w:numPr>
          <w:ilvl w:val="0"/>
          <w:numId w:val="2"/>
        </w:numPr>
        <w:bidi/>
        <w:spacing w:after="60" w:line="290"/>
        <w:jc w:val="both"/>
      </w:pPr>
      <w:r>
        <w:rPr>
          <w:rFonts w:ascii="Arial" w:cs="Arial" w:eastAsia="Arial" w:hAnsi="Arial"/>
          <w:sz w:val="21"/>
          <w:szCs w:val="21"/>
          <w:rtl/>
        </w:rPr>
        <w:t xml:space="preserve">המגמות העיקריות</w:t>
      </w:r>
    </w:p>
    <w:p>
      <w:pPr>
        <w:pStyle w:val="ListParagraph"/>
        <w:numPr>
          <w:ilvl w:val="0"/>
          <w:numId w:val="2"/>
        </w:numPr>
        <w:bidi/>
        <w:spacing w:after="60" w:line="290"/>
        <w:jc w:val="both"/>
      </w:pPr>
      <w:r>
        <w:rPr>
          <w:rFonts w:ascii="Arial" w:cs="Arial" w:eastAsia="Arial" w:hAnsi="Arial"/>
          <w:sz w:val="21"/>
          <w:szCs w:val="21"/>
          <w:rtl/>
        </w:rPr>
        <w:t xml:space="preserve">מצב הבסיס מול יעדי התכנית (פרק 1.5)</w:t>
      </w:r>
    </w:p>
    <w:p>
      <w:pPr>
        <w:pStyle w:val="ListParagraph"/>
        <w:numPr>
          <w:ilvl w:val="0"/>
          <w:numId w:val="2"/>
        </w:numPr>
        <w:bidi/>
        <w:spacing w:after="60" w:line="290"/>
        <w:jc w:val="both"/>
      </w:pPr>
      <w:r>
        <w:rPr>
          <w:rFonts w:ascii="Arial" w:cs="Arial" w:eastAsia="Arial" w:hAnsi="Arial"/>
          <w:sz w:val="21"/>
          <w:szCs w:val="21"/>
          <w:rtl/>
        </w:rPr>
        <w:t xml:space="preserve">סוגיות להכרעה בשלב החלופות</w:t>
      </w:r>
    </w:p>
    <w:p>
      <w:pPr>
        <w:pStyle w:val="ListParagraph"/>
        <w:numPr>
          <w:ilvl w:val="0"/>
          <w:numId w:val="2"/>
        </w:numPr>
        <w:bidi/>
        <w:spacing w:after="60" w:line="290"/>
        <w:jc w:val="both"/>
      </w:pPr>
      <w:r>
        <w:rPr>
          <w:rFonts w:ascii="Arial" w:cs="Arial" w:eastAsia="Arial" w:hAnsi="Arial"/>
          <w:sz w:val="21"/>
          <w:szCs w:val="21"/>
          <w:rtl/>
        </w:rPr>
        <w:t xml:space="preserve">פערי ידע מרכזיים</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07A6E" w:sz="6"/>
              <w:left w:val="single" w:color="E07A6E" w:sz="6"/>
              <w:bottom w:val="single" w:color="E07A6E" w:sz="6"/>
              <w:right w:val="single" w:color="E07A6E" w:sz="24"/>
            </w:tcBorders>
            <w:shd w:fill="FDF0EE" w:color="auto" w:val="clear"/>
            <w:tcMar>
              <w:top w:type="dxa" w:w="60"/>
              <w:left w:type="dxa" w:w="100"/>
              <w:bottom w:type="dxa" w:w="60"/>
              <w:right w:type="dxa" w:w="100"/>
            </w:tcMar>
          </w:tcPr>
          <w:p>
            <w:pPr>
              <w:bidi/>
              <w:spacing w:after="0" w:line="260"/>
              <w:jc w:val="start"/>
            </w:pPr>
            <w:r>
              <w:rPr>
                <w:rFonts w:ascii="Arial" w:cs="Arial" w:eastAsia="Arial" w:hAnsi="Arial"/>
                <w:b/>
                <w:bCs/>
                <w:color w:val="000000"/>
                <w:sz w:val="18"/>
                <w:szCs w:val="18"/>
                <w:shd w:fill="F7A8A0" w:color="auto" w:val="clear"/>
                <w:rtl/>
              </w:rPr>
              <w:t xml:space="preserve">בקרת ניהול – סוף הפרק: מיכל</w:t>
            </w:r>
          </w:p>
          <w:p>
            <w:pPr>
              <w:bidi/>
              <w:spacing w:after="0" w:line="260"/>
              <w:jc w:val="start"/>
            </w:pPr>
            <w:r>
              <w:rPr>
                <w:rFonts w:ascii="Arial" w:cs="Arial" w:eastAsia="Arial" w:hAnsi="Arial"/>
                <w:sz w:val="18"/>
                <w:szCs w:val="18"/>
                <w:rtl/>
              </w:rPr>
              <w:t xml:space="preserve">אישור הפרק: עקביות עם פרק 1 ועם ה-TOR, תשומות לחמשת התחומים של תמ"א 1, המפות מרוכזות אצל גל, פערי הידע הועברו ל-12.9, והפרק מוכן להצגה בוועדת ההיגוי.</w:t>
            </w:r>
          </w:p>
        </w:tc>
      </w:tr>
    </w:tbl>
    <w:p>
      <w:pPr>
        <w:bidi/>
        <w:spacing w:after="120" w:line="300"/>
        <w:jc w:val="both"/>
      </w:pPr>
    </w:p>
    <w:p>
      <w:pPr>
        <w:pStyle w:val="Heading1"/>
        <w:keepNext/>
        <w:pageBreakBefore/>
        <w:pBdr>
          <w:bottom w:val="single" w:color="1F5C4A" w:sz="8" w:space="4"/>
        </w:pBdr>
        <w:bidi/>
        <w:spacing w:after="200" w:before="360"/>
        <w:jc w:val="both"/>
      </w:pPr>
      <w:r>
        <w:rPr>
          <w:rFonts w:ascii="Arial" w:cs="Arial" w:eastAsia="Arial" w:hAnsi="Arial"/>
          <w:b/>
          <w:bCs/>
          <w:color w:val="1F5C4A"/>
          <w:sz w:val="32"/>
          <w:szCs w:val="32"/>
          <w:rtl/>
        </w:rPr>
        <w:t xml:space="preserve">1. מבוא, רקע ומתודולוגיה</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left w:val="none"/>
              <w:bottom w:val="none"/>
              <w:right w:val="none"/>
            </w:tcBorders>
            <w:tcMar>
              <w:top w:type="dxa" w:w="60"/>
              <w:left w:type="dxa" w:w="100"/>
              <w:bottom w:type="dxa" w:w="60"/>
              <w:right w:type="dxa" w:w="100"/>
            </w:tcMar>
          </w:tcPr>
          <w:p>
            <w:pPr>
              <w:bidi/>
              <w:spacing w:after="0" w:line="260"/>
              <w:jc w:val="start"/>
            </w:pPr>
            <w:r>
              <w:rPr>
                <w:rFonts w:ascii="Arial" w:cs="Arial" w:eastAsia="Arial" w:hAnsi="Arial"/>
                <w:b/>
                <w:bCs/>
                <w:color w:val="000000"/>
                <w:sz w:val="18"/>
                <w:szCs w:val="18"/>
                <w:shd w:fill="F7A8A0" w:color="auto" w:val="clear"/>
                <w:rtl/>
              </w:rPr>
              <w:t xml:space="preserve">אחריות הפרק: מיכל</w:t>
            </w:r>
          </w:p>
        </w:tc>
      </w:tr>
    </w:tbl>
    <w:p>
      <w:pPr>
        <w:pStyle w:val="Heading2"/>
        <w:keepNext/>
        <w:bidi/>
        <w:spacing w:after="120" w:before="280"/>
        <w:jc w:val="both"/>
      </w:pPr>
      <w:r>
        <w:rPr>
          <w:rFonts w:ascii="Arial" w:cs="Arial" w:eastAsia="Arial" w:hAnsi="Arial"/>
          <w:b/>
          <w:bCs/>
          <w:color w:val="1F5C4A"/>
          <w:sz w:val="26"/>
          <w:szCs w:val="26"/>
          <w:rtl/>
        </w:rPr>
        <w:t xml:space="preserve">1.1 מטרת המסמך ומקומו בתהליך</w:t>
      </w:r>
    </w:p>
    <w:p>
      <w:pPr>
        <w:bidi/>
        <w:spacing w:after="120" w:line="300"/>
        <w:jc w:val="both"/>
      </w:pPr>
      <w:r>
        <w:rPr>
          <w:rFonts w:ascii="Arial" w:cs="Arial" w:eastAsia="Arial" w:hAnsi="Arial"/>
          <w:sz w:val="21"/>
          <w:szCs w:val="21"/>
          <w:rtl/>
        </w:rPr>
        <w:t xml:space="preserve">המסמך הוא התוצר של שלבים 1–2 בתכנית העבודה (חודשים 1–12). הוא מוגש לאישור ועדת ההיגוי באבן דרך 2 (חודש 12), יחד עם מיפוי הצרכים, החזון ומסד ה-GIS.</w:t>
      </w:r>
    </w:p>
    <w:p>
      <w:pPr>
        <w:bidi/>
        <w:spacing w:after="120" w:line="300"/>
        <w:jc w:val="both"/>
      </w:pPr>
      <w:r>
        <w:rPr>
          <w:rFonts w:ascii="Arial" w:cs="Arial" w:eastAsia="Arial" w:hAnsi="Arial"/>
          <w:sz w:val="21"/>
          <w:szCs w:val="21"/>
          <w:rtl/>
        </w:rPr>
        <w:t xml:space="preserve">מטרת המסמך היא לרכז את כל המידע שכבר קיים על המרחב, להבין אותו, להשוות בין חלקי המרחב, לזהות מגמות, ולהשלים באופן נקודתי היכן שחסר. המידע צריך לשמש בסיס ישיר לשני השלבים הבאים: בחינת החלופות (שלב 3) ועריכת מסמכי התכנית (שלב 4).</w:t>
      </w:r>
    </w:p>
    <w:p>
      <w:pPr>
        <w:bidi/>
        <w:spacing w:after="120" w:line="300"/>
        <w:jc w:val="both"/>
      </w:pPr>
      <w:r>
        <w:rPr>
          <w:rFonts w:ascii="Arial" w:cs="Arial" w:eastAsia="Arial" w:hAnsi="Arial"/>
          <w:sz w:val="21"/>
          <w:szCs w:val="21"/>
          <w:rtl/>
        </w:rPr>
        <w:t xml:space="preserve">בשלב הזה המסמך לא קובע הוראות ולא מציע חלופות. כל פרק מסתיים בתשומות לתחום הנחל, בצרכים ובסוגיות שצריך להכריע בהן בשלב החלופות.</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900"/>
        <w:gridCol w:w="3700"/>
        <w:gridCol w:w="3038"/>
      </w:tblGrid>
      <w:tr>
        <w:trPr>
          <w:tblHeader/>
        </w:trPr>
        <w:tc>
          <w:tcPr>
            <w:tcW w:type="dxa" w:w="2000"/>
            <w:tcBorders>
              <w:top w:val="single" w:color="B7C4BF" w:sz="4"/>
              <w:left w:val="single" w:color="B7C4BF" w:sz="4"/>
              <w:bottom w:val="single" w:color="B7C4BF" w:sz="4"/>
              <w:right w:val="single" w:color="B7C4BF" w:sz="4"/>
            </w:tcBorders>
            <w:shd w:fill="1F5C4A" w:color="auto" w:val="clear"/>
            <w:tcMar>
              <w:top w:type="dxa" w:w="60"/>
              <w:left w:type="dxa" w:w="100"/>
              <w:bottom w:type="dxa" w:w="60"/>
              <w:right w:type="dxa" w:w="100"/>
            </w:tcMar>
          </w:tcPr>
          <w:p>
            <w:pPr>
              <w:bidi/>
              <w:spacing w:after="0" w:line="260"/>
              <w:jc w:val="start"/>
            </w:pPr>
            <w:r>
              <w:rPr>
                <w:rFonts w:ascii="Arial" w:cs="Arial" w:eastAsia="Arial" w:hAnsi="Arial"/>
                <w:b/>
                <w:bCs/>
                <w:color w:val="FFFFFF"/>
                <w:sz w:val="18"/>
                <w:szCs w:val="18"/>
                <w:rtl/>
              </w:rPr>
              <w:t xml:space="preserve">שלב</w:t>
            </w:r>
          </w:p>
        </w:tc>
        <w:tc>
          <w:tcPr>
            <w:tcW w:type="dxa" w:w="900"/>
            <w:tcBorders>
              <w:top w:val="single" w:color="B7C4BF" w:sz="4"/>
              <w:left w:val="single" w:color="B7C4BF" w:sz="4"/>
              <w:bottom w:val="single" w:color="B7C4BF" w:sz="4"/>
              <w:right w:val="single" w:color="B7C4BF" w:sz="4"/>
            </w:tcBorders>
            <w:shd w:fill="1F5C4A" w:color="auto" w:val="clear"/>
            <w:tcMar>
              <w:top w:type="dxa" w:w="60"/>
              <w:left w:type="dxa" w:w="100"/>
              <w:bottom w:type="dxa" w:w="60"/>
              <w:right w:type="dxa" w:w="100"/>
            </w:tcMar>
          </w:tcPr>
          <w:p>
            <w:pPr>
              <w:bidi/>
              <w:spacing w:after="0" w:line="260"/>
              <w:jc w:val="start"/>
            </w:pPr>
            <w:r>
              <w:rPr>
                <w:rFonts w:ascii="Arial" w:cs="Arial" w:eastAsia="Arial" w:hAnsi="Arial"/>
                <w:b/>
                <w:bCs/>
                <w:color w:val="FFFFFF"/>
                <w:sz w:val="18"/>
                <w:szCs w:val="18"/>
                <w:rtl/>
              </w:rPr>
              <w:t xml:space="preserve">חודשים</w:t>
            </w:r>
          </w:p>
        </w:tc>
        <w:tc>
          <w:tcPr>
            <w:tcW w:type="dxa" w:w="3700"/>
            <w:tcBorders>
              <w:top w:val="single" w:color="B7C4BF" w:sz="4"/>
              <w:left w:val="single" w:color="B7C4BF" w:sz="4"/>
              <w:bottom w:val="single" w:color="B7C4BF" w:sz="4"/>
              <w:right w:val="single" w:color="B7C4BF" w:sz="4"/>
            </w:tcBorders>
            <w:shd w:fill="1F5C4A" w:color="auto" w:val="clear"/>
            <w:tcMar>
              <w:top w:type="dxa" w:w="60"/>
              <w:left w:type="dxa" w:w="100"/>
              <w:bottom w:type="dxa" w:w="60"/>
              <w:right w:type="dxa" w:w="100"/>
            </w:tcMar>
          </w:tcPr>
          <w:p>
            <w:pPr>
              <w:bidi/>
              <w:spacing w:after="0" w:line="260"/>
              <w:jc w:val="start"/>
            </w:pPr>
            <w:r>
              <w:rPr>
                <w:rFonts w:ascii="Arial" w:cs="Arial" w:eastAsia="Arial" w:hAnsi="Arial"/>
                <w:b/>
                <w:bCs/>
                <w:color w:val="FFFFFF"/>
                <w:sz w:val="18"/>
                <w:szCs w:val="18"/>
                <w:rtl/>
              </w:rPr>
              <w:t xml:space="preserve">תוכן לפי ה-TOR</w:t>
            </w:r>
          </w:p>
        </w:tc>
        <w:tc>
          <w:tcPr>
            <w:tcW w:type="dxa" w:w="3038"/>
            <w:tcBorders>
              <w:top w:val="single" w:color="B7C4BF" w:sz="4"/>
              <w:left w:val="single" w:color="B7C4BF" w:sz="4"/>
              <w:bottom w:val="single" w:color="B7C4BF" w:sz="4"/>
              <w:right w:val="single" w:color="B7C4BF" w:sz="4"/>
            </w:tcBorders>
            <w:shd w:fill="1F5C4A" w:color="auto" w:val="clear"/>
            <w:tcMar>
              <w:top w:type="dxa" w:w="60"/>
              <w:left w:type="dxa" w:w="100"/>
              <w:bottom w:type="dxa" w:w="60"/>
              <w:right w:type="dxa" w:w="100"/>
            </w:tcMar>
          </w:tcPr>
          <w:p>
            <w:pPr>
              <w:bidi/>
              <w:spacing w:after="0" w:line="260"/>
              <w:jc w:val="start"/>
            </w:pPr>
            <w:r>
              <w:rPr>
                <w:rFonts w:ascii="Arial" w:cs="Arial" w:eastAsia="Arial" w:hAnsi="Arial"/>
                <w:b/>
                <w:bCs/>
                <w:color w:val="FFFFFF"/>
                <w:sz w:val="18"/>
                <w:szCs w:val="18"/>
                <w:rtl/>
              </w:rPr>
              <w:t xml:space="preserve">מה המסמך הזה מספק לו</w:t>
            </w:r>
          </w:p>
        </w:tc>
      </w:tr>
      <w:tr>
        <w:trPr>
          <w:cantSplit/>
        </w:trPr>
        <w:tc>
          <w:tcPr>
            <w:tcW w:type="dxa" w:w="20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1 – התארגנות וסקרים</w:t>
            </w:r>
          </w:p>
        </w:tc>
        <w:tc>
          <w:tcPr>
            <w:tcW w:type="dxa" w:w="9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1–3</w:t>
            </w:r>
          </w:p>
        </w:tc>
        <w:tc>
          <w:tcPr>
            <w:tcW w:type="dxa" w:w="37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צוות, מתודולוגיה, יחידות מרחביות, מבנה המסמך ומסד ה-GIS, איסוף חומרים, סקרים משלימים, תכנית שיתוף ציבור</w:t>
            </w:r>
          </w:p>
        </w:tc>
        <w:tc>
          <w:tcPr>
            <w:tcW w:type="dxa" w:w="3038"/>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פרק 1 (מתודולוגיה), מבנה המסמך ומבנה המסד</w:t>
            </w:r>
          </w:p>
        </w:tc>
      </w:tr>
      <w:tr>
        <w:trPr>
          <w:cantSplit/>
        </w:trPr>
        <w:tc>
          <w:tcPr>
            <w:tcW w:type="dxa" w:w="20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bCs/>
                <w:sz w:val="18"/>
                <w:szCs w:val="18"/>
                <w:rtl/>
              </w:rPr>
              <w:t xml:space="preserve">2 – מצב קיים, ניתוח ומיפוי צרכים</w:t>
            </w:r>
          </w:p>
        </w:tc>
        <w:tc>
          <w:tcPr>
            <w:tcW w:type="dxa" w:w="9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bCs/>
                <w:sz w:val="18"/>
                <w:szCs w:val="18"/>
                <w:rtl/>
              </w:rPr>
              <w:t xml:space="preserve">4–12</w:t>
            </w:r>
          </w:p>
        </w:tc>
        <w:tc>
          <w:tcPr>
            <w:tcW w:type="dxa" w:w="37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bCs/>
                <w:sz w:val="18"/>
                <w:szCs w:val="18"/>
                <w:rtl/>
              </w:rPr>
              <w:t xml:space="preserve">פרקי הניתוח, קומפילציה סטטוטורית, דרישות תמ"א 1 שמטופלות כבר בשלב זה, שיתוף ציבור סבב 1, סינתזה</w:t>
            </w:r>
          </w:p>
        </w:tc>
        <w:tc>
          <w:tcPr>
            <w:tcW w:type="dxa" w:w="3038"/>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bCs/>
                <w:sz w:val="18"/>
                <w:szCs w:val="18"/>
                <w:rtl/>
              </w:rPr>
              <w:t xml:space="preserve">גוף המסמך</w:t>
            </w:r>
          </w:p>
        </w:tc>
      </w:tr>
      <w:tr>
        <w:trPr>
          <w:cantSplit/>
        </w:trPr>
        <w:tc>
          <w:tcPr>
            <w:tcW w:type="dxa" w:w="20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3 – חלופות</w:t>
            </w:r>
          </w:p>
        </w:tc>
        <w:tc>
          <w:tcPr>
            <w:tcW w:type="dxa" w:w="9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13–18</w:t>
            </w:r>
          </w:p>
        </w:tc>
        <w:tc>
          <w:tcPr>
            <w:tcW w:type="dxa" w:w="37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2–3 חלופות לתחום הנחל ולשימושי הקרקע</w:t>
            </w:r>
          </w:p>
        </w:tc>
        <w:tc>
          <w:tcPr>
            <w:tcW w:type="dxa" w:w="3038"/>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סוגיות להכרעה, צירי הכרעה, תשומות לתחום הנחל, חזון ומטרות</w:t>
            </w:r>
          </w:p>
        </w:tc>
      </w:tr>
      <w:tr>
        <w:trPr>
          <w:cantSplit/>
        </w:trPr>
        <w:tc>
          <w:tcPr>
            <w:tcW w:type="dxa" w:w="20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4 – מסמכי התכנית</w:t>
            </w:r>
          </w:p>
        </w:tc>
        <w:tc>
          <w:tcPr>
            <w:tcW w:type="dxa" w:w="9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19–30</w:t>
            </w:r>
          </w:p>
        </w:tc>
        <w:tc>
          <w:tcPr>
            <w:tcW w:type="dxa" w:w="37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תשריט, תקנון, נספחים, מסמך שיקולים (סעיף 5.2)</w:t>
            </w:r>
          </w:p>
        </w:tc>
        <w:tc>
          <w:tcPr>
            <w:tcW w:type="dxa" w:w="3038"/>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כל פרק בנוי כך שיוכל להתפתח לנספח המקביל</w:t>
            </w:r>
          </w:p>
        </w:tc>
      </w:tr>
      <w:tr>
        <w:trPr>
          <w:cantSplit/>
        </w:trPr>
        <w:tc>
          <w:tcPr>
            <w:tcW w:type="dxa" w:w="20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5 – ועדות והפקדה</w:t>
            </w:r>
          </w:p>
        </w:tc>
        <w:tc>
          <w:tcPr>
            <w:tcW w:type="dxa" w:w="9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31–36</w:t>
            </w:r>
          </w:p>
        </w:tc>
        <w:tc>
          <w:tcPr>
            <w:tcW w:type="dxa" w:w="37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הגשה, הצגה בוועדות, הכנה להפקדה</w:t>
            </w:r>
          </w:p>
        </w:tc>
        <w:tc>
          <w:tcPr>
            <w:tcW w:type="dxa" w:w="3038"/>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מצב סטטוטורי, בעלי עניין ועמדות</w:t>
            </w:r>
          </w:p>
        </w:tc>
      </w:tr>
    </w:tbl>
    <w:p>
      <w:pPr>
        <w:bidi/>
        <w:spacing w:after="120" w:line="300"/>
        <w:jc w:val="both"/>
      </w:pPr>
    </w:p>
    <w:p>
      <w:pPr>
        <w:pStyle w:val="Heading2"/>
        <w:keepNext/>
        <w:bidi/>
        <w:spacing w:after="120" w:before="280"/>
        <w:jc w:val="both"/>
      </w:pPr>
      <w:r>
        <w:rPr>
          <w:rFonts w:ascii="Arial" w:cs="Arial" w:eastAsia="Arial" w:hAnsi="Arial"/>
          <w:b/>
          <w:bCs/>
          <w:color w:val="1F5C4A"/>
          <w:sz w:val="26"/>
          <w:szCs w:val="26"/>
          <w:rtl/>
        </w:rPr>
        <w:t xml:space="preserve">1.2 המרחב</w:t>
      </w:r>
    </w:p>
    <w:p>
      <w:pPr>
        <w:bidi/>
        <w:spacing w:after="120" w:line="300"/>
        <w:jc w:val="both"/>
      </w:pPr>
      <w:r>
        <w:rPr>
          <w:rFonts w:ascii="Arial" w:cs="Arial" w:eastAsia="Arial" w:hAnsi="Arial"/>
          <w:sz w:val="21"/>
          <w:szCs w:val="21"/>
          <w:rtl/>
        </w:rPr>
        <w:t xml:space="preserve">נהר הירדן ומקורותיו (דן, חרמון ושניר), והנחלים והמעיינות שמצטרפים אליהם בעמק החולה, הם מקור מים מרכזי לכנרת, מוקד של מגוון ביולוגי ויעד תיירות מרכזי בצפון. המרחב כולו נמצא בקו העימות הצפוני.</w:t>
      </w:r>
    </w:p>
    <w:p>
      <w:pPr>
        <w:bidi/>
        <w:spacing w:after="120" w:line="300"/>
        <w:jc w:val="both"/>
      </w:pPr>
      <w:r>
        <w:rPr>
          <w:rFonts w:ascii="Arial" w:cs="Arial" w:eastAsia="Arial" w:hAnsi="Arial"/>
          <w:b/>
          <w:bCs/>
          <w:sz w:val="21"/>
          <w:szCs w:val="21"/>
          <w:rtl/>
        </w:rPr>
        <w:t xml:space="preserve">תוצר:</w:t>
      </w:r>
      <w:r>
        <w:rPr>
          <w:rFonts w:ascii="Arial" w:cs="Arial" w:eastAsia="Arial" w:hAnsi="Arial"/>
          <w:sz w:val="21"/>
          <w:szCs w:val="21"/>
          <w:rtl/>
        </w:rPr>
        <w:t xml:space="preserve"> טבלת "המרחב במספרים" ומפת התמצאות. הנתונים שמסומנים "לאמת" לקוחים ממסמך ההגשה ויאומתו בפרקים המקצועיים.</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3300"/>
        <w:gridCol w:w="2300"/>
        <w:gridCol w:w="1738"/>
      </w:tblGrid>
      <w:tr>
        <w:trPr>
          <w:tblHeader/>
        </w:trPr>
        <w:tc>
          <w:tcPr>
            <w:tcW w:type="dxa" w:w="2300"/>
            <w:tcBorders>
              <w:top w:val="single" w:color="B7C4BF" w:sz="4"/>
              <w:left w:val="single" w:color="B7C4BF" w:sz="4"/>
              <w:bottom w:val="single" w:color="B7C4BF" w:sz="4"/>
              <w:right w:val="single" w:color="B7C4BF" w:sz="4"/>
            </w:tcBorders>
            <w:shd w:fill="1F5C4A" w:color="auto" w:val="clear"/>
            <w:tcMar>
              <w:top w:type="dxa" w:w="60"/>
              <w:left w:type="dxa" w:w="100"/>
              <w:bottom w:type="dxa" w:w="60"/>
              <w:right w:type="dxa" w:w="100"/>
            </w:tcMar>
          </w:tcPr>
          <w:p>
            <w:pPr>
              <w:bidi/>
              <w:spacing w:after="0" w:line="260"/>
              <w:jc w:val="start"/>
            </w:pPr>
            <w:r>
              <w:rPr>
                <w:rFonts w:ascii="Arial" w:cs="Arial" w:eastAsia="Arial" w:hAnsi="Arial"/>
                <w:b/>
                <w:bCs/>
                <w:color w:val="FFFFFF"/>
                <w:sz w:val="18"/>
                <w:szCs w:val="18"/>
                <w:rtl/>
              </w:rPr>
              <w:t xml:space="preserve">נתון</w:t>
            </w:r>
          </w:p>
        </w:tc>
        <w:tc>
          <w:tcPr>
            <w:tcW w:type="dxa" w:w="3300"/>
            <w:tcBorders>
              <w:top w:val="single" w:color="B7C4BF" w:sz="4"/>
              <w:left w:val="single" w:color="B7C4BF" w:sz="4"/>
              <w:bottom w:val="single" w:color="B7C4BF" w:sz="4"/>
              <w:right w:val="single" w:color="B7C4BF" w:sz="4"/>
            </w:tcBorders>
            <w:shd w:fill="1F5C4A" w:color="auto" w:val="clear"/>
            <w:tcMar>
              <w:top w:type="dxa" w:w="60"/>
              <w:left w:type="dxa" w:w="100"/>
              <w:bottom w:type="dxa" w:w="60"/>
              <w:right w:type="dxa" w:w="100"/>
            </w:tcMar>
          </w:tcPr>
          <w:p>
            <w:pPr>
              <w:bidi/>
              <w:spacing w:after="0" w:line="260"/>
              <w:jc w:val="start"/>
            </w:pPr>
            <w:r>
              <w:rPr>
                <w:rFonts w:ascii="Arial" w:cs="Arial" w:eastAsia="Arial" w:hAnsi="Arial"/>
                <w:b/>
                <w:bCs/>
                <w:color w:val="FFFFFF"/>
                <w:sz w:val="18"/>
                <w:szCs w:val="18"/>
                <w:rtl/>
              </w:rPr>
              <w:t xml:space="preserve">ערך</w:t>
            </w:r>
          </w:p>
        </w:tc>
        <w:tc>
          <w:tcPr>
            <w:tcW w:type="dxa" w:w="2300"/>
            <w:tcBorders>
              <w:top w:val="single" w:color="B7C4BF" w:sz="4"/>
              <w:left w:val="single" w:color="B7C4BF" w:sz="4"/>
              <w:bottom w:val="single" w:color="B7C4BF" w:sz="4"/>
              <w:right w:val="single" w:color="B7C4BF" w:sz="4"/>
            </w:tcBorders>
            <w:shd w:fill="1F5C4A" w:color="auto" w:val="clear"/>
            <w:tcMar>
              <w:top w:type="dxa" w:w="60"/>
              <w:left w:type="dxa" w:w="100"/>
              <w:bottom w:type="dxa" w:w="60"/>
              <w:right w:type="dxa" w:w="100"/>
            </w:tcMar>
          </w:tcPr>
          <w:p>
            <w:pPr>
              <w:bidi/>
              <w:spacing w:after="0" w:line="260"/>
              <w:jc w:val="start"/>
            </w:pPr>
            <w:r>
              <w:rPr>
                <w:rFonts w:ascii="Arial" w:cs="Arial" w:eastAsia="Arial" w:hAnsi="Arial"/>
                <w:b/>
                <w:bCs/>
                <w:color w:val="FFFFFF"/>
                <w:sz w:val="18"/>
                <w:szCs w:val="18"/>
                <w:rtl/>
              </w:rPr>
              <w:t xml:space="preserve">מקור</w:t>
            </w:r>
          </w:p>
        </w:tc>
        <w:tc>
          <w:tcPr>
            <w:tcW w:type="dxa" w:w="1738"/>
            <w:tcBorders>
              <w:top w:val="single" w:color="B7C4BF" w:sz="4"/>
              <w:left w:val="single" w:color="B7C4BF" w:sz="4"/>
              <w:bottom w:val="single" w:color="B7C4BF" w:sz="4"/>
              <w:right w:val="single" w:color="B7C4BF" w:sz="4"/>
            </w:tcBorders>
            <w:shd w:fill="1F5C4A" w:color="auto" w:val="clear"/>
            <w:tcMar>
              <w:top w:type="dxa" w:w="60"/>
              <w:left w:type="dxa" w:w="100"/>
              <w:bottom w:type="dxa" w:w="60"/>
              <w:right w:type="dxa" w:w="100"/>
            </w:tcMar>
          </w:tcPr>
          <w:p>
            <w:pPr>
              <w:bidi/>
              <w:spacing w:after="0" w:line="260"/>
              <w:jc w:val="start"/>
            </w:pPr>
            <w:r>
              <w:rPr>
                <w:rFonts w:ascii="Arial" w:cs="Arial" w:eastAsia="Arial" w:hAnsi="Arial"/>
                <w:b/>
                <w:bCs/>
                <w:color w:val="FFFFFF"/>
                <w:sz w:val="18"/>
                <w:szCs w:val="18"/>
                <w:rtl/>
              </w:rPr>
              <w:t xml:space="preserve">סטטוס</w:t>
            </w:r>
          </w:p>
        </w:tc>
      </w:tr>
      <w:tr>
        <w:trPr>
          <w:cantSplit/>
        </w:trPr>
        <w:tc>
          <w:tcPr>
            <w:tcW w:type="dxa" w:w="23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שטח התכנית</w:t>
            </w:r>
          </w:p>
        </w:tc>
        <w:tc>
          <w:tcPr>
            <w:tcW w:type="dxa" w:w="33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כ-28,800 דונם</w:t>
            </w:r>
          </w:p>
        </w:tc>
        <w:tc>
          <w:tcPr>
            <w:tcW w:type="dxa" w:w="23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תשריט הסביבה במסמך ההגשה</w:t>
            </w:r>
          </w:p>
        </w:tc>
        <w:tc>
          <w:tcPr>
            <w:tcW w:type="dxa" w:w="1738"/>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לאמת מול הגבול הסופי</w:t>
            </w:r>
          </w:p>
        </w:tc>
      </w:tr>
      <w:tr>
        <w:trPr>
          <w:cantSplit/>
        </w:trPr>
        <w:tc>
          <w:tcPr>
            <w:tcW w:type="dxa" w:w="23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קטעי נחל מרכזיים</w:t>
            </w:r>
          </w:p>
        </w:tc>
        <w:tc>
          <w:tcPr>
            <w:tcW w:type="dxa" w:w="33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9</w:t>
            </w:r>
          </w:p>
        </w:tc>
        <w:tc>
          <w:tcPr>
            <w:tcW w:type="dxa" w:w="23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מפת ההגשה</w:t>
            </w:r>
          </w:p>
        </w:tc>
        <w:tc>
          <w:tcPr>
            <w:tcW w:type="dxa" w:w="1738"/>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להתאים ליחידות המרחביות (1.8)</w:t>
            </w:r>
          </w:p>
        </w:tc>
      </w:tr>
      <w:tr>
        <w:trPr>
          <w:cantSplit/>
        </w:trPr>
        <w:tc>
          <w:tcPr>
            <w:tcW w:type="dxa" w:w="23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אורך נחלים ותעלות בתחום</w:t>
            </w:r>
          </w:p>
        </w:tc>
        <w:tc>
          <w:tcPr>
            <w:tcW w:type="dxa" w:w="33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w:t>
            </w:r>
          </w:p>
        </w:tc>
        <w:tc>
          <w:tcPr>
            <w:tcW w:type="dxa" w:w="23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מסד ה-GIS</w:t>
            </w:r>
          </w:p>
        </w:tc>
        <w:tc>
          <w:tcPr>
            <w:tcW w:type="dxa" w:w="1738"/>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לחשב</w:t>
            </w:r>
          </w:p>
        </w:tc>
      </w:tr>
      <w:tr>
        <w:trPr>
          <w:cantSplit/>
        </w:trPr>
        <w:tc>
          <w:tcPr>
            <w:tcW w:type="dxa" w:w="23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מבקרים בשנה</w:t>
            </w:r>
          </w:p>
        </w:tc>
        <w:tc>
          <w:tcPr>
            <w:tcW w:type="dxa" w:w="33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יותר מ-1.5 מיליון</w:t>
            </w:r>
          </w:p>
        </w:tc>
        <w:tc>
          <w:tcPr>
            <w:tcW w:type="dxa" w:w="23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מסמך ההגשה</w:t>
            </w:r>
          </w:p>
        </w:tc>
        <w:tc>
          <w:tcPr>
            <w:tcW w:type="dxa" w:w="1738"/>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לאמת בפרק 7</w:t>
            </w:r>
          </w:p>
        </w:tc>
      </w:tr>
      <w:tr>
        <w:trPr>
          <w:cantSplit/>
        </w:trPr>
        <w:tc>
          <w:tcPr>
            <w:tcW w:type="dxa" w:w="23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רשויות מקומיות</w:t>
            </w:r>
          </w:p>
        </w:tc>
        <w:tc>
          <w:tcPr>
            <w:tcW w:type="dxa" w:w="33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5 לפחות: קריית שמונה, מוא"ז הגליל העליון, מבואות החרמון, אשכול גליל מזרחי ורשויות גובלות</w:t>
            </w:r>
          </w:p>
        </w:tc>
        <w:tc>
          <w:tcPr>
            <w:tcW w:type="dxa" w:w="23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מסמך ההגשה</w:t>
            </w:r>
          </w:p>
        </w:tc>
        <w:tc>
          <w:tcPr>
            <w:tcW w:type="dxa" w:w="1738"/>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לאמת בפרק 2</w:t>
            </w:r>
          </w:p>
        </w:tc>
      </w:tr>
      <w:tr>
        <w:trPr>
          <w:cantSplit/>
        </w:trPr>
        <w:tc>
          <w:tcPr>
            <w:tcW w:type="dxa" w:w="23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בעלות על הקרקע</w:t>
            </w:r>
          </w:p>
        </w:tc>
        <w:tc>
          <w:tcPr>
            <w:tcW w:type="dxa" w:w="33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לפי מסמך ההגשה, כולה בבעלות המדינה</w:t>
            </w:r>
          </w:p>
        </w:tc>
        <w:tc>
          <w:tcPr>
            <w:tcW w:type="dxa" w:w="23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מסמך ההגשה</w:t>
            </w:r>
          </w:p>
        </w:tc>
        <w:tc>
          <w:tcPr>
            <w:tcW w:type="dxa" w:w="1738"/>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לאמת מול חכירות בפרק 2</w:t>
            </w:r>
          </w:p>
        </w:tc>
      </w:tr>
    </w:tbl>
    <w:p>
      <w:pPr>
        <w:bidi/>
        <w:spacing w:after="120" w:line="300"/>
        <w:jc w:val="both"/>
      </w:pPr>
    </w:p>
    <w:p>
      <w:pPr>
        <w:pStyle w:val="Heading2"/>
        <w:keepNext/>
        <w:bidi/>
        <w:spacing w:after="120" w:before="280"/>
        <w:jc w:val="both"/>
      </w:pPr>
      <w:r>
        <w:rPr>
          <w:rFonts w:ascii="Arial" w:cs="Arial" w:eastAsia="Arial" w:hAnsi="Arial"/>
          <w:b/>
          <w:bCs/>
          <w:color w:val="1F5C4A"/>
          <w:sz w:val="26"/>
          <w:szCs w:val="26"/>
          <w:rtl/>
        </w:rPr>
        <w:t xml:space="preserve">1.3 ציר הזמן של הפרה והשיקום</w:t>
      </w:r>
    </w:p>
    <w:p>
      <w:pPr>
        <w:bidi/>
        <w:spacing w:after="120" w:line="300"/>
        <w:jc w:val="both"/>
      </w:pPr>
      <w:r>
        <w:rPr>
          <w:rFonts w:ascii="Arial" w:cs="Arial" w:eastAsia="Arial" w:hAnsi="Arial"/>
          <w:sz w:val="21"/>
          <w:szCs w:val="21"/>
          <w:rtl/>
        </w:rPr>
        <w:t xml:space="preserve">לכל אירוע מציינים מה נשאר ממנו היום: בשטח (תעלות, מבנים, שטחים משוקמים) ובתכנון (תכניות, הכרזות, הסכמים). כך ציר הזמן מסביר את המצב הקיים, ולא רק מתאר את ההיסטוריה.</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4300"/>
        <w:gridCol w:w="3838"/>
      </w:tblGrid>
      <w:tr>
        <w:trPr>
          <w:tblHeader/>
        </w:trPr>
        <w:tc>
          <w:tcPr>
            <w:tcW w:type="dxa" w:w="1500"/>
            <w:tcBorders>
              <w:top w:val="single" w:color="B7C4BF" w:sz="4"/>
              <w:left w:val="single" w:color="B7C4BF" w:sz="4"/>
              <w:bottom w:val="single" w:color="B7C4BF" w:sz="4"/>
              <w:right w:val="single" w:color="B7C4BF" w:sz="4"/>
            </w:tcBorders>
            <w:shd w:fill="1F5C4A" w:color="auto" w:val="clear"/>
            <w:tcMar>
              <w:top w:type="dxa" w:w="60"/>
              <w:left w:type="dxa" w:w="100"/>
              <w:bottom w:type="dxa" w:w="60"/>
              <w:right w:type="dxa" w:w="100"/>
            </w:tcMar>
          </w:tcPr>
          <w:p>
            <w:pPr>
              <w:bidi/>
              <w:spacing w:after="0" w:line="260"/>
              <w:jc w:val="start"/>
            </w:pPr>
            <w:r>
              <w:rPr>
                <w:rFonts w:ascii="Arial" w:cs="Arial" w:eastAsia="Arial" w:hAnsi="Arial"/>
                <w:b/>
                <w:bCs/>
                <w:color w:val="FFFFFF"/>
                <w:sz w:val="18"/>
                <w:szCs w:val="18"/>
                <w:rtl/>
              </w:rPr>
              <w:t xml:space="preserve">תקופה</w:t>
            </w:r>
          </w:p>
        </w:tc>
        <w:tc>
          <w:tcPr>
            <w:tcW w:type="dxa" w:w="4300"/>
            <w:tcBorders>
              <w:top w:val="single" w:color="B7C4BF" w:sz="4"/>
              <w:left w:val="single" w:color="B7C4BF" w:sz="4"/>
              <w:bottom w:val="single" w:color="B7C4BF" w:sz="4"/>
              <w:right w:val="single" w:color="B7C4BF" w:sz="4"/>
            </w:tcBorders>
            <w:shd w:fill="1F5C4A" w:color="auto" w:val="clear"/>
            <w:tcMar>
              <w:top w:type="dxa" w:w="60"/>
              <w:left w:type="dxa" w:w="100"/>
              <w:bottom w:type="dxa" w:w="60"/>
              <w:right w:type="dxa" w:w="100"/>
            </w:tcMar>
          </w:tcPr>
          <w:p>
            <w:pPr>
              <w:bidi/>
              <w:spacing w:after="0" w:line="260"/>
              <w:jc w:val="start"/>
            </w:pPr>
            <w:r>
              <w:rPr>
                <w:rFonts w:ascii="Arial" w:cs="Arial" w:eastAsia="Arial" w:hAnsi="Arial"/>
                <w:b/>
                <w:bCs/>
                <w:color w:val="FFFFFF"/>
                <w:sz w:val="18"/>
                <w:szCs w:val="18"/>
                <w:rtl/>
              </w:rPr>
              <w:t xml:space="preserve">אירוע</w:t>
            </w:r>
          </w:p>
        </w:tc>
        <w:tc>
          <w:tcPr>
            <w:tcW w:type="dxa" w:w="3838"/>
            <w:tcBorders>
              <w:top w:val="single" w:color="B7C4BF" w:sz="4"/>
              <w:left w:val="single" w:color="B7C4BF" w:sz="4"/>
              <w:bottom w:val="single" w:color="B7C4BF" w:sz="4"/>
              <w:right w:val="single" w:color="B7C4BF" w:sz="4"/>
            </w:tcBorders>
            <w:shd w:fill="1F5C4A" w:color="auto" w:val="clear"/>
            <w:tcMar>
              <w:top w:type="dxa" w:w="60"/>
              <w:left w:type="dxa" w:w="100"/>
              <w:bottom w:type="dxa" w:w="60"/>
              <w:right w:type="dxa" w:w="100"/>
            </w:tcMar>
          </w:tcPr>
          <w:p>
            <w:pPr>
              <w:bidi/>
              <w:spacing w:after="0" w:line="260"/>
              <w:jc w:val="start"/>
            </w:pPr>
            <w:r>
              <w:rPr>
                <w:rFonts w:ascii="Arial" w:cs="Arial" w:eastAsia="Arial" w:hAnsi="Arial"/>
                <w:b/>
                <w:bCs/>
                <w:color w:val="FFFFFF"/>
                <w:sz w:val="18"/>
                <w:szCs w:val="18"/>
                <w:rtl/>
              </w:rPr>
              <w:t xml:space="preserve">מה נשאר ממנו היום – לבדיקה</w:t>
            </w:r>
          </w:p>
        </w:tc>
      </w:tr>
      <w:tr>
        <w:trPr>
          <w:cantSplit/>
        </w:trPr>
        <w:tc>
          <w:tcPr>
            <w:tcW w:type="dxa" w:w="15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שנות ה-50</w:t>
            </w:r>
          </w:p>
        </w:tc>
        <w:tc>
          <w:tcPr>
            <w:tcW w:type="dxa" w:w="43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ייבוש החולה, תיעול הנחלים לתעלות המזרחית והמערבית, הקמת שמורת החולה</w:t>
            </w:r>
          </w:p>
        </w:tc>
        <w:tc>
          <w:tcPr>
            <w:tcW w:type="dxa" w:w="3838"/>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מערך התעלות, קרקעות כבול חשופות, השמורה</w:t>
            </w:r>
          </w:p>
        </w:tc>
      </w:tr>
      <w:tr>
        <w:trPr>
          <w:cantSplit/>
        </w:trPr>
        <w:tc>
          <w:tcPr>
            <w:tcW w:type="dxa" w:w="15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שנות ה-80 וה-90</w:t>
            </w:r>
          </w:p>
        </w:tc>
        <w:tc>
          <w:tcPr>
            <w:tcW w:type="dxa" w:w="43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פרויקט החולה: ניהול מי תהום והקמת אגמון החולה</w:t>
            </w:r>
          </w:p>
        </w:tc>
        <w:tc>
          <w:tcPr>
            <w:tcW w:type="dxa" w:w="3838"/>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האגמון, מערכת ויסות המפלסים, ניטור</w:t>
            </w:r>
          </w:p>
        </w:tc>
      </w:tr>
      <w:tr>
        <w:trPr>
          <w:cantSplit/>
        </w:trPr>
        <w:tc>
          <w:tcPr>
            <w:tcW w:type="dxa" w:w="15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2009</w:t>
            </w:r>
          </w:p>
        </w:tc>
        <w:tc>
          <w:tcPr>
            <w:tcW w:type="dxa" w:w="43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תכנית LIFE "חיים לירדן – אדם וטבע"</w:t>
            </w:r>
          </w:p>
        </w:tc>
        <w:tc>
          <w:tcPr>
            <w:tcW w:type="dxa" w:w="3838"/>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מה מומש ממנה, ומה הפך לתכנון סטטוטורי (פרק 2)</w:t>
            </w:r>
          </w:p>
        </w:tc>
      </w:tr>
      <w:tr>
        <w:trPr>
          <w:cantSplit/>
        </w:trPr>
        <w:tc>
          <w:tcPr>
            <w:tcW w:type="dxa" w:w="15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2014</w:t>
            </w:r>
          </w:p>
        </w:tc>
        <w:tc>
          <w:tcPr>
            <w:tcW w:type="dxa" w:w="43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הרחבת שמורת החולה</w:t>
            </w:r>
          </w:p>
        </w:tc>
        <w:tc>
          <w:tcPr>
            <w:tcW w:type="dxa" w:w="3838"/>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שטח וגבולות</w:t>
            </w:r>
          </w:p>
        </w:tc>
      </w:tr>
      <w:tr>
        <w:trPr>
          <w:cantSplit/>
        </w:trPr>
        <w:tc>
          <w:tcPr>
            <w:tcW w:type="dxa" w:w="15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2016 ואילך</w:t>
            </w:r>
          </w:p>
        </w:tc>
        <w:tc>
          <w:tcPr>
            <w:tcW w:type="dxa" w:w="43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התעלה המזרחית</w:t>
            </w:r>
          </w:p>
        </w:tc>
        <w:tc>
          <w:tcPr>
            <w:tcW w:type="dxa" w:w="3838"/>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מקטעים שעברו שיקום</w:t>
            </w:r>
          </w:p>
        </w:tc>
      </w:tr>
      <w:tr>
        <w:trPr>
          <w:cantSplit/>
        </w:trPr>
        <w:tc>
          <w:tcPr>
            <w:tcW w:type="dxa" w:w="15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2018 ואילך</w:t>
            </w:r>
          </w:p>
        </w:tc>
        <w:tc>
          <w:tcPr>
            <w:tcW w:type="dxa" w:w="43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שחזור נופי החולה; התעלה המערבית</w:t>
            </w:r>
          </w:p>
        </w:tc>
        <w:tc>
          <w:tcPr>
            <w:tcW w:type="dxa" w:w="3838"/>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מקטעים שעברו שיקום</w:t>
            </w:r>
          </w:p>
        </w:tc>
      </w:tr>
      <w:tr>
        <w:trPr>
          <w:cantSplit/>
        </w:trPr>
        <w:tc>
          <w:tcPr>
            <w:tcW w:type="dxa" w:w="15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2020 ואילך</w:t>
            </w:r>
          </w:p>
        </w:tc>
        <w:tc>
          <w:tcPr>
            <w:tcW w:type="dxa" w:w="43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עיר הנחלים</w:t>
            </w:r>
          </w:p>
        </w:tc>
        <w:tc>
          <w:tcPr>
            <w:tcW w:type="dxa" w:w="3838"/>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מה בוצע</w:t>
            </w:r>
          </w:p>
        </w:tc>
      </w:tr>
      <w:tr>
        <w:trPr>
          <w:cantSplit/>
        </w:trPr>
        <w:tc>
          <w:tcPr>
            <w:tcW w:type="dxa" w:w="15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2018–2023</w:t>
            </w:r>
          </w:p>
        </w:tc>
        <w:tc>
          <w:tcPr>
            <w:tcW w:type="dxa" w:w="43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תכנון סטטוטורי בנחל שניר (253-0617639) ובנחל חרמון</w:t>
            </w:r>
          </w:p>
        </w:tc>
        <w:tc>
          <w:tcPr>
            <w:tcW w:type="dxa" w:w="3838"/>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סטטוס ומימוש (פרק 2)</w:t>
            </w:r>
          </w:p>
        </w:tc>
      </w:tr>
      <w:tr>
        <w:trPr>
          <w:cantSplit/>
        </w:trPr>
        <w:tc>
          <w:tcPr>
            <w:tcW w:type="dxa" w:w="15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2023–2024</w:t>
            </w:r>
          </w:p>
        </w:tc>
        <w:tc>
          <w:tcPr>
            <w:tcW w:type="dxa" w:w="43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מלחמת חרבות ברזל</w:t>
            </w:r>
          </w:p>
        </w:tc>
        <w:tc>
          <w:tcPr>
            <w:tcW w:type="dxa" w:w="3838"/>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נזקים, הפסקת תחזוקה והשגחה (פרקי ג.3)</w:t>
            </w:r>
          </w:p>
        </w:tc>
      </w:tr>
    </w:tbl>
    <w:p>
      <w:pPr>
        <w:bidi/>
        <w:spacing w:after="120" w:line="300"/>
        <w:jc w:val="both"/>
      </w:pPr>
    </w:p>
    <w:p>
      <w:pPr>
        <w:pStyle w:val="Heading2"/>
        <w:keepNext/>
        <w:bidi/>
        <w:spacing w:after="120" w:before="280"/>
        <w:jc w:val="both"/>
      </w:pPr>
      <w:r>
        <w:rPr>
          <w:rFonts w:ascii="Arial" w:cs="Arial" w:eastAsia="Arial" w:hAnsi="Arial"/>
          <w:b/>
          <w:bCs/>
          <w:color w:val="1F5C4A"/>
          <w:sz w:val="26"/>
          <w:szCs w:val="26"/>
          <w:rtl/>
        </w:rPr>
        <w:t xml:space="preserve">1.4 הבעיה – ומה המסמך צריך לאמת</w:t>
      </w:r>
    </w:p>
    <w:p>
      <w:pPr>
        <w:bidi/>
        <w:spacing w:after="120" w:line="300"/>
        <w:jc w:val="both"/>
      </w:pPr>
      <w:r>
        <w:rPr>
          <w:rFonts w:ascii="Arial" w:cs="Arial" w:eastAsia="Arial" w:hAnsi="Arial"/>
          <w:sz w:val="21"/>
          <w:szCs w:val="21"/>
          <w:rtl/>
        </w:rPr>
        <w:t xml:space="preserve">ה-TOR מגדיר שש בעיות. המסמך לא מניח אותן מראש: לכל בעיה הוא מספק נתון שמאשר אותה, מכמת אותה או מפריך אותה, ומראה איפה היא מתרכזת במרחב.</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4300"/>
        <w:gridCol w:w="1738"/>
      </w:tblGrid>
      <w:tr>
        <w:trPr>
          <w:tblHeader/>
        </w:trPr>
        <w:tc>
          <w:tcPr>
            <w:tcW w:type="dxa" w:w="3600"/>
            <w:tcBorders>
              <w:top w:val="single" w:color="B7C4BF" w:sz="4"/>
              <w:left w:val="single" w:color="B7C4BF" w:sz="4"/>
              <w:bottom w:val="single" w:color="B7C4BF" w:sz="4"/>
              <w:right w:val="single" w:color="B7C4BF" w:sz="4"/>
            </w:tcBorders>
            <w:shd w:fill="1F5C4A" w:color="auto" w:val="clear"/>
            <w:tcMar>
              <w:top w:type="dxa" w:w="60"/>
              <w:left w:type="dxa" w:w="100"/>
              <w:bottom w:type="dxa" w:w="60"/>
              <w:right w:type="dxa" w:w="100"/>
            </w:tcMar>
          </w:tcPr>
          <w:p>
            <w:pPr>
              <w:bidi/>
              <w:spacing w:after="0" w:line="260"/>
              <w:jc w:val="start"/>
            </w:pPr>
            <w:r>
              <w:rPr>
                <w:rFonts w:ascii="Arial" w:cs="Arial" w:eastAsia="Arial" w:hAnsi="Arial"/>
                <w:b/>
                <w:bCs/>
                <w:color w:val="FFFFFF"/>
                <w:sz w:val="18"/>
                <w:szCs w:val="18"/>
                <w:rtl/>
              </w:rPr>
              <w:t xml:space="preserve">בעיה לפי ה-TOR</w:t>
            </w:r>
          </w:p>
        </w:tc>
        <w:tc>
          <w:tcPr>
            <w:tcW w:type="dxa" w:w="4300"/>
            <w:tcBorders>
              <w:top w:val="single" w:color="B7C4BF" w:sz="4"/>
              <w:left w:val="single" w:color="B7C4BF" w:sz="4"/>
              <w:bottom w:val="single" w:color="B7C4BF" w:sz="4"/>
              <w:right w:val="single" w:color="B7C4BF" w:sz="4"/>
            </w:tcBorders>
            <w:shd w:fill="1F5C4A" w:color="auto" w:val="clear"/>
            <w:tcMar>
              <w:top w:type="dxa" w:w="60"/>
              <w:left w:type="dxa" w:w="100"/>
              <w:bottom w:type="dxa" w:w="60"/>
              <w:right w:type="dxa" w:w="100"/>
            </w:tcMar>
          </w:tcPr>
          <w:p>
            <w:pPr>
              <w:bidi/>
              <w:spacing w:after="0" w:line="260"/>
              <w:jc w:val="start"/>
            </w:pPr>
            <w:r>
              <w:rPr>
                <w:rFonts w:ascii="Arial" w:cs="Arial" w:eastAsia="Arial" w:hAnsi="Arial"/>
                <w:b/>
                <w:bCs/>
                <w:color w:val="FFFFFF"/>
                <w:sz w:val="18"/>
                <w:szCs w:val="18"/>
                <w:rtl/>
              </w:rPr>
              <w:t xml:space="preserve">מה צריך לכמת</w:t>
            </w:r>
          </w:p>
        </w:tc>
        <w:tc>
          <w:tcPr>
            <w:tcW w:type="dxa" w:w="1738"/>
            <w:tcBorders>
              <w:top w:val="single" w:color="B7C4BF" w:sz="4"/>
              <w:left w:val="single" w:color="B7C4BF" w:sz="4"/>
              <w:bottom w:val="single" w:color="B7C4BF" w:sz="4"/>
              <w:right w:val="single" w:color="B7C4BF" w:sz="4"/>
            </w:tcBorders>
            <w:shd w:fill="1F5C4A" w:color="auto" w:val="clear"/>
            <w:tcMar>
              <w:top w:type="dxa" w:w="60"/>
              <w:left w:type="dxa" w:w="100"/>
              <w:bottom w:type="dxa" w:w="60"/>
              <w:right w:type="dxa" w:w="100"/>
            </w:tcMar>
          </w:tcPr>
          <w:p>
            <w:pPr>
              <w:bidi/>
              <w:spacing w:after="0" w:line="260"/>
              <w:jc w:val="start"/>
            </w:pPr>
            <w:r>
              <w:rPr>
                <w:rFonts w:ascii="Arial" w:cs="Arial" w:eastAsia="Arial" w:hAnsi="Arial"/>
                <w:b/>
                <w:bCs/>
                <w:color w:val="FFFFFF"/>
                <w:sz w:val="18"/>
                <w:szCs w:val="18"/>
                <w:rtl/>
              </w:rPr>
              <w:t xml:space="preserve">פרק</w:t>
            </w:r>
          </w:p>
        </w:tc>
      </w:tr>
      <w:tr>
        <w:trPr>
          <w:cantSplit/>
        </w:trPr>
        <w:tc>
          <w:tcPr>
            <w:tcW w:type="dxa" w:w="36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פערים בין הייעוד לבין השימוש בפועל, ושימושים לא מוסדרים (כמו מאהלים ספונטניים, קמפינג לא מוסדר, אירועים ומסיבות)</w:t>
            </w:r>
          </w:p>
        </w:tc>
        <w:tc>
          <w:tcPr>
            <w:tcW w:type="dxa" w:w="43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שטח ומיקום של כל פער; מספר המאהלים והשימושים הלא מוסדרים</w:t>
            </w:r>
          </w:p>
        </w:tc>
        <w:tc>
          <w:tcPr>
            <w:tcW w:type="dxa" w:w="1738"/>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2, 9</w:t>
            </w:r>
          </w:p>
        </w:tc>
      </w:tr>
      <w:tr>
        <w:trPr>
          <w:cantSplit/>
        </w:trPr>
        <w:tc>
          <w:tcPr>
            <w:tcW w:type="dxa" w:w="36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ריבוי גופים בלי גוף מתכלל</w:t>
            </w:r>
          </w:p>
        </w:tc>
        <w:tc>
          <w:tcPr>
            <w:tcW w:type="dxa" w:w="43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מי אחראי בפועל על כל מקטע; מקטעים "יתומים" ומקטעים עם אחריות כפולה</w:t>
            </w:r>
          </w:p>
        </w:tc>
        <w:tc>
          <w:tcPr>
            <w:tcW w:type="dxa" w:w="1738"/>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11</w:t>
            </w:r>
          </w:p>
        </w:tc>
      </w:tr>
      <w:tr>
        <w:trPr>
          <w:cantSplit/>
        </w:trPr>
        <w:tc>
          <w:tcPr>
            <w:tcW w:type="dxa" w:w="36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עומסי מבקרים באזורים רגישים בלי תשתיות</w:t>
            </w:r>
          </w:p>
        </w:tc>
        <w:tc>
          <w:tcPr>
            <w:tcW w:type="dxa" w:w="43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מבקרים לכל מוקד; מוקדים בלי תשתית; חפיפה עם אזורים רגישים</w:t>
            </w:r>
          </w:p>
        </w:tc>
        <w:tc>
          <w:tcPr>
            <w:tcW w:type="dxa" w:w="1738"/>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7, 4, 9</w:t>
            </w:r>
          </w:p>
        </w:tc>
      </w:tr>
      <w:tr>
        <w:trPr>
          <w:cantSplit/>
        </w:trPr>
        <w:tc>
          <w:tcPr>
            <w:tcW w:type="dxa" w:w="36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ידע בלי מעמד מחייב</w:t>
            </w:r>
          </w:p>
        </w:tc>
        <w:tc>
          <w:tcPr>
            <w:tcW w:type="dxa" w:w="43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אילו המלצות מתכניות האב לא מומשו ולא עוגנו</w:t>
            </w:r>
          </w:p>
        </w:tc>
        <w:tc>
          <w:tcPr>
            <w:tcW w:type="dxa" w:w="1738"/>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2</w:t>
            </w:r>
          </w:p>
        </w:tc>
      </w:tr>
      <w:tr>
        <w:trPr>
          <w:cantSplit/>
        </w:trPr>
        <w:tc>
          <w:tcPr>
            <w:tcW w:type="dxa" w:w="36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חוסר ודאות תכנונית</w:t>
            </w:r>
          </w:p>
        </w:tc>
        <w:tc>
          <w:tcPr>
            <w:tcW w:type="dxa" w:w="43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יוזמות פיתוח פתוחות ותכניות בהכנה</w:t>
            </w:r>
          </w:p>
        </w:tc>
        <w:tc>
          <w:tcPr>
            <w:tcW w:type="dxa" w:w="1738"/>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2</w:t>
            </w:r>
          </w:p>
        </w:tc>
      </w:tr>
      <w:tr>
        <w:trPr>
          <w:cantSplit/>
        </w:trPr>
        <w:tc>
          <w:tcPr>
            <w:tcW w:type="dxa" w:w="36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השלכות המלחמה</w:t>
            </w:r>
          </w:p>
        </w:tc>
        <w:tc>
          <w:tcPr>
            <w:tcW w:type="dxa" w:w="43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שטחים שנשרפו או נפגעו; מקטעים בלי תחזוקה; צפי לעלייה בביקורים</w:t>
            </w:r>
          </w:p>
        </w:tc>
        <w:tc>
          <w:tcPr>
            <w:tcW w:type="dxa" w:w="1738"/>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כל הפרקים, סעיף 3.3</w:t>
            </w:r>
          </w:p>
        </w:tc>
      </w:tr>
    </w:tbl>
    <w:p>
      <w:pPr>
        <w:bidi/>
        <w:spacing w:after="120" w:line="300"/>
        <w:jc w:val="both"/>
      </w:pPr>
    </w:p>
    <w:p>
      <w:pPr>
        <w:pStyle w:val="Heading2"/>
        <w:keepNext/>
        <w:bidi/>
        <w:spacing w:after="120" w:before="280"/>
        <w:jc w:val="both"/>
      </w:pPr>
      <w:r>
        <w:rPr>
          <w:rFonts w:ascii="Arial" w:cs="Arial" w:eastAsia="Arial" w:hAnsi="Arial"/>
          <w:b/>
          <w:bCs/>
          <w:color w:val="1F5C4A"/>
          <w:sz w:val="26"/>
          <w:szCs w:val="26"/>
          <w:rtl/>
        </w:rPr>
        <w:t xml:space="preserve">1.5 החזון, המטרות ומצב הבסיס</w:t>
      </w:r>
    </w:p>
    <w:p>
      <w:pPr>
        <w:bidi/>
        <w:spacing w:after="120" w:line="300"/>
        <w:jc w:val="both"/>
      </w:pPr>
      <w:r>
        <w:rPr>
          <w:rFonts w:ascii="Arial" w:cs="Arial" w:eastAsia="Arial" w:hAnsi="Arial"/>
          <w:sz w:val="21"/>
          <w:szCs w:val="21"/>
          <w:rtl/>
        </w:rPr>
        <w:t xml:space="preserve">ה-TOR קובע חזון, 7 מטרות ויעדים עם ערכי יעד מוצעים לשנת 2036. היעדים יכוילו בשלב הזה, מול נתוני המצב הקיים. לכן לכל יעד המסמך צריך למדוד את מצב הבסיס: איפה המרחב עומד היום ביחס ליעד.</w:t>
      </w:r>
    </w:p>
    <w:p>
      <w:pPr>
        <w:pStyle w:val="ListParagraph"/>
        <w:numPr>
          <w:ilvl w:val="0"/>
          <w:numId w:val="2"/>
        </w:numPr>
        <w:bidi/>
        <w:spacing w:after="60" w:line="290"/>
        <w:jc w:val="both"/>
      </w:pPr>
      <w:r>
        <w:rPr>
          <w:rFonts w:ascii="Arial" w:cs="Arial" w:eastAsia="Arial" w:hAnsi="Arial"/>
          <w:b/>
          <w:bCs/>
          <w:sz w:val="21"/>
          <w:szCs w:val="21"/>
          <w:rtl/>
        </w:rPr>
        <w:t xml:space="preserve">החזון לפי ה-TOR, בקיצור:</w:t>
      </w:r>
      <w:r>
        <w:rPr>
          <w:rFonts w:ascii="Arial" w:cs="Arial" w:eastAsia="Arial" w:hAnsi="Arial"/>
          <w:sz w:val="21"/>
          <w:szCs w:val="21"/>
          <w:rtl/>
        </w:rPr>
        <w:t xml:space="preserve"> מערכת מים חיה ורציפה מהמעיינות ועד גשר הפקק, תעלות שהפכו למסדרונות טבע, ומרחב פתוח שבו טבע, חקלאות וקהל מתקיימים זה לצד זה, בניהול של גוף מתכלל אחד.</w:t>
      </w:r>
    </w:p>
    <w:p>
      <w:pPr>
        <w:pStyle w:val="ListParagraph"/>
        <w:numPr>
          <w:ilvl w:val="0"/>
          <w:numId w:val="2"/>
        </w:numPr>
        <w:bidi/>
        <w:spacing w:after="60" w:line="290"/>
        <w:jc w:val="both"/>
      </w:pPr>
      <w:r>
        <w:rPr>
          <w:rFonts w:ascii="Arial" w:cs="Arial" w:eastAsia="Arial" w:hAnsi="Arial"/>
          <w:b/>
          <w:bCs/>
          <w:sz w:val="21"/>
          <w:szCs w:val="21"/>
          <w:rtl/>
        </w:rPr>
        <w:t xml:space="preserve">המטרות:</w:t>
      </w:r>
    </w:p>
    <w:p>
      <w:pPr>
        <w:pStyle w:val="ListParagraph"/>
        <w:numPr>
          <w:ilvl w:val="1"/>
          <w:numId w:val="2"/>
        </w:numPr>
        <w:bidi/>
        <w:spacing w:after="60" w:line="290"/>
        <w:jc w:val="both"/>
      </w:pPr>
      <w:r>
        <w:rPr>
          <w:rFonts w:ascii="Arial" w:cs="Arial" w:eastAsia="Arial" w:hAnsi="Arial"/>
          <w:sz w:val="21"/>
          <w:szCs w:val="21"/>
          <w:rtl/>
        </w:rPr>
        <w:t xml:space="preserve">מערכת מים חיה</w:t>
      </w:r>
    </w:p>
    <w:p>
      <w:pPr>
        <w:pStyle w:val="ListParagraph"/>
        <w:numPr>
          <w:ilvl w:val="1"/>
          <w:numId w:val="2"/>
        </w:numPr>
        <w:bidi/>
        <w:spacing w:after="60" w:line="290"/>
        <w:jc w:val="both"/>
      </w:pPr>
      <w:r>
        <w:rPr>
          <w:rFonts w:ascii="Arial" w:cs="Arial" w:eastAsia="Arial" w:hAnsi="Arial"/>
          <w:sz w:val="21"/>
          <w:szCs w:val="21"/>
          <w:rtl/>
        </w:rPr>
        <w:t xml:space="preserve">רצף טבע ומגוון ביולוגי</w:t>
      </w:r>
    </w:p>
    <w:p>
      <w:pPr>
        <w:pStyle w:val="ListParagraph"/>
        <w:numPr>
          <w:ilvl w:val="1"/>
          <w:numId w:val="2"/>
        </w:numPr>
        <w:bidi/>
        <w:spacing w:after="60" w:line="290"/>
        <w:jc w:val="both"/>
      </w:pPr>
      <w:r>
        <w:rPr>
          <w:rFonts w:ascii="Arial" w:cs="Arial" w:eastAsia="Arial" w:hAnsi="Arial"/>
          <w:sz w:val="21"/>
          <w:szCs w:val="21"/>
          <w:rtl/>
        </w:rPr>
        <w:t xml:space="preserve">מרחב ציבורי מוסדר ונגיש</w:t>
      </w:r>
    </w:p>
    <w:p>
      <w:pPr>
        <w:pStyle w:val="ListParagraph"/>
        <w:numPr>
          <w:ilvl w:val="1"/>
          <w:numId w:val="2"/>
        </w:numPr>
        <w:bidi/>
        <w:spacing w:after="60" w:line="290"/>
        <w:jc w:val="both"/>
      </w:pPr>
      <w:r>
        <w:rPr>
          <w:rFonts w:ascii="Arial" w:cs="Arial" w:eastAsia="Arial" w:hAnsi="Arial"/>
          <w:sz w:val="21"/>
          <w:szCs w:val="21"/>
          <w:rtl/>
        </w:rPr>
        <w:t xml:space="preserve">ניהול אחד</w:t>
      </w:r>
    </w:p>
    <w:p>
      <w:pPr>
        <w:pStyle w:val="ListParagraph"/>
        <w:numPr>
          <w:ilvl w:val="1"/>
          <w:numId w:val="2"/>
        </w:numPr>
        <w:bidi/>
        <w:spacing w:after="60" w:line="290"/>
        <w:jc w:val="both"/>
      </w:pPr>
      <w:r>
        <w:rPr>
          <w:rFonts w:ascii="Arial" w:cs="Arial" w:eastAsia="Arial" w:hAnsi="Arial"/>
          <w:sz w:val="21"/>
          <w:szCs w:val="21"/>
          <w:rtl/>
        </w:rPr>
        <w:t xml:space="preserve">חקלאות וקהילה כשותפות</w:t>
      </w:r>
    </w:p>
    <w:p>
      <w:pPr>
        <w:pStyle w:val="ListParagraph"/>
        <w:numPr>
          <w:ilvl w:val="1"/>
          <w:numId w:val="2"/>
        </w:numPr>
        <w:bidi/>
        <w:spacing w:after="60" w:line="290"/>
        <w:jc w:val="both"/>
      </w:pPr>
      <w:r>
        <w:rPr>
          <w:rFonts w:ascii="Arial" w:cs="Arial" w:eastAsia="Arial" w:hAnsi="Arial"/>
          <w:sz w:val="21"/>
          <w:szCs w:val="21"/>
          <w:rtl/>
        </w:rPr>
        <w:t xml:space="preserve">חוסן ושיקום</w:t>
      </w:r>
    </w:p>
    <w:p>
      <w:pPr>
        <w:pStyle w:val="ListParagraph"/>
        <w:numPr>
          <w:ilvl w:val="1"/>
          <w:numId w:val="2"/>
        </w:numPr>
        <w:bidi/>
        <w:spacing w:after="60" w:line="290"/>
        <w:jc w:val="both"/>
      </w:pPr>
      <w:r>
        <w:rPr>
          <w:rFonts w:ascii="Arial" w:cs="Arial" w:eastAsia="Arial" w:hAnsi="Arial"/>
          <w:sz w:val="21"/>
          <w:szCs w:val="21"/>
          <w:rtl/>
        </w:rPr>
        <w:t xml:space="preserve">ודאות תכנונית</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4600"/>
        <w:gridCol w:w="1738"/>
      </w:tblGrid>
      <w:tr>
        <w:trPr>
          <w:tblHeader/>
        </w:trPr>
        <w:tc>
          <w:tcPr>
            <w:tcW w:type="dxa" w:w="3300"/>
            <w:tcBorders>
              <w:top w:val="single" w:color="B7C4BF" w:sz="4"/>
              <w:left w:val="single" w:color="B7C4BF" w:sz="4"/>
              <w:bottom w:val="single" w:color="B7C4BF" w:sz="4"/>
              <w:right w:val="single" w:color="B7C4BF" w:sz="4"/>
            </w:tcBorders>
            <w:shd w:fill="1F5C4A" w:color="auto" w:val="clear"/>
            <w:tcMar>
              <w:top w:type="dxa" w:w="60"/>
              <w:left w:type="dxa" w:w="100"/>
              <w:bottom w:type="dxa" w:w="60"/>
              <w:right w:type="dxa" w:w="100"/>
            </w:tcMar>
          </w:tcPr>
          <w:p>
            <w:pPr>
              <w:bidi/>
              <w:spacing w:after="0" w:line="260"/>
              <w:jc w:val="start"/>
            </w:pPr>
            <w:r>
              <w:rPr>
                <w:rFonts w:ascii="Arial" w:cs="Arial" w:eastAsia="Arial" w:hAnsi="Arial"/>
                <w:b/>
                <w:bCs/>
                <w:color w:val="FFFFFF"/>
                <w:sz w:val="18"/>
                <w:szCs w:val="18"/>
                <w:rtl/>
              </w:rPr>
              <w:t xml:space="preserve">יעד לפי ה-TOR</w:t>
            </w:r>
          </w:p>
        </w:tc>
        <w:tc>
          <w:tcPr>
            <w:tcW w:type="dxa" w:w="4600"/>
            <w:tcBorders>
              <w:top w:val="single" w:color="B7C4BF" w:sz="4"/>
              <w:left w:val="single" w:color="B7C4BF" w:sz="4"/>
              <w:bottom w:val="single" w:color="B7C4BF" w:sz="4"/>
              <w:right w:val="single" w:color="B7C4BF" w:sz="4"/>
            </w:tcBorders>
            <w:shd w:fill="1F5C4A" w:color="auto" w:val="clear"/>
            <w:tcMar>
              <w:top w:type="dxa" w:w="60"/>
              <w:left w:type="dxa" w:w="100"/>
              <w:bottom w:type="dxa" w:w="60"/>
              <w:right w:type="dxa" w:w="100"/>
            </w:tcMar>
          </w:tcPr>
          <w:p>
            <w:pPr>
              <w:bidi/>
              <w:spacing w:after="0" w:line="260"/>
              <w:jc w:val="start"/>
            </w:pPr>
            <w:r>
              <w:rPr>
                <w:rFonts w:ascii="Arial" w:cs="Arial" w:eastAsia="Arial" w:hAnsi="Arial"/>
                <w:b/>
                <w:bCs/>
                <w:color w:val="FFFFFF"/>
                <w:sz w:val="18"/>
                <w:szCs w:val="18"/>
                <w:rtl/>
              </w:rPr>
              <w:t xml:space="preserve">מדד הבסיס שהמסמך מודד</w:t>
            </w:r>
          </w:p>
        </w:tc>
        <w:tc>
          <w:tcPr>
            <w:tcW w:type="dxa" w:w="1738"/>
            <w:tcBorders>
              <w:top w:val="single" w:color="B7C4BF" w:sz="4"/>
              <w:left w:val="single" w:color="B7C4BF" w:sz="4"/>
              <w:bottom w:val="single" w:color="B7C4BF" w:sz="4"/>
              <w:right w:val="single" w:color="B7C4BF" w:sz="4"/>
            </w:tcBorders>
            <w:shd w:fill="1F5C4A" w:color="auto" w:val="clear"/>
            <w:tcMar>
              <w:top w:type="dxa" w:w="60"/>
              <w:left w:type="dxa" w:w="100"/>
              <w:bottom w:type="dxa" w:w="60"/>
              <w:right w:type="dxa" w:w="100"/>
            </w:tcMar>
          </w:tcPr>
          <w:p>
            <w:pPr>
              <w:bidi/>
              <w:spacing w:after="0" w:line="260"/>
              <w:jc w:val="start"/>
            </w:pPr>
            <w:r>
              <w:rPr>
                <w:rFonts w:ascii="Arial" w:cs="Arial" w:eastAsia="Arial" w:hAnsi="Arial"/>
                <w:b/>
                <w:bCs/>
                <w:color w:val="FFFFFF"/>
                <w:sz w:val="18"/>
                <w:szCs w:val="18"/>
                <w:rtl/>
              </w:rPr>
              <w:t xml:space="preserve">פרק</w:t>
            </w:r>
          </w:p>
        </w:tc>
      </w:tr>
      <w:tr>
        <w:trPr>
          <w:cantSplit/>
        </w:trPr>
        <w:tc>
          <w:tcPr>
            <w:tcW w:type="dxa" w:w="33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1.1 זרימה אקולוגית לכל קטע</w:t>
            </w:r>
          </w:p>
        </w:tc>
        <w:tc>
          <w:tcPr>
            <w:tcW w:type="dxa" w:w="46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ספיקות בסיס ושפל לכל קטע, כולל בשנות בצורת</w:t>
            </w:r>
          </w:p>
        </w:tc>
        <w:tc>
          <w:tcPr>
            <w:tcW w:type="dxa" w:w="1738"/>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3, 4</w:t>
            </w:r>
          </w:p>
        </w:tc>
      </w:tr>
      <w:tr>
        <w:trPr>
          <w:cantSplit/>
        </w:trPr>
        <w:tc>
          <w:tcPr>
            <w:tcW w:type="dxa" w:w="33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1.2 איכות מים במצב "טוב" ומעלה</w:t>
            </w:r>
          </w:p>
        </w:tc>
        <w:tc>
          <w:tcPr>
            <w:tcW w:type="dxa" w:w="46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מצב כל תחנה לפי מדדים (2020–2025) ומגמה</w:t>
            </w:r>
          </w:p>
        </w:tc>
        <w:tc>
          <w:tcPr>
            <w:tcW w:type="dxa" w:w="1738"/>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4</w:t>
            </w:r>
          </w:p>
        </w:tc>
      </w:tr>
      <w:tr>
        <w:trPr>
          <w:cantSplit/>
        </w:trPr>
        <w:tc>
          <w:tcPr>
            <w:tcW w:type="dxa" w:w="33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1.3 הסבת תעלות למערכות טבעיות</w:t>
            </w:r>
          </w:p>
        </w:tc>
        <w:tc>
          <w:tcPr>
            <w:tcW w:type="dxa" w:w="46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ק"מ תעלות שכבר יש בהן מאפיינים טבעיים (פיתולים, גדות מתונות, פשט הצפה)</w:t>
            </w:r>
          </w:p>
        </w:tc>
        <w:tc>
          <w:tcPr>
            <w:tcW w:type="dxa" w:w="1738"/>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3, 4</w:t>
            </w:r>
          </w:p>
        </w:tc>
      </w:tr>
      <w:tr>
        <w:trPr>
          <w:cantSplit/>
        </w:trPr>
        <w:tc>
          <w:tcPr>
            <w:tcW w:type="dxa" w:w="33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1.4 שטחי הצפה שהם בתי גידול</w:t>
            </w:r>
          </w:p>
        </w:tc>
        <w:tc>
          <w:tcPr>
            <w:tcW w:type="dxa" w:w="46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דונמים של שטחי הצפה קיימים, כולל ביצות היסטוריות</w:t>
            </w:r>
          </w:p>
        </w:tc>
        <w:tc>
          <w:tcPr>
            <w:tcW w:type="dxa" w:w="1738"/>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3, 4</w:t>
            </w:r>
          </w:p>
        </w:tc>
      </w:tr>
      <w:tr>
        <w:trPr>
          <w:cantSplit/>
        </w:trPr>
        <w:tc>
          <w:tcPr>
            <w:tcW w:type="dxa" w:w="33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2.1 בתי גידול לחים</w:t>
            </w:r>
          </w:p>
        </w:tc>
        <w:tc>
          <w:tcPr>
            <w:tcW w:type="dxa" w:w="46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דונמים של בתי גידול לחים קיימים, ומצבם</w:t>
            </w:r>
          </w:p>
        </w:tc>
        <w:tc>
          <w:tcPr>
            <w:tcW w:type="dxa" w:w="1738"/>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4</w:t>
            </w:r>
          </w:p>
        </w:tc>
      </w:tr>
      <w:tr>
        <w:trPr>
          <w:cantSplit/>
        </w:trPr>
        <w:tc>
          <w:tcPr>
            <w:tcW w:type="dxa" w:w="33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2.2 חסמי מעבר</w:t>
            </w:r>
          </w:p>
        </w:tc>
        <w:tc>
          <w:tcPr>
            <w:tcW w:type="dxa" w:w="46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מלאי חסמים עם מיקום ומצב</w:t>
            </w:r>
          </w:p>
        </w:tc>
        <w:tc>
          <w:tcPr>
            <w:tcW w:type="dxa" w:w="1738"/>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4, 3</w:t>
            </w:r>
          </w:p>
        </w:tc>
      </w:tr>
      <w:tr>
        <w:trPr>
          <w:cantSplit/>
        </w:trPr>
        <w:tc>
          <w:tcPr>
            <w:tcW w:type="dxa" w:w="33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2.4 רצועת גדות טבעית</w:t>
            </w:r>
          </w:p>
        </w:tc>
        <w:tc>
          <w:tcPr>
            <w:tcW w:type="dxa" w:w="46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אחוז האורך עם רצועת גדות טבעית, לפי טיפוס ערוץ</w:t>
            </w:r>
          </w:p>
        </w:tc>
        <w:tc>
          <w:tcPr>
            <w:tcW w:type="dxa" w:w="1738"/>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4</w:t>
            </w:r>
          </w:p>
        </w:tc>
      </w:tr>
      <w:tr>
        <w:trPr>
          <w:cantSplit/>
        </w:trPr>
        <w:tc>
          <w:tcPr>
            <w:tcW w:type="dxa" w:w="33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3.1 מוקדי ביקור עם תשתית</w:t>
            </w:r>
          </w:p>
        </w:tc>
        <w:tc>
          <w:tcPr>
            <w:tcW w:type="dxa" w:w="46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מוקדים עם ובלי חניה, שירותים, פסולת ובטיחות</w:t>
            </w:r>
          </w:p>
        </w:tc>
        <w:tc>
          <w:tcPr>
            <w:tcW w:type="dxa" w:w="1738"/>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7, 8, 9</w:t>
            </w:r>
          </w:p>
        </w:tc>
      </w:tr>
      <w:tr>
        <w:trPr>
          <w:cantSplit/>
        </w:trPr>
        <w:tc>
          <w:tcPr>
            <w:tcW w:type="dxa" w:w="33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3.2 שבילים רציפים</w:t>
            </w:r>
          </w:p>
        </w:tc>
        <w:tc>
          <w:tcPr>
            <w:tcW w:type="dxa" w:w="46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ק"מ שבילים רציפים קיימים; חוליות חסרות</w:t>
            </w:r>
          </w:p>
        </w:tc>
        <w:tc>
          <w:tcPr>
            <w:tcW w:type="dxa" w:w="1738"/>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7</w:t>
            </w:r>
          </w:p>
        </w:tc>
      </w:tr>
      <w:tr>
        <w:trPr>
          <w:cantSplit/>
        </w:trPr>
        <w:tc>
          <w:tcPr>
            <w:tcW w:type="dxa" w:w="33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3.3 מקטעים בעומס יתר</w:t>
            </w:r>
          </w:p>
        </w:tc>
        <w:tc>
          <w:tcPr>
            <w:tcW w:type="dxa" w:w="46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מקטעים רגישים שכבר נמצאים מעל סף משוער</w:t>
            </w:r>
          </w:p>
        </w:tc>
        <w:tc>
          <w:tcPr>
            <w:tcW w:type="dxa" w:w="1738"/>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4, 7</w:t>
            </w:r>
          </w:p>
        </w:tc>
      </w:tr>
      <w:tr>
        <w:trPr>
          <w:cantSplit/>
        </w:trPr>
        <w:tc>
          <w:tcPr>
            <w:tcW w:type="dxa" w:w="33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3.4 אתרים נגישים</w:t>
            </w:r>
          </w:p>
        </w:tc>
        <w:tc>
          <w:tcPr>
            <w:tcW w:type="dxa" w:w="46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אתרים נגישים בכל יחידה מרחבית</w:t>
            </w:r>
          </w:p>
        </w:tc>
        <w:tc>
          <w:tcPr>
            <w:tcW w:type="dxa" w:w="1738"/>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7, 8</w:t>
            </w:r>
          </w:p>
        </w:tc>
      </w:tr>
      <w:tr>
        <w:trPr>
          <w:cantSplit/>
        </w:trPr>
        <w:tc>
          <w:tcPr>
            <w:tcW w:type="dxa" w:w="33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3.5 מאהלים ושימושים לא מוסדרים</w:t>
            </w:r>
          </w:p>
        </w:tc>
        <w:tc>
          <w:tcPr>
            <w:tcW w:type="dxa" w:w="46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מספר, מיקום והיקף של מאהלים ספונטניים, קמפינג לא מוסדר, אירועים ומסיבות</w:t>
            </w:r>
          </w:p>
        </w:tc>
        <w:tc>
          <w:tcPr>
            <w:tcW w:type="dxa" w:w="1738"/>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9</w:t>
            </w:r>
          </w:p>
        </w:tc>
      </w:tr>
      <w:tr>
        <w:trPr>
          <w:cantSplit/>
        </w:trPr>
        <w:tc>
          <w:tcPr>
            <w:tcW w:type="dxa" w:w="33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4.1–4.4 ניהול אחד</w:t>
            </w:r>
          </w:p>
        </w:tc>
        <w:tc>
          <w:tcPr>
            <w:tcW w:type="dxa" w:w="46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גופים, כיסוי התחזוקה, תקציבים, חלק ההכנסות העצמיות, ניטור</w:t>
            </w:r>
          </w:p>
        </w:tc>
        <w:tc>
          <w:tcPr>
            <w:tcW w:type="dxa" w:w="1738"/>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11</w:t>
            </w:r>
          </w:p>
        </w:tc>
      </w:tr>
      <w:tr>
        <w:trPr>
          <w:cantSplit/>
        </w:trPr>
        <w:tc>
          <w:tcPr>
            <w:tcW w:type="dxa" w:w="33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5.1 רצועות חיץ</w:t>
            </w:r>
          </w:p>
        </w:tc>
        <w:tc>
          <w:tcPr>
            <w:tcW w:type="dxa" w:w="46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ק"מ שבהם העיבוד מגיע עד כתף הערוץ</w:t>
            </w:r>
          </w:p>
        </w:tc>
        <w:tc>
          <w:tcPr>
            <w:tcW w:type="dxa" w:w="1738"/>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6</w:t>
            </w:r>
          </w:p>
        </w:tc>
      </w:tr>
      <w:tr>
        <w:trPr>
          <w:cantSplit/>
        </w:trPr>
        <w:tc>
          <w:tcPr>
            <w:tcW w:type="dxa" w:w="33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5.2 הפרדת דרכים</w:t>
            </w:r>
          </w:p>
        </w:tc>
        <w:tc>
          <w:tcPr>
            <w:tcW w:type="dxa" w:w="46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מוקדי קונפליקט בין חקלאים למבקרים</w:t>
            </w:r>
          </w:p>
        </w:tc>
        <w:tc>
          <w:tcPr>
            <w:tcW w:type="dxa" w:w="1738"/>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6, 7</w:t>
            </w:r>
          </w:p>
        </w:tc>
      </w:tr>
      <w:tr>
        <w:trPr>
          <w:cantSplit/>
        </w:trPr>
        <w:tc>
          <w:tcPr>
            <w:tcW w:type="dxa" w:w="33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5.3 מעורבות היישובים</w:t>
            </w:r>
          </w:p>
        </w:tc>
        <w:tc>
          <w:tcPr>
            <w:tcW w:type="dxa" w:w="46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יישובים גובלים ומידת מעורבותם</w:t>
            </w:r>
          </w:p>
        </w:tc>
        <w:tc>
          <w:tcPr>
            <w:tcW w:type="dxa" w:w="1738"/>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10</w:t>
            </w:r>
          </w:p>
        </w:tc>
      </w:tr>
      <w:tr>
        <w:trPr>
          <w:cantSplit/>
        </w:trPr>
        <w:tc>
          <w:tcPr>
            <w:tcW w:type="dxa" w:w="33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6.1 שיקום נזקי המלחמה</w:t>
            </w:r>
          </w:p>
        </w:tc>
        <w:tc>
          <w:tcPr>
            <w:tcW w:type="dxa" w:w="46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שטחים ומוקדים שנפגעו</w:t>
            </w:r>
          </w:p>
        </w:tc>
        <w:tc>
          <w:tcPr>
            <w:tcW w:type="dxa" w:w="1738"/>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כל הפרקים, 3.3</w:t>
            </w:r>
          </w:p>
        </w:tc>
      </w:tr>
      <w:tr>
        <w:trPr>
          <w:cantSplit/>
        </w:trPr>
        <w:tc>
          <w:tcPr>
            <w:tcW w:type="dxa" w:w="33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6.2 הגנה מהצפות</w:t>
            </w:r>
          </w:p>
        </w:tc>
        <w:tc>
          <w:tcPr>
            <w:tcW w:type="dxa" w:w="46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שטחים חקלאיים ויישובים בסיכון לפי הסתברות</w:t>
            </w:r>
          </w:p>
        </w:tc>
        <w:tc>
          <w:tcPr>
            <w:tcW w:type="dxa" w:w="1738"/>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3</w:t>
            </w:r>
          </w:p>
        </w:tc>
      </w:tr>
      <w:tr>
        <w:trPr>
          <w:cantSplit/>
        </w:trPr>
        <w:tc>
          <w:tcPr>
            <w:tcW w:type="dxa" w:w="33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6.3 מקלטי אקלים</w:t>
            </w:r>
          </w:p>
        </w:tc>
        <w:tc>
          <w:tcPr>
            <w:tcW w:type="dxa" w:w="46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מקטעים קרירים ויציבים שזוהו</w:t>
            </w:r>
          </w:p>
        </w:tc>
        <w:tc>
          <w:tcPr>
            <w:tcW w:type="dxa" w:w="1738"/>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4</w:t>
            </w:r>
          </w:p>
        </w:tc>
      </w:tr>
      <w:tr>
        <w:trPr>
          <w:cantSplit/>
        </w:trPr>
        <w:tc>
          <w:tcPr>
            <w:tcW w:type="dxa" w:w="33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7.1–7.2 ודאות תכנונית</w:t>
            </w:r>
          </w:p>
        </w:tc>
        <w:tc>
          <w:tcPr>
            <w:tcW w:type="dxa" w:w="46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מצב סטטוטורי קיים, ופרויקטים שממתינים למסגרת</w:t>
            </w:r>
          </w:p>
        </w:tc>
        <w:tc>
          <w:tcPr>
            <w:tcW w:type="dxa" w:w="1738"/>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2</w:t>
            </w:r>
          </w:p>
        </w:tc>
      </w:tr>
    </w:tbl>
    <w:p>
      <w:pPr>
        <w:bidi/>
        <w:spacing w:after="120" w:line="300"/>
        <w:jc w:val="both"/>
      </w:pPr>
    </w:p>
    <w:p>
      <w:pPr>
        <w:bidi/>
        <w:spacing w:after="120" w:line="300"/>
        <w:jc w:val="both"/>
      </w:pPr>
      <w:r>
        <w:rPr>
          <w:rFonts w:ascii="Arial" w:cs="Arial" w:eastAsia="Arial" w:hAnsi="Arial"/>
          <w:b/>
          <w:bCs/>
          <w:sz w:val="21"/>
          <w:szCs w:val="21"/>
          <w:rtl/>
        </w:rPr>
        <w:t xml:space="preserve">תוצר בפרק 12:</w:t>
      </w:r>
      <w:r>
        <w:rPr>
          <w:rFonts w:ascii="Arial" w:cs="Arial" w:eastAsia="Arial" w:hAnsi="Arial"/>
          <w:sz w:val="21"/>
          <w:szCs w:val="21"/>
          <w:rtl/>
        </w:rPr>
        <w:t xml:space="preserve"> טבלה מלאה של מצב הבסיס מול כל יעד, והצעה לכיול ערכי היעד.</w:t>
      </w:r>
    </w:p>
    <w:p>
      <w:pPr>
        <w:pStyle w:val="Heading2"/>
        <w:keepNext/>
        <w:bidi/>
        <w:spacing w:after="120" w:before="280"/>
        <w:jc w:val="both"/>
      </w:pPr>
      <w:r>
        <w:rPr>
          <w:rFonts w:ascii="Arial" w:cs="Arial" w:eastAsia="Arial" w:hAnsi="Arial"/>
          <w:b/>
          <w:bCs/>
          <w:color w:val="1F5C4A"/>
          <w:sz w:val="26"/>
          <w:szCs w:val="26"/>
          <w:rtl/>
        </w:rPr>
        <w:t xml:space="preserve">1.6 "תוכנית לנחל" לפי תמ"א 1 – מה נדרש ואיך המסמך מכין את זה</w:t>
      </w:r>
    </w:p>
    <w:p>
      <w:pPr>
        <w:bidi/>
        <w:spacing w:after="120" w:line="300"/>
        <w:jc w:val="both"/>
      </w:pPr>
      <w:r>
        <w:rPr>
          <w:rFonts w:ascii="Arial" w:cs="Arial" w:eastAsia="Arial" w:hAnsi="Arial"/>
          <w:sz w:val="21"/>
          <w:szCs w:val="21"/>
          <w:rtl/>
        </w:rPr>
        <w:t xml:space="preserve">תבנית היעד של כל העבודה היא "תוכנית לנחל" לפי פרק הנחלים בתמ"א 1: "תכנית שעיקרה תכנון הנחל לכל אורכו או לחלק משמעותי ממנו". התכנית מתכננת את כל מרחב הנחל, מהאפיק ועד פשט ההצפה, כמערכת אחת.</w:t>
      </w:r>
    </w:p>
    <w:p>
      <w:pPr>
        <w:bidi/>
        <w:spacing w:after="120" w:line="300"/>
        <w:jc w:val="both"/>
      </w:pPr>
      <w:r>
        <w:rPr>
          <w:rFonts w:ascii="Arial" w:cs="Arial" w:eastAsia="Arial" w:hAnsi="Arial"/>
          <w:b/>
          <w:bCs/>
          <w:sz w:val="21"/>
          <w:szCs w:val="21"/>
          <w:rtl/>
        </w:rPr>
        <w:t xml:space="preserve">המצב הסטטוטורי הקיים (סעיף 4.1):</w:t>
      </w:r>
      <w:r>
        <w:rPr>
          <w:rFonts w:ascii="Arial" w:cs="Arial" w:eastAsia="Arial" w:hAnsi="Arial"/>
          <w:sz w:val="21"/>
          <w:szCs w:val="21"/>
          <w:rtl/>
        </w:rPr>
        <w:t xml:space="preserve"> כל עוד אין תכנית לנחל, חלים רוחבי ברירת מחדל: רצועת מגן של 5 מ׳ מנקודות המדידה, ורצועת השפעה של 100 מ׳ לכל צד בנחל ראשי ו-50 מ׳ לכל צד בנחל משני. המסמך מציג את הרוחבים האלה כ"מצב קיים סטטוטורי", ובודק מה נמצא בתוכם בפועל.</w:t>
      </w:r>
    </w:p>
    <w:p>
      <w:pPr>
        <w:bidi/>
        <w:spacing w:after="120" w:line="300"/>
        <w:jc w:val="both"/>
      </w:pPr>
      <w:r>
        <w:rPr>
          <w:rFonts w:ascii="Arial" w:cs="Arial" w:eastAsia="Arial" w:hAnsi="Arial"/>
          <w:b/>
          <w:bCs/>
          <w:sz w:val="21"/>
          <w:szCs w:val="21"/>
          <w:rtl/>
        </w:rPr>
        <w:t xml:space="preserve">חמשת התחומים שהתכנית תקבע (סעיף 5.3.1):</w:t>
      </w:r>
      <w:r>
        <w:rPr>
          <w:rFonts w:ascii="Arial" w:cs="Arial" w:eastAsia="Arial" w:hAnsi="Arial"/>
          <w:sz w:val="21"/>
          <w:szCs w:val="21"/>
          <w:rtl/>
        </w:rPr>
        <w:t xml:space="preserve"> אפיק לפי מדידה עדכנית, רצועת מגן, רצועת השפעה, פשט הצפה ושטחי הצפה. בנוסף, חלוקה למקטעים לפי יחידות מורפולוגיות וייעודי קרקע (5.3.2), שימושים לכל תחום (6), ומסמך שיקולים הידרולוגיים, מורפולוגיים ואקולוגיים (5.2).</w:t>
      </w:r>
    </w:p>
    <w:p>
      <w:pPr>
        <w:bidi/>
        <w:spacing w:after="120" w:line="300"/>
        <w:jc w:val="both"/>
      </w:pPr>
      <w:r>
        <w:rPr>
          <w:rFonts w:ascii="Arial" w:cs="Arial" w:eastAsia="Arial" w:hAnsi="Arial"/>
          <w:b/>
          <w:bCs/>
          <w:sz w:val="21"/>
          <w:szCs w:val="21"/>
          <w:rtl/>
        </w:rPr>
        <w:t xml:space="preserve">דרישות שמטופלות כבר בשלב הזה (לפי ה-TOR):</w:t>
      </w:r>
    </w:p>
    <w:p>
      <w:pPr>
        <w:pStyle w:val="ListParagraph"/>
        <w:numPr>
          <w:ilvl w:val="0"/>
          <w:numId w:val="2"/>
        </w:numPr>
        <w:bidi/>
        <w:spacing w:after="60" w:line="290"/>
        <w:jc w:val="both"/>
      </w:pPr>
      <w:r>
        <w:rPr>
          <w:rFonts w:ascii="Arial" w:cs="Arial" w:eastAsia="Arial" w:hAnsi="Arial"/>
          <w:sz w:val="21"/>
          <w:szCs w:val="21"/>
          <w:rtl/>
        </w:rPr>
        <w:t xml:space="preserve">מיפוי נקודות המדידה והאפיק הקיים (מדידות, פרק 3)</w:t>
      </w:r>
    </w:p>
    <w:p>
      <w:pPr>
        <w:pStyle w:val="ListParagraph"/>
        <w:numPr>
          <w:ilvl w:val="0"/>
          <w:numId w:val="2"/>
        </w:numPr>
        <w:bidi/>
        <w:spacing w:after="60" w:line="290"/>
        <w:jc w:val="both"/>
      </w:pPr>
      <w:r>
        <w:rPr>
          <w:rFonts w:ascii="Arial" w:cs="Arial" w:eastAsia="Arial" w:hAnsi="Arial"/>
          <w:sz w:val="21"/>
          <w:szCs w:val="21"/>
          <w:rtl/>
        </w:rPr>
        <w:t xml:space="preserve">החלת רוחבי ברירת המחדל כמצב קיים סטטוטורי (פרק 2)</w:t>
      </w:r>
    </w:p>
    <w:p>
      <w:pPr>
        <w:pStyle w:val="ListParagraph"/>
        <w:numPr>
          <w:ilvl w:val="0"/>
          <w:numId w:val="2"/>
        </w:numPr>
        <w:bidi/>
        <w:spacing w:after="60" w:line="290"/>
        <w:jc w:val="both"/>
      </w:pPr>
      <w:r>
        <w:rPr>
          <w:rFonts w:ascii="Arial" w:cs="Arial" w:eastAsia="Arial" w:hAnsi="Arial"/>
          <w:sz w:val="21"/>
          <w:szCs w:val="21"/>
          <w:rtl/>
        </w:rPr>
        <w:t xml:space="preserve">סיווג הנחלים (ראשי או משני), ובחינת הצורך להוסיף נחלים או לשנות סיווג (סעיף 10.2, פרק 3)</w:t>
      </w:r>
    </w:p>
    <w:p>
      <w:pPr>
        <w:pStyle w:val="ListParagraph"/>
        <w:numPr>
          <w:ilvl w:val="0"/>
          <w:numId w:val="2"/>
        </w:numPr>
        <w:bidi/>
        <w:spacing w:after="60" w:line="290"/>
        <w:jc w:val="both"/>
      </w:pPr>
      <w:r>
        <w:rPr>
          <w:rFonts w:ascii="Arial" w:cs="Arial" w:eastAsia="Arial" w:hAnsi="Arial"/>
          <w:sz w:val="21"/>
          <w:szCs w:val="21"/>
          <w:rtl/>
        </w:rPr>
        <w:t xml:space="preserve">ניתוח הידרולוגי ראשוני של פשט ההצפה (פרק 3)</w:t>
      </w:r>
    </w:p>
    <w:p>
      <w:pPr>
        <w:pStyle w:val="ListParagraph"/>
        <w:numPr>
          <w:ilvl w:val="0"/>
          <w:numId w:val="2"/>
        </w:numPr>
        <w:bidi/>
        <w:spacing w:after="60" w:line="290"/>
        <w:jc w:val="both"/>
      </w:pPr>
      <w:r>
        <w:rPr>
          <w:rFonts w:ascii="Arial" w:cs="Arial" w:eastAsia="Arial" w:hAnsi="Arial"/>
          <w:sz w:val="21"/>
          <w:szCs w:val="21"/>
          <w:rtl/>
        </w:rPr>
        <w:t xml:space="preserve">זיהוי שטחי הצפה, כולל ביצות היסטוריות (פרקים 3, 4)</w:t>
      </w:r>
    </w:p>
    <w:p>
      <w:pPr>
        <w:pStyle w:val="ListParagraph"/>
        <w:numPr>
          <w:ilvl w:val="0"/>
          <w:numId w:val="2"/>
        </w:numPr>
        <w:bidi/>
        <w:spacing w:after="60" w:line="290"/>
        <w:jc w:val="both"/>
      </w:pPr>
      <w:r>
        <w:rPr>
          <w:rFonts w:ascii="Arial" w:cs="Arial" w:eastAsia="Arial" w:hAnsi="Arial"/>
          <w:sz w:val="21"/>
          <w:szCs w:val="21"/>
          <w:rtl/>
        </w:rPr>
        <w:t xml:space="preserve">חלוקה ראשונית למקטעים (פרקים 3, 4, 12)</w:t>
      </w:r>
    </w:p>
    <w:p>
      <w:pPr>
        <w:pStyle w:val="ListParagraph"/>
        <w:numPr>
          <w:ilvl w:val="0"/>
          <w:numId w:val="2"/>
        </w:numPr>
        <w:bidi/>
        <w:spacing w:after="60" w:line="290"/>
        <w:jc w:val="both"/>
      </w:pPr>
      <w:r>
        <w:rPr>
          <w:rFonts w:ascii="Arial" w:cs="Arial" w:eastAsia="Arial" w:hAnsi="Arial"/>
          <w:sz w:val="21"/>
          <w:szCs w:val="21"/>
          <w:rtl/>
        </w:rPr>
        <w:t xml:space="preserve">מיפוי תכניות ומפעלי ניקוז לפי חוק הניקוז, שגוברות על תמ"א 1 (סעיף 10.1, פרקים 2, 3)</w:t>
      </w:r>
    </w:p>
    <w:p>
      <w:pPr>
        <w:bidi/>
        <w:spacing w:after="120" w:line="300"/>
        <w:jc w:val="both"/>
      </w:pPr>
      <w:r>
        <w:rPr>
          <w:rFonts w:ascii="Arial" w:cs="Arial" w:eastAsia="Arial" w:hAnsi="Arial"/>
          <w:b/>
          <w:bCs/>
          <w:sz w:val="21"/>
          <w:szCs w:val="21"/>
          <w:rtl/>
        </w:rPr>
        <w:t xml:space="preserve">מיפוי הדרישות לפרקים:</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300"/>
        <w:gridCol w:w="3200"/>
        <w:gridCol w:w="2138"/>
      </w:tblGrid>
      <w:tr>
        <w:trPr>
          <w:tblHeader/>
        </w:trPr>
        <w:tc>
          <w:tcPr>
            <w:tcW w:type="dxa" w:w="4300"/>
            <w:tcBorders>
              <w:top w:val="single" w:color="B7C4BF" w:sz="4"/>
              <w:left w:val="single" w:color="B7C4BF" w:sz="4"/>
              <w:bottom w:val="single" w:color="B7C4BF" w:sz="4"/>
              <w:right w:val="single" w:color="B7C4BF" w:sz="4"/>
            </w:tcBorders>
            <w:shd w:fill="1F5C4A" w:color="auto" w:val="clear"/>
            <w:tcMar>
              <w:top w:type="dxa" w:w="60"/>
              <w:left w:type="dxa" w:w="100"/>
              <w:bottom w:type="dxa" w:w="60"/>
              <w:right w:type="dxa" w:w="100"/>
            </w:tcMar>
          </w:tcPr>
          <w:p>
            <w:pPr>
              <w:bidi/>
              <w:spacing w:after="0" w:line="260"/>
              <w:jc w:val="start"/>
            </w:pPr>
            <w:r>
              <w:rPr>
                <w:rFonts w:ascii="Arial" w:cs="Arial" w:eastAsia="Arial" w:hAnsi="Arial"/>
                <w:b/>
                <w:bCs/>
                <w:color w:val="FFFFFF"/>
                <w:sz w:val="18"/>
                <w:szCs w:val="18"/>
                <w:rtl/>
              </w:rPr>
              <w:t xml:space="preserve">דרישה בתמ"א 1</w:t>
            </w:r>
          </w:p>
        </w:tc>
        <w:tc>
          <w:tcPr>
            <w:tcW w:type="dxa" w:w="3200"/>
            <w:tcBorders>
              <w:top w:val="single" w:color="B7C4BF" w:sz="4"/>
              <w:left w:val="single" w:color="B7C4BF" w:sz="4"/>
              <w:bottom w:val="single" w:color="B7C4BF" w:sz="4"/>
              <w:right w:val="single" w:color="B7C4BF" w:sz="4"/>
            </w:tcBorders>
            <w:shd w:fill="1F5C4A" w:color="auto" w:val="clear"/>
            <w:tcMar>
              <w:top w:type="dxa" w:w="60"/>
              <w:left w:type="dxa" w:w="100"/>
              <w:bottom w:type="dxa" w:w="60"/>
              <w:right w:type="dxa" w:w="100"/>
            </w:tcMar>
          </w:tcPr>
          <w:p>
            <w:pPr>
              <w:bidi/>
              <w:spacing w:after="0" w:line="260"/>
              <w:jc w:val="start"/>
            </w:pPr>
            <w:r>
              <w:rPr>
                <w:rFonts w:ascii="Arial" w:cs="Arial" w:eastAsia="Arial" w:hAnsi="Arial"/>
                <w:b/>
                <w:bCs/>
                <w:color w:val="FFFFFF"/>
                <w:sz w:val="18"/>
                <w:szCs w:val="18"/>
                <w:rtl/>
              </w:rPr>
              <w:t xml:space="preserve">איפה מטופלת במסמך</w:t>
            </w:r>
          </w:p>
        </w:tc>
        <w:tc>
          <w:tcPr>
            <w:tcW w:type="dxa" w:w="2138"/>
            <w:tcBorders>
              <w:top w:val="single" w:color="B7C4BF" w:sz="4"/>
              <w:left w:val="single" w:color="B7C4BF" w:sz="4"/>
              <w:bottom w:val="single" w:color="B7C4BF" w:sz="4"/>
              <w:right w:val="single" w:color="B7C4BF" w:sz="4"/>
            </w:tcBorders>
            <w:shd w:fill="1F5C4A" w:color="auto" w:val="clear"/>
            <w:tcMar>
              <w:top w:type="dxa" w:w="60"/>
              <w:left w:type="dxa" w:w="100"/>
              <w:bottom w:type="dxa" w:w="60"/>
              <w:right w:type="dxa" w:w="100"/>
            </w:tcMar>
          </w:tcPr>
          <w:p>
            <w:pPr>
              <w:bidi/>
              <w:spacing w:after="0" w:line="260"/>
              <w:jc w:val="start"/>
            </w:pPr>
            <w:r>
              <w:rPr>
                <w:rFonts w:ascii="Arial" w:cs="Arial" w:eastAsia="Arial" w:hAnsi="Arial"/>
                <w:b/>
                <w:bCs/>
                <w:color w:val="FFFFFF"/>
                <w:sz w:val="18"/>
                <w:szCs w:val="18"/>
                <w:rtl/>
              </w:rPr>
              <w:t xml:space="preserve">התוצר בשלב 4</w:t>
            </w:r>
          </w:p>
        </w:tc>
      </w:tr>
      <w:tr>
        <w:trPr>
          <w:cantSplit/>
        </w:trPr>
        <w:tc>
          <w:tcPr>
            <w:tcW w:type="dxa" w:w="43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3 – עקרונות: רציפות, פיתולים, ראייה אגנית, נחל פתוח, החזרה למצב טבעי, צמצום נגר</w:t>
            </w:r>
          </w:p>
        </w:tc>
        <w:tc>
          <w:tcPr>
            <w:tcW w:type="dxa" w:w="32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כל הפרקים, סעיף 4.3</w:t>
            </w:r>
          </w:p>
        </w:tc>
        <w:tc>
          <w:tcPr>
            <w:tcW w:type="dxa" w:w="2138"/>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תקנון</w:t>
            </w:r>
          </w:p>
        </w:tc>
      </w:tr>
      <w:tr>
        <w:trPr>
          <w:cantSplit/>
        </w:trPr>
        <w:tc>
          <w:tcPr>
            <w:tcW w:type="dxa" w:w="43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4.1 – רוחבי ברירת מחדל</w:t>
            </w:r>
          </w:p>
        </w:tc>
        <w:tc>
          <w:tcPr>
            <w:tcW w:type="dxa" w:w="32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2, 12</w:t>
            </w:r>
          </w:p>
        </w:tc>
        <w:tc>
          <w:tcPr>
            <w:tcW w:type="dxa" w:w="2138"/>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w:t>
            </w:r>
          </w:p>
        </w:tc>
      </w:tr>
      <w:tr>
        <w:trPr>
          <w:cantSplit/>
        </w:trPr>
        <w:tc>
          <w:tcPr>
            <w:tcW w:type="dxa" w:w="43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5.1.1 – ראייה אגנית</w:t>
            </w:r>
          </w:p>
        </w:tc>
        <w:tc>
          <w:tcPr>
            <w:tcW w:type="dxa" w:w="32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3, 4</w:t>
            </w:r>
          </w:p>
        </w:tc>
        <w:tc>
          <w:tcPr>
            <w:tcW w:type="dxa" w:w="2138"/>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נספח הידרולוגי</w:t>
            </w:r>
          </w:p>
        </w:tc>
      </w:tr>
      <w:tr>
        <w:trPr>
          <w:cantSplit/>
        </w:trPr>
        <w:tc>
          <w:tcPr>
            <w:tcW w:type="dxa" w:w="43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5.1.2 – שיקום לפי התוואי הטבעי</w:t>
            </w:r>
          </w:p>
        </w:tc>
        <w:tc>
          <w:tcPr>
            <w:tcW w:type="dxa" w:w="32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3, 4</w:t>
            </w:r>
          </w:p>
        </w:tc>
        <w:tc>
          <w:tcPr>
            <w:tcW w:type="dxa" w:w="2138"/>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נספחים אקולוגי והידרולוגי</w:t>
            </w:r>
          </w:p>
        </w:tc>
      </w:tr>
      <w:tr>
        <w:trPr>
          <w:cantSplit/>
        </w:trPr>
        <w:tc>
          <w:tcPr>
            <w:tcW w:type="dxa" w:w="43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5.1.3 – טבע, נוף, חקלאות, תרבות ומעיינות</w:t>
            </w:r>
          </w:p>
        </w:tc>
        <w:tc>
          <w:tcPr>
            <w:tcW w:type="dxa" w:w="32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4, 5, 6</w:t>
            </w:r>
          </w:p>
        </w:tc>
        <w:tc>
          <w:tcPr>
            <w:tcW w:type="dxa" w:w="2138"/>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נספחים אקולוגי ונופי</w:t>
            </w:r>
          </w:p>
        </w:tc>
      </w:tr>
      <w:tr>
        <w:trPr>
          <w:cantSplit/>
        </w:trPr>
        <w:tc>
          <w:tcPr>
            <w:tcW w:type="dxa" w:w="43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5.1.4 – פנאי ומעבר רציף</w:t>
            </w:r>
          </w:p>
        </w:tc>
        <w:tc>
          <w:tcPr>
            <w:tcW w:type="dxa" w:w="32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7</w:t>
            </w:r>
          </w:p>
        </w:tc>
        <w:tc>
          <w:tcPr>
            <w:tcW w:type="dxa" w:w="2138"/>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נספח תיירותי</w:t>
            </w:r>
          </w:p>
        </w:tc>
      </w:tr>
      <w:tr>
        <w:trPr>
          <w:cantSplit/>
        </w:trPr>
        <w:tc>
          <w:tcPr>
            <w:tcW w:type="dxa" w:w="43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5.1.5 – זרימה ואיכות מים</w:t>
            </w:r>
          </w:p>
        </w:tc>
        <w:tc>
          <w:tcPr>
            <w:tcW w:type="dxa" w:w="32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4, 8</w:t>
            </w:r>
          </w:p>
        </w:tc>
        <w:tc>
          <w:tcPr>
            <w:tcW w:type="dxa" w:w="2138"/>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נספח אקולוגי</w:t>
            </w:r>
          </w:p>
        </w:tc>
      </w:tr>
      <w:tr>
        <w:trPr>
          <w:cantSplit/>
        </w:trPr>
        <w:tc>
          <w:tcPr>
            <w:tcW w:type="dxa" w:w="43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5.1.6 – ממשק הגנה, אחזקה וטיפוח</w:t>
            </w:r>
          </w:p>
        </w:tc>
        <w:tc>
          <w:tcPr>
            <w:tcW w:type="dxa" w:w="32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11</w:t>
            </w:r>
          </w:p>
        </w:tc>
        <w:tc>
          <w:tcPr>
            <w:tcW w:type="dxa" w:w="2138"/>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נספח תחזוקה וניהול</w:t>
            </w:r>
          </w:p>
        </w:tc>
      </w:tr>
      <w:tr>
        <w:trPr>
          <w:cantSplit/>
        </w:trPr>
        <w:tc>
          <w:tcPr>
            <w:tcW w:type="dxa" w:w="43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5.1.7 – ניקוז וצמצום נזקי שיטפונות</w:t>
            </w:r>
          </w:p>
        </w:tc>
        <w:tc>
          <w:tcPr>
            <w:tcW w:type="dxa" w:w="32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3</w:t>
            </w:r>
          </w:p>
        </w:tc>
        <w:tc>
          <w:tcPr>
            <w:tcW w:type="dxa" w:w="2138"/>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נספח הידרולוגי</w:t>
            </w:r>
          </w:p>
        </w:tc>
      </w:tr>
      <w:tr>
        <w:trPr>
          <w:cantSplit/>
        </w:trPr>
        <w:tc>
          <w:tcPr>
            <w:tcW w:type="dxa" w:w="43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5.2 – מסמך שיקולים והתייעצות עם רשות הניקוז ורשות הנחל</w:t>
            </w:r>
          </w:p>
        </w:tc>
        <w:tc>
          <w:tcPr>
            <w:tcW w:type="dxa" w:w="32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3, 4, 12.5</w:t>
            </w:r>
          </w:p>
        </w:tc>
        <w:tc>
          <w:tcPr>
            <w:tcW w:type="dxa" w:w="2138"/>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מסמך שיקולים</w:t>
            </w:r>
          </w:p>
        </w:tc>
      </w:tr>
      <w:tr>
        <w:trPr>
          <w:cantSplit/>
        </w:trPr>
        <w:tc>
          <w:tcPr>
            <w:tcW w:type="dxa" w:w="43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5.3.1 – חמשת התחומים</w:t>
            </w:r>
          </w:p>
        </w:tc>
        <w:tc>
          <w:tcPr>
            <w:tcW w:type="dxa" w:w="32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סעיף 4.2 בכל פרק, מאוחד ב-12.5</w:t>
            </w:r>
          </w:p>
        </w:tc>
        <w:tc>
          <w:tcPr>
            <w:tcW w:type="dxa" w:w="2138"/>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תשריט</w:t>
            </w:r>
          </w:p>
        </w:tc>
      </w:tr>
      <w:tr>
        <w:trPr>
          <w:cantSplit/>
        </w:trPr>
        <w:tc>
          <w:tcPr>
            <w:tcW w:type="dxa" w:w="43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5.3.2 – חלוקה למקטעים</w:t>
            </w:r>
          </w:p>
        </w:tc>
        <w:tc>
          <w:tcPr>
            <w:tcW w:type="dxa" w:w="32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3, 4, 2, 12.5</w:t>
            </w:r>
          </w:p>
        </w:tc>
        <w:tc>
          <w:tcPr>
            <w:tcW w:type="dxa" w:w="2138"/>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תשריט ותקנון</w:t>
            </w:r>
          </w:p>
        </w:tc>
      </w:tr>
      <w:tr>
        <w:trPr>
          <w:cantSplit/>
        </w:trPr>
        <w:tc>
          <w:tcPr>
            <w:tcW w:type="dxa" w:w="43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6–7 – שימושים לכל תחום</w:t>
            </w:r>
          </w:p>
        </w:tc>
        <w:tc>
          <w:tcPr>
            <w:tcW w:type="dxa" w:w="32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סעיף 4.3 בכל פרק, 12.6</w:t>
            </w:r>
          </w:p>
        </w:tc>
        <w:tc>
          <w:tcPr>
            <w:tcW w:type="dxa" w:w="2138"/>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תקנון</w:t>
            </w:r>
          </w:p>
        </w:tc>
      </w:tr>
      <w:tr>
        <w:trPr>
          <w:cantSplit/>
        </w:trPr>
        <w:tc>
          <w:tcPr>
            <w:tcW w:type="dxa" w:w="43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8 – מסמך ניהול נגר</w:t>
            </w:r>
          </w:p>
        </w:tc>
        <w:tc>
          <w:tcPr>
            <w:tcW w:type="dxa" w:w="32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3</w:t>
            </w:r>
          </w:p>
        </w:tc>
        <w:tc>
          <w:tcPr>
            <w:tcW w:type="dxa" w:w="2138"/>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נספח היכן שנדרש</w:t>
            </w:r>
          </w:p>
        </w:tc>
      </w:tr>
      <w:tr>
        <w:trPr>
          <w:cantSplit/>
        </w:trPr>
        <w:tc>
          <w:tcPr>
            <w:tcW w:type="dxa" w:w="43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10.1 – תכניות לפי חוק הניקוז</w:t>
            </w:r>
          </w:p>
        </w:tc>
        <w:tc>
          <w:tcPr>
            <w:tcW w:type="dxa" w:w="32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2, 3</w:t>
            </w:r>
          </w:p>
        </w:tc>
        <w:tc>
          <w:tcPr>
            <w:tcW w:type="dxa" w:w="2138"/>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תיאום</w:t>
            </w:r>
          </w:p>
        </w:tc>
      </w:tr>
      <w:tr>
        <w:trPr>
          <w:cantSplit/>
        </w:trPr>
        <w:tc>
          <w:tcPr>
            <w:tcW w:type="dxa" w:w="43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10.2 – הוספת נחלים ושינוי סיווג</w:t>
            </w:r>
          </w:p>
        </w:tc>
        <w:tc>
          <w:tcPr>
            <w:tcW w:type="dxa" w:w="32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3</w:t>
            </w:r>
          </w:p>
        </w:tc>
        <w:tc>
          <w:tcPr>
            <w:tcW w:type="dxa" w:w="2138"/>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תשריט</w:t>
            </w:r>
          </w:p>
        </w:tc>
      </w:tr>
    </w:tbl>
    <w:p>
      <w:pPr>
        <w:bidi/>
        <w:spacing w:after="120" w:line="300"/>
        <w:jc w:val="both"/>
      </w:pPr>
    </w:p>
    <w:p>
      <w:pPr>
        <w:bidi/>
        <w:spacing w:after="120" w:line="300"/>
        <w:jc w:val="both"/>
      </w:pPr>
      <w:r>
        <w:rPr>
          <w:rFonts w:ascii="Arial" w:cs="Arial" w:eastAsia="Arial" w:hAnsi="Arial"/>
          <w:b/>
          <w:bCs/>
          <w:sz w:val="21"/>
          <w:szCs w:val="21"/>
          <w:rtl/>
        </w:rPr>
        <w:t xml:space="preserve">דוגמה לתוצר מסוג זה:</w:t>
      </w:r>
      <w:r>
        <w:rPr>
          <w:rFonts w:ascii="Arial" w:cs="Arial" w:eastAsia="Arial" w:hAnsi="Arial"/>
          <w:sz w:val="21"/>
          <w:szCs w:val="21"/>
          <w:rtl/>
        </w:rPr>
        <w:t xml:space="preserve"> תכנית נחל שניר (253-0617639). היא קובעת, בין היתר, רצועת נחל, מרחקי בנייה, קמפינג ותאורה מציר הנחל, נספח ניקוז של "הסדרה ושימור פשטי הצפה ורצועת מאנדרים", ומיקום של תחנות שיט ושבילים. המסמך צריך לספק את המידע שעליו נשענים כללים כאלה בכל המרחב.</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07A6E" w:sz="6"/>
              <w:left w:val="single" w:color="E07A6E" w:sz="6"/>
              <w:bottom w:val="single" w:color="E07A6E" w:sz="6"/>
              <w:right w:val="single" w:color="E07A6E" w:sz="24"/>
            </w:tcBorders>
            <w:shd w:fill="FDF0EE" w:color="auto" w:val="clear"/>
            <w:tcMar>
              <w:top w:type="dxa" w:w="60"/>
              <w:left w:type="dxa" w:w="100"/>
              <w:bottom w:type="dxa" w:w="60"/>
              <w:right w:type="dxa" w:w="100"/>
            </w:tcMar>
          </w:tcPr>
          <w:p>
            <w:pPr>
              <w:bidi/>
              <w:spacing w:after="0" w:line="260"/>
              <w:jc w:val="start"/>
            </w:pPr>
            <w:r>
              <w:rPr>
                <w:rFonts w:ascii="Arial" w:cs="Arial" w:eastAsia="Arial" w:hAnsi="Arial"/>
                <w:b/>
                <w:bCs/>
                <w:color w:val="000000"/>
                <w:sz w:val="18"/>
                <w:szCs w:val="18"/>
                <w:shd w:fill="F7A8A0" w:color="auto" w:val="clear"/>
                <w:rtl/>
              </w:rPr>
              <w:t xml:space="preserve">בקרת ניהול – אמצע הפרק: מיכל</w:t>
            </w:r>
          </w:p>
          <w:p>
            <w:pPr>
              <w:bidi/>
              <w:spacing w:after="0" w:line="260"/>
              <w:jc w:val="start"/>
            </w:pPr>
            <w:r>
              <w:rPr>
                <w:rFonts w:ascii="Arial" w:cs="Arial" w:eastAsia="Arial" w:hAnsi="Arial"/>
                <w:sz w:val="18"/>
                <w:szCs w:val="18"/>
                <w:rtl/>
              </w:rPr>
              <w:t xml:space="preserve">בדיקת שלמות לפני המעבר לפרקי הרוחב ולסינתזה: המידע הקיים מרוכז, התוצרים מוגדרים, המקורות מקושרים ומתויגים, המבנה האחיד נשמר, ותיאום מול הפרקים המפנים.</w:t>
            </w:r>
          </w:p>
        </w:tc>
      </w:tr>
    </w:tbl>
    <w:p>
      <w:pPr>
        <w:bidi/>
        <w:spacing w:after="120" w:line="300"/>
        <w:jc w:val="both"/>
      </w:pPr>
    </w:p>
    <w:p>
      <w:pPr>
        <w:pStyle w:val="Heading2"/>
        <w:keepNext/>
        <w:bidi/>
        <w:spacing w:after="120" w:before="280"/>
        <w:jc w:val="both"/>
      </w:pPr>
      <w:r>
        <w:rPr>
          <w:rFonts w:ascii="Arial" w:cs="Arial" w:eastAsia="Arial" w:hAnsi="Arial"/>
          <w:b/>
          <w:bCs/>
          <w:color w:val="1F5C4A"/>
          <w:sz w:val="26"/>
          <w:szCs w:val="26"/>
          <w:rtl/>
        </w:rPr>
        <w:t xml:space="preserve">1.7 תכנית LIFE "חיים לירדן – אדם וטבע" (2009) – ומה התכנית הנוכחית נדרשת לעשות</w:t>
      </w:r>
    </w:p>
    <w:p>
      <w:pPr>
        <w:pStyle w:val="Heading3"/>
        <w:keepNext/>
        <w:bidi/>
        <w:spacing w:after="100" w:before="200"/>
        <w:jc w:val="both"/>
      </w:pPr>
      <w:r>
        <w:rPr>
          <w:rFonts w:ascii="Arial" w:cs="Arial" w:eastAsia="Arial" w:hAnsi="Arial"/>
          <w:b/>
          <w:bCs/>
          <w:color w:val="1F5C4A"/>
          <w:sz w:val="23"/>
          <w:szCs w:val="23"/>
          <w:rtl/>
        </w:rPr>
        <w:t xml:space="preserve">1.7.1 התכנית בקצרה</w:t>
      </w:r>
    </w:p>
    <w:p>
      <w:pPr>
        <w:pStyle w:val="ListParagraph"/>
        <w:numPr>
          <w:ilvl w:val="0"/>
          <w:numId w:val="2"/>
        </w:numPr>
        <w:bidi/>
        <w:spacing w:after="60" w:line="290"/>
        <w:jc w:val="both"/>
      </w:pPr>
      <w:r>
        <w:rPr>
          <w:rFonts w:ascii="Arial" w:cs="Arial" w:eastAsia="Arial" w:hAnsi="Arial"/>
          <w:b/>
          <w:bCs/>
          <w:sz w:val="21"/>
          <w:szCs w:val="21"/>
          <w:rtl/>
        </w:rPr>
        <w:t xml:space="preserve">מה:</w:t>
      </w:r>
      <w:r>
        <w:rPr>
          <w:rFonts w:ascii="Arial" w:cs="Arial" w:eastAsia="Arial" w:hAnsi="Arial"/>
          <w:sz w:val="21"/>
          <w:szCs w:val="21"/>
          <w:rtl/>
        </w:rPr>
        <w:t xml:space="preserve"> "תכנית אב ומימשק" לנחלי מקורות הירדן. הוכנה ב-2009 למנהלת נחלי מקורות הירדן, בניהול מוא"ז הגליל העליון ובמימון קרן LIFE של האיחוד האירופי (כ-2 מיליון ₪, ועוד כ-1.2 מיליון ₪ מהשותפים).</w:t>
      </w:r>
    </w:p>
    <w:p>
      <w:pPr>
        <w:pStyle w:val="ListParagraph"/>
        <w:numPr>
          <w:ilvl w:val="0"/>
          <w:numId w:val="2"/>
        </w:numPr>
        <w:bidi/>
        <w:spacing w:after="60" w:line="290"/>
        <w:jc w:val="both"/>
      </w:pPr>
      <w:r>
        <w:rPr>
          <w:rFonts w:ascii="Arial" w:cs="Arial" w:eastAsia="Arial" w:hAnsi="Arial"/>
          <w:b/>
          <w:bCs/>
          <w:sz w:val="21"/>
          <w:szCs w:val="21"/>
          <w:rtl/>
        </w:rPr>
        <w:t xml:space="preserve">תחום:</w:t>
      </w:r>
      <w:r>
        <w:rPr>
          <w:rFonts w:ascii="Arial" w:cs="Arial" w:eastAsia="Arial" w:hAnsi="Arial"/>
          <w:sz w:val="21"/>
          <w:szCs w:val="21"/>
          <w:rtl/>
        </w:rPr>
        <w:t xml:space="preserve"> כ-300,000 דונם, מגבול לבנון ועד הכנרת. זה פי עשרה בערך מתחום התכנית הנוכחית (כ-28,800 דונם).</w:t>
      </w:r>
    </w:p>
    <w:p>
      <w:pPr>
        <w:pStyle w:val="ListParagraph"/>
        <w:numPr>
          <w:ilvl w:val="0"/>
          <w:numId w:val="2"/>
        </w:numPr>
        <w:bidi/>
        <w:spacing w:after="60" w:line="290"/>
        <w:jc w:val="both"/>
      </w:pPr>
      <w:r>
        <w:rPr>
          <w:rFonts w:ascii="Arial" w:cs="Arial" w:eastAsia="Arial" w:hAnsi="Arial"/>
          <w:b/>
          <w:bCs/>
          <w:sz w:val="21"/>
          <w:szCs w:val="21"/>
          <w:rtl/>
        </w:rPr>
        <w:t xml:space="preserve">מטרה מוצהרת:</w:t>
      </w:r>
      <w:r>
        <w:rPr>
          <w:rFonts w:ascii="Arial" w:cs="Arial" w:eastAsia="Arial" w:hAnsi="Arial"/>
          <w:sz w:val="21"/>
          <w:szCs w:val="21"/>
          <w:rtl/>
        </w:rPr>
        <w:t xml:space="preserve"> ממשק בר-קיימא בין הנחלים, האקולוגיה, החקלאות, התיירות והקהילות, ו"בסיס להכנת תכנית/תכניות סטטוטוריות ליישום תכנית האב".</w:t>
      </w:r>
    </w:p>
    <w:p>
      <w:pPr>
        <w:pStyle w:val="ListParagraph"/>
        <w:numPr>
          <w:ilvl w:val="0"/>
          <w:numId w:val="2"/>
        </w:numPr>
        <w:bidi/>
        <w:spacing w:after="60" w:line="290"/>
        <w:jc w:val="both"/>
      </w:pPr>
      <w:r>
        <w:rPr>
          <w:rFonts w:ascii="Arial" w:cs="Arial" w:eastAsia="Arial" w:hAnsi="Arial"/>
          <w:b/>
          <w:bCs/>
          <w:sz w:val="21"/>
          <w:szCs w:val="21"/>
          <w:rtl/>
        </w:rPr>
        <w:t xml:space="preserve">מבנה:</w:t>
      </w:r>
    </w:p>
    <w:p>
      <w:pPr>
        <w:pStyle w:val="ListParagraph"/>
        <w:numPr>
          <w:ilvl w:val="1"/>
          <w:numId w:val="2"/>
        </w:numPr>
        <w:bidi/>
        <w:spacing w:after="60" w:line="290"/>
        <w:jc w:val="both"/>
      </w:pPr>
      <w:r>
        <w:rPr>
          <w:rFonts w:ascii="Arial" w:cs="Arial" w:eastAsia="Arial" w:hAnsi="Arial"/>
          <w:sz w:val="21"/>
          <w:szCs w:val="21"/>
          <w:rtl/>
        </w:rPr>
        <w:t xml:space="preserve">חלק א׳: סקרים ומצב קיים (גיאולוגיה, הידרולוגיה, אקולוגיה, בעלי חיים, מורשת, תיירות, עמדות ציבור)</w:t>
      </w:r>
    </w:p>
    <w:p>
      <w:pPr>
        <w:pStyle w:val="ListParagraph"/>
        <w:numPr>
          <w:ilvl w:val="1"/>
          <w:numId w:val="2"/>
        </w:numPr>
        <w:bidi/>
        <w:spacing w:after="60" w:line="290"/>
        <w:jc w:val="both"/>
      </w:pPr>
      <w:r>
        <w:rPr>
          <w:rFonts w:ascii="Arial" w:cs="Arial" w:eastAsia="Arial" w:hAnsi="Arial"/>
          <w:sz w:val="21"/>
          <w:szCs w:val="21"/>
          <w:rtl/>
        </w:rPr>
        <w:t xml:space="preserve">חלק ב׳: המלצות תכנית האב והממשק</w:t>
      </w:r>
    </w:p>
    <w:p>
      <w:pPr>
        <w:pStyle w:val="ListParagraph"/>
        <w:numPr>
          <w:ilvl w:val="1"/>
          <w:numId w:val="2"/>
        </w:numPr>
        <w:bidi/>
        <w:spacing w:after="60" w:line="290"/>
        <w:jc w:val="both"/>
      </w:pPr>
      <w:r>
        <w:rPr>
          <w:rFonts w:ascii="Arial" w:cs="Arial" w:eastAsia="Arial" w:hAnsi="Arial"/>
          <w:sz w:val="21"/>
          <w:szCs w:val="21"/>
          <w:rtl/>
        </w:rPr>
        <w:t xml:space="preserve">חלק ג׳: כ-45 מקטעי נחל ותעלות, ולכל אחד קיבולת תיירותית והמלצות</w:t>
      </w:r>
    </w:p>
    <w:p>
      <w:pPr>
        <w:pStyle w:val="ListParagraph"/>
        <w:numPr>
          <w:ilvl w:val="0"/>
          <w:numId w:val="2"/>
        </w:numPr>
        <w:bidi/>
        <w:spacing w:after="60" w:line="290"/>
        <w:jc w:val="both"/>
      </w:pPr>
      <w:r>
        <w:rPr>
          <w:rFonts w:ascii="Arial" w:cs="Arial" w:eastAsia="Arial" w:hAnsi="Arial"/>
          <w:b/>
          <w:bCs/>
          <w:sz w:val="21"/>
          <w:szCs w:val="21"/>
          <w:rtl/>
        </w:rPr>
        <w:t xml:space="preserve">אזורי המתווה התכנוני (מצפון לדרום):</w:t>
      </w:r>
    </w:p>
    <w:p>
      <w:pPr>
        <w:pStyle w:val="ListParagraph"/>
        <w:numPr>
          <w:ilvl w:val="1"/>
          <w:numId w:val="2"/>
        </w:numPr>
        <w:bidi/>
        <w:spacing w:after="60" w:line="290"/>
        <w:jc w:val="both"/>
      </w:pPr>
      <w:r>
        <w:rPr>
          <w:rFonts w:ascii="Arial" w:cs="Arial" w:eastAsia="Arial" w:hAnsi="Arial"/>
          <w:sz w:val="21"/>
          <w:szCs w:val="21"/>
          <w:rtl/>
        </w:rPr>
        <w:t xml:space="preserve">קריית שמונה – נחל עיון</w:t>
      </w:r>
    </w:p>
    <w:p>
      <w:pPr>
        <w:pStyle w:val="ListParagraph"/>
        <w:numPr>
          <w:ilvl w:val="1"/>
          <w:numId w:val="2"/>
        </w:numPr>
        <w:bidi/>
        <w:spacing w:after="60" w:line="290"/>
        <w:jc w:val="both"/>
      </w:pPr>
      <w:r>
        <w:rPr>
          <w:rFonts w:ascii="Arial" w:cs="Arial" w:eastAsia="Arial" w:hAnsi="Arial"/>
          <w:sz w:val="21"/>
          <w:szCs w:val="21"/>
          <w:rtl/>
        </w:rPr>
        <w:t xml:space="preserve">משולש הנחלים (דן, חרמון ושניר עד שדה נחמיה)</w:t>
      </w:r>
    </w:p>
    <w:p>
      <w:pPr>
        <w:pStyle w:val="ListParagraph"/>
        <w:numPr>
          <w:ilvl w:val="1"/>
          <w:numId w:val="2"/>
        </w:numPr>
        <w:bidi/>
        <w:spacing w:after="60" w:line="290"/>
        <w:jc w:val="both"/>
      </w:pPr>
      <w:r>
        <w:rPr>
          <w:rFonts w:ascii="Arial" w:cs="Arial" w:eastAsia="Arial" w:hAnsi="Arial"/>
          <w:sz w:val="21"/>
          <w:szCs w:val="21"/>
          <w:rtl/>
        </w:rPr>
        <w:t xml:space="preserve">ארץ התעלות ולב החולה</w:t>
      </w:r>
    </w:p>
    <w:p>
      <w:pPr>
        <w:pStyle w:val="ListParagraph"/>
        <w:numPr>
          <w:ilvl w:val="1"/>
          <w:numId w:val="2"/>
        </w:numPr>
        <w:bidi/>
        <w:spacing w:after="60" w:line="290"/>
        <w:jc w:val="both"/>
      </w:pPr>
      <w:r>
        <w:rPr>
          <w:rFonts w:ascii="Arial" w:cs="Arial" w:eastAsia="Arial" w:hAnsi="Arial"/>
          <w:sz w:val="21"/>
          <w:szCs w:val="21"/>
          <w:rtl/>
        </w:rPr>
        <w:t xml:space="preserve">רצועת מעיינות הדופן של מרגלות הגולן</w:t>
      </w:r>
    </w:p>
    <w:p>
      <w:pPr>
        <w:pStyle w:val="ListParagraph"/>
        <w:numPr>
          <w:ilvl w:val="1"/>
          <w:numId w:val="2"/>
        </w:numPr>
        <w:bidi/>
        <w:spacing w:after="60" w:line="290"/>
        <w:jc w:val="both"/>
      </w:pPr>
      <w:r>
        <w:rPr>
          <w:rFonts w:ascii="Arial" w:cs="Arial" w:eastAsia="Arial" w:hAnsi="Arial"/>
          <w:sz w:val="21"/>
          <w:szCs w:val="21"/>
          <w:rtl/>
        </w:rPr>
        <w:t xml:space="preserve">מישור המטעים (יסוד המעלה, מחניים, כפר הנשיא)</w:t>
      </w:r>
    </w:p>
    <w:p>
      <w:pPr>
        <w:pStyle w:val="ListParagraph"/>
        <w:numPr>
          <w:ilvl w:val="1"/>
          <w:numId w:val="2"/>
        </w:numPr>
        <w:bidi/>
        <w:spacing w:after="60" w:line="290"/>
        <w:jc w:val="both"/>
      </w:pPr>
      <w:r>
        <w:rPr>
          <w:rFonts w:ascii="Arial" w:cs="Arial" w:eastAsia="Arial" w:hAnsi="Arial"/>
          <w:sz w:val="21"/>
          <w:szCs w:val="21"/>
          <w:rtl/>
        </w:rPr>
        <w:t xml:space="preserve">מורדות כורזים</w:t>
      </w:r>
    </w:p>
    <w:p>
      <w:pPr>
        <w:pStyle w:val="ListParagraph"/>
        <w:numPr>
          <w:ilvl w:val="1"/>
          <w:numId w:val="2"/>
        </w:numPr>
        <w:bidi/>
        <w:spacing w:after="60" w:line="290"/>
        <w:jc w:val="both"/>
      </w:pPr>
      <w:r>
        <w:rPr>
          <w:rFonts w:ascii="Arial" w:cs="Arial" w:eastAsia="Arial" w:hAnsi="Arial"/>
          <w:sz w:val="21"/>
          <w:szCs w:val="21"/>
          <w:rtl/>
        </w:rPr>
        <w:t xml:space="preserve">הירדן ההררי</w:t>
      </w:r>
    </w:p>
    <w:p>
      <w:pPr>
        <w:pStyle w:val="Heading3"/>
        <w:keepNext/>
        <w:bidi/>
        <w:spacing w:after="100" w:before="200"/>
        <w:jc w:val="both"/>
      </w:pPr>
      <w:r>
        <w:rPr>
          <w:rFonts w:ascii="Arial" w:cs="Arial" w:eastAsia="Arial" w:hAnsi="Arial"/>
          <w:b/>
          <w:bCs/>
          <w:color w:val="1F5C4A"/>
          <w:sz w:val="23"/>
          <w:szCs w:val="23"/>
          <w:rtl/>
        </w:rPr>
        <w:t xml:space="preserve">1.7.2 עיקרי ההמלצות ומה נגזר מהן לתכנית הנוכחית</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3500"/>
        <w:gridCol w:w="3200"/>
        <w:gridCol w:w="1438"/>
      </w:tblGrid>
      <w:tr>
        <w:trPr>
          <w:tblHeader/>
        </w:trPr>
        <w:tc>
          <w:tcPr>
            <w:tcW w:type="dxa" w:w="1500"/>
            <w:tcBorders>
              <w:top w:val="single" w:color="B7C4BF" w:sz="4"/>
              <w:left w:val="single" w:color="B7C4BF" w:sz="4"/>
              <w:bottom w:val="single" w:color="B7C4BF" w:sz="4"/>
              <w:right w:val="single" w:color="B7C4BF" w:sz="4"/>
            </w:tcBorders>
            <w:shd w:fill="1F5C4A" w:color="auto" w:val="clear"/>
            <w:tcMar>
              <w:top w:type="dxa" w:w="60"/>
              <w:left w:type="dxa" w:w="100"/>
              <w:bottom w:type="dxa" w:w="60"/>
              <w:right w:type="dxa" w:w="100"/>
            </w:tcMar>
          </w:tcPr>
          <w:p>
            <w:pPr>
              <w:bidi/>
              <w:spacing w:after="0" w:line="260"/>
              <w:jc w:val="start"/>
            </w:pPr>
            <w:r>
              <w:rPr>
                <w:rFonts w:ascii="Arial" w:cs="Arial" w:eastAsia="Arial" w:hAnsi="Arial"/>
                <w:b/>
                <w:bCs/>
                <w:color w:val="FFFFFF"/>
                <w:sz w:val="18"/>
                <w:szCs w:val="18"/>
                <w:rtl/>
              </w:rPr>
              <w:t xml:space="preserve">נושא</w:t>
            </w:r>
          </w:p>
        </w:tc>
        <w:tc>
          <w:tcPr>
            <w:tcW w:type="dxa" w:w="3500"/>
            <w:tcBorders>
              <w:top w:val="single" w:color="B7C4BF" w:sz="4"/>
              <w:left w:val="single" w:color="B7C4BF" w:sz="4"/>
              <w:bottom w:val="single" w:color="B7C4BF" w:sz="4"/>
              <w:right w:val="single" w:color="B7C4BF" w:sz="4"/>
            </w:tcBorders>
            <w:shd w:fill="1F5C4A" w:color="auto" w:val="clear"/>
            <w:tcMar>
              <w:top w:type="dxa" w:w="60"/>
              <w:left w:type="dxa" w:w="100"/>
              <w:bottom w:type="dxa" w:w="60"/>
              <w:right w:type="dxa" w:w="100"/>
            </w:tcMar>
          </w:tcPr>
          <w:p>
            <w:pPr>
              <w:bidi/>
              <w:spacing w:after="0" w:line="260"/>
              <w:jc w:val="start"/>
            </w:pPr>
            <w:r>
              <w:rPr>
                <w:rFonts w:ascii="Arial" w:cs="Arial" w:eastAsia="Arial" w:hAnsi="Arial"/>
                <w:b/>
                <w:bCs/>
                <w:color w:val="FFFFFF"/>
                <w:sz w:val="18"/>
                <w:szCs w:val="18"/>
                <w:rtl/>
              </w:rPr>
              <w:t xml:space="preserve">מה LIFE קבעה או המליצה</w:t>
            </w:r>
          </w:p>
        </w:tc>
        <w:tc>
          <w:tcPr>
            <w:tcW w:type="dxa" w:w="3200"/>
            <w:tcBorders>
              <w:top w:val="single" w:color="B7C4BF" w:sz="4"/>
              <w:left w:val="single" w:color="B7C4BF" w:sz="4"/>
              <w:bottom w:val="single" w:color="B7C4BF" w:sz="4"/>
              <w:right w:val="single" w:color="B7C4BF" w:sz="4"/>
            </w:tcBorders>
            <w:shd w:fill="1F5C4A" w:color="auto" w:val="clear"/>
            <w:tcMar>
              <w:top w:type="dxa" w:w="60"/>
              <w:left w:type="dxa" w:w="100"/>
              <w:bottom w:type="dxa" w:w="60"/>
              <w:right w:type="dxa" w:w="100"/>
            </w:tcMar>
          </w:tcPr>
          <w:p>
            <w:pPr>
              <w:bidi/>
              <w:spacing w:after="0" w:line="260"/>
              <w:jc w:val="start"/>
            </w:pPr>
            <w:r>
              <w:rPr>
                <w:rFonts w:ascii="Arial" w:cs="Arial" w:eastAsia="Arial" w:hAnsi="Arial"/>
                <w:b/>
                <w:bCs/>
                <w:color w:val="FFFFFF"/>
                <w:sz w:val="18"/>
                <w:szCs w:val="18"/>
                <w:rtl/>
              </w:rPr>
              <w:t xml:space="preserve">מה התכנית הנוכחית נדרשת לעשות</w:t>
            </w:r>
          </w:p>
        </w:tc>
        <w:tc>
          <w:tcPr>
            <w:tcW w:type="dxa" w:w="1438"/>
            <w:tcBorders>
              <w:top w:val="single" w:color="B7C4BF" w:sz="4"/>
              <w:left w:val="single" w:color="B7C4BF" w:sz="4"/>
              <w:bottom w:val="single" w:color="B7C4BF" w:sz="4"/>
              <w:right w:val="single" w:color="B7C4BF" w:sz="4"/>
            </w:tcBorders>
            <w:shd w:fill="1F5C4A" w:color="auto" w:val="clear"/>
            <w:tcMar>
              <w:top w:type="dxa" w:w="60"/>
              <w:left w:type="dxa" w:w="100"/>
              <w:bottom w:type="dxa" w:w="60"/>
              <w:right w:type="dxa" w:w="100"/>
            </w:tcMar>
          </w:tcPr>
          <w:p>
            <w:pPr>
              <w:bidi/>
              <w:spacing w:after="0" w:line="260"/>
              <w:jc w:val="start"/>
            </w:pPr>
            <w:r>
              <w:rPr>
                <w:rFonts w:ascii="Arial" w:cs="Arial" w:eastAsia="Arial" w:hAnsi="Arial"/>
                <w:b/>
                <w:bCs/>
                <w:color w:val="FFFFFF"/>
                <w:sz w:val="18"/>
                <w:szCs w:val="18"/>
                <w:rtl/>
              </w:rPr>
              <w:t xml:space="preserve">פרק</w:t>
            </w:r>
          </w:p>
        </w:tc>
      </w:tr>
      <w:tr>
        <w:trPr>
          <w:cantSplit/>
        </w:trPr>
        <w:tc>
          <w:tcPr>
            <w:tcW w:type="dxa" w:w="15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רצועות נחל ומעבר חופשי</w:t>
            </w:r>
          </w:p>
        </w:tc>
        <w:tc>
          <w:tcPr>
            <w:tcW w:type="dxa" w:w="35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 הנחלים כצירים פתוחים, עם זכות מעבר וגישה חופשית לציבור</w:t>
            </w:r>
          </w:p>
          <w:p>
            <w:pPr>
              <w:bidi/>
              <w:spacing w:after="0" w:line="260"/>
              <w:jc w:val="start"/>
            </w:pPr>
            <w:r>
              <w:rPr>
                <w:rFonts w:ascii="Arial" w:cs="Arial" w:eastAsia="Arial" w:hAnsi="Arial"/>
                <w:b w:val="false"/>
                <w:sz w:val="18"/>
                <w:szCs w:val="18"/>
                <w:rtl/>
              </w:rPr>
              <w:t xml:space="preserve">• אין בינוי במרחק 100 מ׳ מקו המים</w:t>
            </w:r>
          </w:p>
          <w:p>
            <w:pPr>
              <w:bidi/>
              <w:spacing w:after="0" w:line="260"/>
              <w:jc w:val="start"/>
            </w:pPr>
            <w:r>
              <w:rPr>
                <w:rFonts w:ascii="Arial" w:cs="Arial" w:eastAsia="Arial" w:hAnsi="Arial"/>
                <w:b w:val="false"/>
                <w:sz w:val="18"/>
                <w:szCs w:val="18"/>
                <w:rtl/>
              </w:rPr>
              <w:t xml:space="preserve">• רצועה של 50 מ׳ מכל גדה פתוחה למעבר הציבור</w:t>
            </w:r>
          </w:p>
          <w:p>
            <w:pPr>
              <w:bidi/>
              <w:spacing w:after="0" w:line="260"/>
              <w:jc w:val="start"/>
            </w:pPr>
            <w:r>
              <w:rPr>
                <w:rFonts w:ascii="Arial" w:cs="Arial" w:eastAsia="Arial" w:hAnsi="Arial"/>
                <w:b w:val="false"/>
                <w:sz w:val="18"/>
                <w:szCs w:val="18"/>
                <w:rtl/>
              </w:rPr>
              <w:t xml:space="preserve">• הרחבת רצועות רק בהסכמת החקלאים ובמנגנון פיצוי</w:t>
            </w:r>
          </w:p>
        </w:tc>
        <w:tc>
          <w:tcPr>
            <w:tcW w:type="dxa" w:w="32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1. להשוות את הרוחבים של LIFE לרוחבי ברירת המחדל של תמ"א 1</w:t>
            </w:r>
          </w:p>
          <w:p>
            <w:pPr>
              <w:bidi/>
              <w:spacing w:after="0" w:line="260"/>
              <w:jc w:val="start"/>
            </w:pPr>
            <w:r>
              <w:rPr>
                <w:rFonts w:ascii="Arial" w:cs="Arial" w:eastAsia="Arial" w:hAnsi="Arial"/>
                <w:b w:val="false"/>
                <w:sz w:val="18"/>
                <w:szCs w:val="18"/>
                <w:rtl/>
              </w:rPr>
              <w:t xml:space="preserve">2. לבדוק איפה המעבר החופשי קיים היום ואיפה נחסם</w:t>
            </w:r>
          </w:p>
          <w:p>
            <w:pPr>
              <w:bidi/>
              <w:spacing w:after="0" w:line="260"/>
              <w:jc w:val="start"/>
            </w:pPr>
            <w:r>
              <w:rPr>
                <w:rFonts w:ascii="Arial" w:cs="Arial" w:eastAsia="Arial" w:hAnsi="Arial"/>
                <w:b w:val="false"/>
                <w:sz w:val="18"/>
                <w:szCs w:val="18"/>
                <w:rtl/>
              </w:rPr>
              <w:t xml:space="preserve">3. למפות מקטעים שבהם הרצועה צרה מהנדרש</w:t>
            </w:r>
          </w:p>
        </w:tc>
        <w:tc>
          <w:tcPr>
            <w:tcW w:type="dxa" w:w="1438"/>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2, 6, 12.5</w:t>
            </w:r>
          </w:p>
        </w:tc>
      </w:tr>
      <w:tr>
        <w:trPr>
          <w:cantSplit/>
        </w:trPr>
        <w:tc>
          <w:tcPr>
            <w:tcW w:type="dxa" w:w="15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הסטת פיתוח מהנחלים</w:t>
            </w:r>
          </w:p>
        </w:tc>
        <w:tc>
          <w:tcPr>
            <w:tcW w:type="dxa" w:w="35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 אין מוקדי תיירות ברצועות הנחלים, למעט לינת אוהלים עונתית באתרים מוסדרים</w:t>
            </w:r>
          </w:p>
          <w:p>
            <w:pPr>
              <w:bidi/>
              <w:spacing w:after="0" w:line="260"/>
              <w:jc w:val="start"/>
            </w:pPr>
            <w:r>
              <w:rPr>
                <w:rFonts w:ascii="Arial" w:cs="Arial" w:eastAsia="Arial" w:hAnsi="Arial"/>
                <w:b w:val="false"/>
                <w:sz w:val="18"/>
                <w:szCs w:val="18"/>
                <w:rtl/>
              </w:rPr>
              <w:t xml:space="preserve">• פיתוח חדש רק בשטחים מאושרים או צמודי דופן</w:t>
            </w:r>
          </w:p>
          <w:p>
            <w:pPr>
              <w:bidi/>
              <w:spacing w:after="0" w:line="260"/>
              <w:jc w:val="start"/>
            </w:pPr>
            <w:r>
              <w:rPr>
                <w:rFonts w:ascii="Arial" w:cs="Arial" w:eastAsia="Arial" w:hAnsi="Arial"/>
                <w:b w:val="false"/>
                <w:sz w:val="18"/>
                <w:szCs w:val="18"/>
                <w:rtl/>
              </w:rPr>
              <w:t xml:space="preserve">• ניוד זכויות מאתרים רגישים</w:t>
            </w:r>
          </w:p>
        </w:tc>
        <w:tc>
          <w:tcPr>
            <w:tcW w:type="dxa" w:w="32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1. מלאי של זכויות בנייה מאושרות שלא מומשו ליד הנחלים</w:t>
            </w:r>
          </w:p>
          <w:p>
            <w:pPr>
              <w:bidi/>
              <w:spacing w:after="0" w:line="260"/>
              <w:jc w:val="start"/>
            </w:pPr>
            <w:r>
              <w:rPr>
                <w:rFonts w:ascii="Arial" w:cs="Arial" w:eastAsia="Arial" w:hAnsi="Arial"/>
                <w:b w:val="false"/>
                <w:sz w:val="18"/>
                <w:szCs w:val="18"/>
                <w:rtl/>
              </w:rPr>
              <w:t xml:space="preserve">2. בדיקה אם ניוד הזכויות קרה</w:t>
            </w:r>
          </w:p>
        </w:tc>
        <w:tc>
          <w:tcPr>
            <w:tcW w:type="dxa" w:w="1438"/>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2, 7</w:t>
            </w:r>
          </w:p>
        </w:tc>
      </w:tr>
      <w:tr>
        <w:trPr>
          <w:cantSplit/>
        </w:trPr>
        <w:tc>
          <w:tcPr>
            <w:tcW w:type="dxa" w:w="15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פיזור עומסים</w:t>
            </w:r>
          </w:p>
        </w:tc>
        <w:tc>
          <w:tcPr>
            <w:tcW w:type="dxa" w:w="35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 מינימום פיתוח ב"משולש הנחלים"</w:t>
            </w:r>
          </w:p>
          <w:p>
            <w:pPr>
              <w:bidi/>
              <w:spacing w:after="0" w:line="260"/>
              <w:jc w:val="start"/>
            </w:pPr>
            <w:r>
              <w:rPr>
                <w:rFonts w:ascii="Arial" w:cs="Arial" w:eastAsia="Arial" w:hAnsi="Arial"/>
                <w:b w:val="false"/>
                <w:sz w:val="18"/>
                <w:szCs w:val="18"/>
                <w:rtl/>
              </w:rPr>
              <w:t xml:space="preserve">• הפניית התיירות היוממת ל"ארץ התעלות", הפחות רגישה</w:t>
            </w:r>
          </w:p>
          <w:p>
            <w:pPr>
              <w:bidi/>
              <w:spacing w:after="0" w:line="260"/>
              <w:jc w:val="start"/>
            </w:pPr>
            <w:r>
              <w:rPr>
                <w:rFonts w:ascii="Arial" w:cs="Arial" w:eastAsia="Arial" w:hAnsi="Arial"/>
                <w:b w:val="false"/>
                <w:sz w:val="18"/>
                <w:szCs w:val="18"/>
                <w:rtl/>
              </w:rPr>
              <w:t xml:space="preserve">• 10–15 חניונים גדולים חדשים; 19 חניונים מוצעים</w:t>
            </w:r>
          </w:p>
        </w:tc>
        <w:tc>
          <w:tcPr>
            <w:tcW w:type="dxa" w:w="32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1. מלאי החניונים: אילו מה-19 הוקמו, ובאיזו קיבולת</w:t>
            </w:r>
          </w:p>
          <w:p>
            <w:pPr>
              <w:bidi/>
              <w:spacing w:after="0" w:line="260"/>
              <w:jc w:val="start"/>
            </w:pPr>
            <w:r>
              <w:rPr>
                <w:rFonts w:ascii="Arial" w:cs="Arial" w:eastAsia="Arial" w:hAnsi="Arial"/>
                <w:b w:val="false"/>
                <w:sz w:val="18"/>
                <w:szCs w:val="18"/>
                <w:rtl/>
              </w:rPr>
              <w:t xml:space="preserve">2. האם העומס על משולש הנחלים ירד מאז 2009</w:t>
            </w:r>
          </w:p>
        </w:tc>
        <w:tc>
          <w:tcPr>
            <w:tcW w:type="dxa" w:w="1438"/>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7, 12.6</w:t>
            </w:r>
          </w:p>
        </w:tc>
      </w:tr>
      <w:tr>
        <w:trPr>
          <w:cantSplit/>
        </w:trPr>
        <w:tc>
          <w:tcPr>
            <w:tcW w:type="dxa" w:w="15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תעלות ו"ניקוז ירוק"</w:t>
            </w:r>
          </w:p>
        </w:tc>
        <w:tc>
          <w:tcPr>
            <w:tcW w:type="dxa" w:w="35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 התעלות כמסדרונות אקולוגיים</w:t>
            </w:r>
          </w:p>
          <w:p>
            <w:pPr>
              <w:bidi/>
              <w:spacing w:after="0" w:line="260"/>
              <w:jc w:val="start"/>
            </w:pPr>
            <w:r>
              <w:rPr>
                <w:rFonts w:ascii="Arial" w:cs="Arial" w:eastAsia="Arial" w:hAnsi="Arial"/>
                <w:b w:val="false"/>
                <w:sz w:val="18"/>
                <w:szCs w:val="18"/>
                <w:rtl/>
              </w:rPr>
              <w:t xml:space="preserve">• הסבת תעלות לתוואי כמו-טבעי: פיתולים, חתכים משתנים, גדות מתונות</w:t>
            </w:r>
          </w:p>
          <w:p>
            <w:pPr>
              <w:bidi/>
              <w:spacing w:after="0" w:line="260"/>
              <w:jc w:val="start"/>
            </w:pPr>
            <w:r>
              <w:rPr>
                <w:rFonts w:ascii="Arial" w:cs="Arial" w:eastAsia="Arial" w:hAnsi="Arial"/>
                <w:b w:val="false"/>
                <w:sz w:val="18"/>
                <w:szCs w:val="18"/>
                <w:rtl/>
              </w:rPr>
              <w:t xml:space="preserve">• פתרון לכל תעלה: המערבית (צפון ומרכז), המזרחית, מפגש התעלות</w:t>
            </w:r>
          </w:p>
        </w:tc>
        <w:tc>
          <w:tcPr>
            <w:tcW w:type="dxa" w:w="32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1. מה בוצע בפרויקטי התעלות המזרחית והמערבית מאז 2016</w:t>
            </w:r>
          </w:p>
          <w:p>
            <w:pPr>
              <w:bidi/>
              <w:spacing w:after="0" w:line="260"/>
              <w:jc w:val="start"/>
            </w:pPr>
            <w:r>
              <w:rPr>
                <w:rFonts w:ascii="Arial" w:cs="Arial" w:eastAsia="Arial" w:hAnsi="Arial"/>
                <w:b w:val="false"/>
                <w:sz w:val="18"/>
                <w:szCs w:val="18"/>
                <w:rtl/>
              </w:rPr>
              <w:t xml:space="preserve">2. ק"מ שכבר הוסבו (מצב בסיס ליעד 1.3)</w:t>
            </w:r>
          </w:p>
          <w:p>
            <w:pPr>
              <w:bidi/>
              <w:spacing w:after="0" w:line="260"/>
              <w:jc w:val="start"/>
            </w:pPr>
            <w:r>
              <w:rPr>
                <w:rFonts w:ascii="Arial" w:cs="Arial" w:eastAsia="Arial" w:hAnsi="Arial"/>
                <w:b w:val="false"/>
                <w:sz w:val="18"/>
                <w:szCs w:val="18"/>
                <w:rtl/>
              </w:rPr>
              <w:t xml:space="preserve">3. תעלות מועמדות שעדיין לא טופלו</w:t>
            </w:r>
          </w:p>
        </w:tc>
        <w:tc>
          <w:tcPr>
            <w:tcW w:type="dxa" w:w="1438"/>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3, 4</w:t>
            </w:r>
          </w:p>
        </w:tc>
      </w:tr>
      <w:tr>
        <w:trPr>
          <w:cantSplit/>
        </w:trPr>
        <w:tc>
          <w:tcPr>
            <w:tcW w:type="dxa" w:w="15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מים</w:t>
            </w:r>
          </w:p>
        </w:tc>
        <w:tc>
          <w:tcPr>
            <w:tcW w:type="dxa" w:w="35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 הבטחת הקצאת מים לנחלים ולבתי הגידול הלחים</w:t>
            </w:r>
          </w:p>
          <w:p>
            <w:pPr>
              <w:bidi/>
              <w:spacing w:after="0" w:line="260"/>
              <w:jc w:val="start"/>
            </w:pPr>
            <w:r>
              <w:rPr>
                <w:rFonts w:ascii="Arial" w:cs="Arial" w:eastAsia="Arial" w:hAnsi="Arial"/>
                <w:b w:val="false"/>
                <w:sz w:val="18"/>
                <w:szCs w:val="18"/>
                <w:rtl/>
              </w:rPr>
              <w:t xml:space="preserve">• אין הטיה או שאיבה נוספת מהנחלים הטבעיים</w:t>
            </w:r>
          </w:p>
          <w:p>
            <w:pPr>
              <w:bidi/>
              <w:spacing w:after="0" w:line="260"/>
              <w:jc w:val="start"/>
            </w:pPr>
            <w:r>
              <w:rPr>
                <w:rFonts w:ascii="Arial" w:cs="Arial" w:eastAsia="Arial" w:hAnsi="Arial"/>
                <w:b w:val="false"/>
                <w:sz w:val="18"/>
                <w:szCs w:val="18"/>
                <w:rtl/>
              </w:rPr>
              <w:t xml:space="preserve">• טיפול במי בריכות הדגים; הרחקת בקר ממעיינות</w:t>
            </w:r>
          </w:p>
          <w:p>
            <w:pPr>
              <w:bidi/>
              <w:spacing w:after="0" w:line="260"/>
              <w:jc w:val="start"/>
            </w:pPr>
            <w:r>
              <w:rPr>
                <w:rFonts w:ascii="Arial" w:cs="Arial" w:eastAsia="Arial" w:hAnsi="Arial"/>
                <w:b w:val="false"/>
                <w:sz w:val="18"/>
                <w:szCs w:val="18"/>
                <w:rtl/>
              </w:rPr>
              <w:t xml:space="preserve">• 75% מהשטחים הלחים בשמורת החולה התייבשו בגלל מחסור במים (נכון ל-2009)</w:t>
            </w:r>
          </w:p>
        </w:tc>
        <w:tc>
          <w:tcPr>
            <w:tcW w:type="dxa" w:w="32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1. האם נקבעה הקצאה לטבע, ובאיזה היקף</w:t>
            </w:r>
          </w:p>
          <w:p>
            <w:pPr>
              <w:bidi/>
              <w:spacing w:after="0" w:line="260"/>
              <w:jc w:val="start"/>
            </w:pPr>
            <w:r>
              <w:rPr>
                <w:rFonts w:ascii="Arial" w:cs="Arial" w:eastAsia="Arial" w:hAnsi="Arial"/>
                <w:b w:val="false"/>
                <w:sz w:val="18"/>
                <w:szCs w:val="18"/>
                <w:rtl/>
              </w:rPr>
              <w:t xml:space="preserve">2. האם נוספו שאיבות מאז</w:t>
            </w:r>
          </w:p>
          <w:p>
            <w:pPr>
              <w:bidi/>
              <w:spacing w:after="0" w:line="260"/>
              <w:jc w:val="start"/>
            </w:pPr>
            <w:r>
              <w:rPr>
                <w:rFonts w:ascii="Arial" w:cs="Arial" w:eastAsia="Arial" w:hAnsi="Arial"/>
                <w:b w:val="false"/>
                <w:sz w:val="18"/>
                <w:szCs w:val="18"/>
                <w:rtl/>
              </w:rPr>
              <w:t xml:space="preserve">3. מצב בסיס ליעד 1.1 (זרימה אקולוגית)</w:t>
            </w:r>
          </w:p>
        </w:tc>
        <w:tc>
          <w:tcPr>
            <w:tcW w:type="dxa" w:w="1438"/>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2, 3, 4</w:t>
            </w:r>
          </w:p>
        </w:tc>
      </w:tr>
      <w:tr>
        <w:trPr>
          <w:cantSplit/>
        </w:trPr>
        <w:tc>
          <w:tcPr>
            <w:tcW w:type="dxa" w:w="15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השבת שטחים לטבע</w:t>
            </w:r>
          </w:p>
        </w:tc>
        <w:tc>
          <w:tcPr>
            <w:tcW w:type="dxa" w:w="35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 כ-5,000 דונם בתוך כעשור: שטחי בור, בריכות דגים נטושות, תעלות הנדסיות</w:t>
            </w:r>
          </w:p>
          <w:p>
            <w:pPr>
              <w:bidi/>
              <w:spacing w:after="0" w:line="260"/>
              <w:jc w:val="start"/>
            </w:pPr>
            <w:r>
              <w:rPr>
                <w:rFonts w:ascii="Arial" w:cs="Arial" w:eastAsia="Arial" w:hAnsi="Arial"/>
                <w:b w:val="false"/>
                <w:sz w:val="18"/>
                <w:szCs w:val="18"/>
                <w:rtl/>
              </w:rPr>
              <w:t xml:space="preserve">• השבת נופי ביצה ואחו לח ויער אלון תבור</w:t>
            </w:r>
          </w:p>
        </w:tc>
        <w:tc>
          <w:tcPr>
            <w:tcW w:type="dxa" w:w="32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1. כמה דונם הושבו בפועל מאז 2009</w:t>
            </w:r>
          </w:p>
          <w:p>
            <w:pPr>
              <w:bidi/>
              <w:spacing w:after="0" w:line="260"/>
              <w:jc w:val="start"/>
            </w:pPr>
            <w:r>
              <w:rPr>
                <w:rFonts w:ascii="Arial" w:cs="Arial" w:eastAsia="Arial" w:hAnsi="Arial"/>
                <w:b w:val="false"/>
                <w:sz w:val="18"/>
                <w:szCs w:val="18"/>
                <w:rtl/>
              </w:rPr>
              <w:t xml:space="preserve">2. השוואה ליעדי ה-TOR (1,000 דונם בתי גידול ו-1,500 דונם שטחי הצפה)</w:t>
            </w:r>
          </w:p>
        </w:tc>
        <w:tc>
          <w:tcPr>
            <w:tcW w:type="dxa" w:w="1438"/>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4, 6</w:t>
            </w:r>
          </w:p>
        </w:tc>
      </w:tr>
      <w:tr>
        <w:trPr>
          <w:cantSplit/>
        </w:trPr>
        <w:tc>
          <w:tcPr>
            <w:tcW w:type="dxa" w:w="15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חקלאות</w:t>
            </w:r>
          </w:p>
        </w:tc>
        <w:tc>
          <w:tcPr>
            <w:tcW w:type="dxa" w:w="35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 שמירה על כ-75% מהמרחב בעיבוד חקלאי</w:t>
            </w:r>
          </w:p>
          <w:p>
            <w:pPr>
              <w:bidi/>
              <w:spacing w:after="0" w:line="260"/>
              <w:jc w:val="start"/>
            </w:pPr>
            <w:r>
              <w:rPr>
                <w:rFonts w:ascii="Arial" w:cs="Arial" w:eastAsia="Arial" w:hAnsi="Arial"/>
                <w:b w:val="false"/>
                <w:sz w:val="18"/>
                <w:szCs w:val="18"/>
                <w:rtl/>
              </w:rPr>
              <w:t xml:space="preserve">• חקלאות ידידותית לסביבה והדברה משולבת</w:t>
            </w:r>
          </w:p>
          <w:p>
            <w:pPr>
              <w:bidi/>
              <w:spacing w:after="0" w:line="260"/>
              <w:jc w:val="start"/>
            </w:pPr>
            <w:r>
              <w:rPr>
                <w:rFonts w:ascii="Arial" w:cs="Arial" w:eastAsia="Arial" w:hAnsi="Arial"/>
                <w:b w:val="false"/>
                <w:sz w:val="18"/>
                <w:szCs w:val="18"/>
                <w:rtl/>
              </w:rPr>
              <w:t xml:space="preserve">• רצועות צמחיית בר בשולי השדות</w:t>
            </w:r>
          </w:p>
          <w:p>
            <w:pPr>
              <w:bidi/>
              <w:spacing w:after="0" w:line="260"/>
              <w:jc w:val="start"/>
            </w:pPr>
            <w:r>
              <w:rPr>
                <w:rFonts w:ascii="Arial" w:cs="Arial" w:eastAsia="Arial" w:hAnsi="Arial"/>
                <w:b w:val="false"/>
                <w:sz w:val="18"/>
                <w:szCs w:val="18"/>
                <w:rtl/>
              </w:rPr>
              <w:t xml:space="preserve">• תכנית מתאר מקומית לשטחים החקלאיים, עם אזורים למבנים חקלאיים</w:t>
            </w:r>
          </w:p>
        </w:tc>
        <w:tc>
          <w:tcPr>
            <w:tcW w:type="dxa" w:w="32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1. היקף החקלאות הידידותית היום</w:t>
            </w:r>
          </w:p>
          <w:p>
            <w:pPr>
              <w:bidi/>
              <w:spacing w:after="0" w:line="260"/>
              <w:jc w:val="start"/>
            </w:pPr>
            <w:r>
              <w:rPr>
                <w:rFonts w:ascii="Arial" w:cs="Arial" w:eastAsia="Arial" w:hAnsi="Arial"/>
                <w:b w:val="false"/>
                <w:sz w:val="18"/>
                <w:szCs w:val="18"/>
                <w:rtl/>
              </w:rPr>
              <w:t xml:space="preserve">2. האם הוכנה תכנית לשטחים החקלאיים</w:t>
            </w:r>
          </w:p>
          <w:p>
            <w:pPr>
              <w:bidi/>
              <w:spacing w:after="0" w:line="260"/>
              <w:jc w:val="start"/>
            </w:pPr>
            <w:r>
              <w:rPr>
                <w:rFonts w:ascii="Arial" w:cs="Arial" w:eastAsia="Arial" w:hAnsi="Arial"/>
                <w:b w:val="false"/>
                <w:sz w:val="18"/>
                <w:szCs w:val="18"/>
                <w:rtl/>
              </w:rPr>
              <w:t xml:space="preserve">3. מצב בסיס ליעד 5.1 (רצועות חיץ)</w:t>
            </w:r>
          </w:p>
        </w:tc>
        <w:tc>
          <w:tcPr>
            <w:tcW w:type="dxa" w:w="1438"/>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6</w:t>
            </w:r>
          </w:p>
        </w:tc>
      </w:tr>
      <w:tr>
        <w:trPr>
          <w:cantSplit/>
        </w:trPr>
        <w:tc>
          <w:tcPr>
            <w:tcW w:type="dxa" w:w="15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לינה וחניונים</w:t>
            </w:r>
          </w:p>
        </w:tc>
        <w:tc>
          <w:tcPr>
            <w:tcW w:type="dxa" w:w="35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 איסור לינת שטח, בעיקר במשולש הנחלים</w:t>
            </w:r>
          </w:p>
          <w:p>
            <w:pPr>
              <w:bidi/>
              <w:spacing w:after="0" w:line="260"/>
              <w:jc w:val="start"/>
            </w:pPr>
            <w:r>
              <w:rPr>
                <w:rFonts w:ascii="Arial" w:cs="Arial" w:eastAsia="Arial" w:hAnsi="Arial"/>
                <w:b w:val="false"/>
                <w:sz w:val="18"/>
                <w:szCs w:val="18"/>
                <w:rtl/>
              </w:rPr>
              <w:t xml:space="preserve">• הגדלת קיבולת חניוני הלילה ל-2,000 אוהלים משפחתיים</w:t>
            </w:r>
          </w:p>
          <w:p>
            <w:pPr>
              <w:bidi/>
              <w:spacing w:after="0" w:line="260"/>
              <w:jc w:val="start"/>
            </w:pPr>
            <w:r>
              <w:rPr>
                <w:rFonts w:ascii="Arial" w:cs="Arial" w:eastAsia="Arial" w:hAnsi="Arial"/>
                <w:b w:val="false"/>
                <w:sz w:val="18"/>
                <w:szCs w:val="18"/>
                <w:rtl/>
              </w:rPr>
              <w:t xml:space="preserve">• תנאים לחניון לילה במשולש הנחלים: לפחות 50 מ׳ מהגדה, קו בניין 100 מ׳, אוהלים עונתיים בלבד בין 50 ל-100 מ׳, רצף בנוי של עד 150 מ׳</w:t>
            </w:r>
          </w:p>
        </w:tc>
        <w:tc>
          <w:tcPr>
            <w:tcW w:type="dxa" w:w="32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1. קיבולת חניוני הלילה היום</w:t>
            </w:r>
          </w:p>
          <w:p>
            <w:pPr>
              <w:bidi/>
              <w:spacing w:after="0" w:line="260"/>
              <w:jc w:val="start"/>
            </w:pPr>
            <w:r>
              <w:rPr>
                <w:rFonts w:ascii="Arial" w:cs="Arial" w:eastAsia="Arial" w:hAnsi="Arial"/>
                <w:b w:val="false"/>
                <w:sz w:val="18"/>
                <w:szCs w:val="18"/>
                <w:rtl/>
              </w:rPr>
              <w:t xml:space="preserve">2. היקף הלינה הלא מוסדרת היום (ה-TOR מציין מאהלים ספונטניים)</w:t>
            </w:r>
          </w:p>
          <w:p>
            <w:pPr>
              <w:bidi/>
              <w:spacing w:after="0" w:line="260"/>
              <w:jc w:val="start"/>
            </w:pPr>
            <w:r>
              <w:rPr>
                <w:rFonts w:ascii="Arial" w:cs="Arial" w:eastAsia="Arial" w:hAnsi="Arial"/>
                <w:b w:val="false"/>
                <w:sz w:val="18"/>
                <w:szCs w:val="18"/>
                <w:rtl/>
              </w:rPr>
              <w:t xml:space="preserve">3. לבחון את התנאים של LIFE כבסיס לכללי מרחק</w:t>
            </w:r>
          </w:p>
        </w:tc>
        <w:tc>
          <w:tcPr>
            <w:tcW w:type="dxa" w:w="1438"/>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7, 9, 12.5</w:t>
            </w:r>
          </w:p>
        </w:tc>
      </w:tr>
      <w:tr>
        <w:trPr>
          <w:cantSplit/>
        </w:trPr>
        <w:tc>
          <w:tcPr>
            <w:tcW w:type="dxa" w:w="15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שיט</w:t>
            </w:r>
          </w:p>
        </w:tc>
        <w:tc>
          <w:tcPr>
            <w:tcW w:type="dxa" w:w="35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 הגבלה להיקף של 2009 ואיחוד מפעילים</w:t>
            </w:r>
          </w:p>
          <w:p>
            <w:pPr>
              <w:bidi/>
              <w:spacing w:after="0" w:line="260"/>
              <w:jc w:val="start"/>
            </w:pPr>
            <w:r>
              <w:rPr>
                <w:rFonts w:ascii="Arial" w:cs="Arial" w:eastAsia="Arial" w:hAnsi="Arial"/>
                <w:b w:val="false"/>
                <w:sz w:val="18"/>
                <w:szCs w:val="18"/>
                <w:rtl/>
              </w:rPr>
              <w:t xml:space="preserve">• אין עסקי שיט חדשים</w:t>
            </w:r>
          </w:p>
          <w:p>
            <w:pPr>
              <w:bidi/>
              <w:spacing w:after="0" w:line="260"/>
              <w:jc w:val="start"/>
            </w:pPr>
            <w:r>
              <w:rPr>
                <w:rFonts w:ascii="Arial" w:cs="Arial" w:eastAsia="Arial" w:hAnsi="Arial"/>
                <w:b w:val="false"/>
                <w:sz w:val="18"/>
                <w:szCs w:val="18"/>
                <w:rtl/>
              </w:rPr>
              <w:t xml:space="preserve">• פיקוח יומיומי על נקודות המוצא והכינוס ועל דרכי הרכבים</w:t>
            </w:r>
          </w:p>
        </w:tc>
        <w:tc>
          <w:tcPr>
            <w:tcW w:type="dxa" w:w="32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1. היקף השיט היום מול 2009: מפעילים, כלי שיט, נקודות</w:t>
            </w:r>
          </w:p>
          <w:p>
            <w:pPr>
              <w:bidi/>
              <w:spacing w:after="0" w:line="260"/>
              <w:jc w:val="start"/>
            </w:pPr>
            <w:r>
              <w:rPr>
                <w:rFonts w:ascii="Arial" w:cs="Arial" w:eastAsia="Arial" w:hAnsi="Arial"/>
                <w:b w:val="false"/>
                <w:sz w:val="18"/>
                <w:szCs w:val="18"/>
                <w:rtl/>
              </w:rPr>
              <w:t xml:space="preserve">2. האם בוצע סקר השפעות השיט</w:t>
            </w:r>
          </w:p>
        </w:tc>
        <w:tc>
          <w:tcPr>
            <w:tcW w:type="dxa" w:w="1438"/>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7, 4</w:t>
            </w:r>
          </w:p>
        </w:tc>
      </w:tr>
      <w:tr>
        <w:trPr>
          <w:cantSplit/>
        </w:trPr>
        <w:tc>
          <w:tcPr>
            <w:tcW w:type="dxa" w:w="15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מקטעים וקיבולות</w:t>
            </w:r>
          </w:p>
        </w:tc>
        <w:tc>
          <w:tcPr>
            <w:tcW w:type="dxa" w:w="35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 כ-45 מקטעים עם "קיבולת תיירותית" לפי שיפוט מקצועי. LIFE מדגישה שזה לא כושר נשיאה</w:t>
            </w:r>
          </w:p>
          <w:p>
            <w:pPr>
              <w:bidi/>
              <w:spacing w:after="0" w:line="260"/>
              <w:jc w:val="start"/>
            </w:pPr>
            <w:r>
              <w:rPr>
                <w:rFonts w:ascii="Arial" w:cs="Arial" w:eastAsia="Arial" w:hAnsi="Arial"/>
                <w:b w:val="false"/>
                <w:sz w:val="18"/>
                <w:szCs w:val="18"/>
                <w:rtl/>
              </w:rPr>
              <w:t xml:space="preserve">• ויסות העומס דרך מיקום החניונים וגודלם, לא דרך פיקוח</w:t>
            </w:r>
          </w:p>
          <w:p>
            <w:pPr>
              <w:bidi/>
              <w:spacing w:after="0" w:line="260"/>
              <w:jc w:val="start"/>
            </w:pPr>
            <w:r>
              <w:rPr>
                <w:rFonts w:ascii="Arial" w:cs="Arial" w:eastAsia="Arial" w:hAnsi="Arial"/>
                <w:b w:val="false"/>
                <w:sz w:val="18"/>
                <w:szCs w:val="18"/>
                <w:rtl/>
              </w:rPr>
              <w:t xml:space="preserve">• הערה של LIFE: תכניות המקטעים של רשות הניקוז לא התייחסו לקיבולות</w:t>
            </w:r>
          </w:p>
        </w:tc>
        <w:tc>
          <w:tcPr>
            <w:tcW w:type="dxa" w:w="32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1. להשתמש במקטעי LIFE כנקודת ייחוס לחלוקה למקטעים</w:t>
            </w:r>
          </w:p>
          <w:p>
            <w:pPr>
              <w:bidi/>
              <w:spacing w:after="0" w:line="260"/>
              <w:jc w:val="start"/>
            </w:pPr>
            <w:r>
              <w:rPr>
                <w:rFonts w:ascii="Arial" w:cs="Arial" w:eastAsia="Arial" w:hAnsi="Arial"/>
                <w:b w:val="false"/>
                <w:sz w:val="18"/>
                <w:szCs w:val="18"/>
                <w:rtl/>
              </w:rPr>
              <w:t xml:space="preserve">2. להשתמש בקיבולות כבסיס לניתוח כושר הנשיאה (4.3.2, 7.3.2)</w:t>
            </w:r>
          </w:p>
        </w:tc>
        <w:tc>
          <w:tcPr>
            <w:tcW w:type="dxa" w:w="1438"/>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4, 7, 12.5</w:t>
            </w:r>
          </w:p>
        </w:tc>
      </w:tr>
      <w:tr>
        <w:trPr>
          <w:cantSplit/>
        </w:trPr>
        <w:tc>
          <w:tcPr>
            <w:tcW w:type="dxa" w:w="15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ניהול, תחזוקה ומימון</w:t>
            </w:r>
          </w:p>
        </w:tc>
        <w:tc>
          <w:tcPr>
            <w:tcW w:type="dxa" w:w="35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 מנהלת נחלי מקורות הירדן כ"גג" לתיאום בין הגופים</w:t>
            </w:r>
          </w:p>
          <w:p>
            <w:pPr>
              <w:bidi/>
              <w:spacing w:after="0" w:line="260"/>
              <w:jc w:val="start"/>
            </w:pPr>
            <w:r>
              <w:rPr>
                <w:rFonts w:ascii="Arial" w:cs="Arial" w:eastAsia="Arial" w:hAnsi="Arial"/>
                <w:b w:val="false"/>
                <w:sz w:val="18"/>
                <w:szCs w:val="18"/>
                <w:rtl/>
              </w:rPr>
              <w:t xml:space="preserve">• תחזוקה בידי גופים ציבוריים, לא יזמים</w:t>
            </w:r>
          </w:p>
          <w:p>
            <w:pPr>
              <w:bidi/>
              <w:spacing w:after="0" w:line="260"/>
              <w:jc w:val="start"/>
            </w:pPr>
            <w:r>
              <w:rPr>
                <w:rFonts w:ascii="Arial" w:cs="Arial" w:eastAsia="Arial" w:hAnsi="Arial"/>
                <w:b w:val="false"/>
                <w:sz w:val="18"/>
                <w:szCs w:val="18"/>
                <w:rtl/>
              </w:rPr>
              <w:t xml:space="preserve">• מימון משולב: מדינה, דמי חניה, משתמשים</w:t>
            </w:r>
          </w:p>
          <w:p>
            <w:pPr>
              <w:bidi/>
              <w:spacing w:after="0" w:line="260"/>
              <w:jc w:val="start"/>
            </w:pPr>
            <w:r>
              <w:rPr>
                <w:rFonts w:ascii="Arial" w:cs="Arial" w:eastAsia="Arial" w:hAnsi="Arial"/>
                <w:b w:val="false"/>
                <w:sz w:val="18"/>
                <w:szCs w:val="18"/>
                <w:rtl/>
              </w:rPr>
              <w:t xml:space="preserve">• אין סגירת קטעי נחל לצורך גביית כסף</w:t>
            </w:r>
          </w:p>
        </w:tc>
        <w:tc>
          <w:tcPr>
            <w:tcW w:type="dxa" w:w="32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1. האם המנהלת פעילה היום, ומי בא במקומה</w:t>
            </w:r>
          </w:p>
          <w:p>
            <w:pPr>
              <w:bidi/>
              <w:spacing w:after="0" w:line="260"/>
              <w:jc w:val="start"/>
            </w:pPr>
            <w:r>
              <w:rPr>
                <w:rFonts w:ascii="Arial" w:cs="Arial" w:eastAsia="Arial" w:hAnsi="Arial"/>
                <w:b w:val="false"/>
                <w:sz w:val="18"/>
                <w:szCs w:val="18"/>
                <w:rtl/>
              </w:rPr>
              <w:t xml:space="preserve">2. מודל המימון בפועל</w:t>
            </w:r>
          </w:p>
          <w:p>
            <w:pPr>
              <w:bidi/>
              <w:spacing w:after="0" w:line="260"/>
              <w:jc w:val="start"/>
            </w:pPr>
            <w:r>
              <w:rPr>
                <w:rFonts w:ascii="Arial" w:cs="Arial" w:eastAsia="Arial" w:hAnsi="Arial"/>
                <w:b w:val="false"/>
                <w:sz w:val="18"/>
                <w:szCs w:val="18"/>
                <w:rtl/>
              </w:rPr>
              <w:t xml:space="preserve">3. מצב בסיס ליעדים 4.1–4.3</w:t>
            </w:r>
          </w:p>
        </w:tc>
        <w:tc>
          <w:tcPr>
            <w:tcW w:type="dxa" w:w="1438"/>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11</w:t>
            </w:r>
          </w:p>
        </w:tc>
      </w:tr>
      <w:tr>
        <w:trPr>
          <w:cantSplit/>
        </w:trPr>
        <w:tc>
          <w:tcPr>
            <w:tcW w:type="dxa" w:w="15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סקרים ומחקרים מומלצים</w:t>
            </w:r>
          </w:p>
        </w:tc>
        <w:tc>
          <w:tcPr>
            <w:tcW w:type="dxa" w:w="35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 מחקר כושר נשיאה</w:t>
            </w:r>
          </w:p>
          <w:p>
            <w:pPr>
              <w:bidi/>
              <w:spacing w:after="0" w:line="260"/>
              <w:jc w:val="start"/>
            </w:pPr>
            <w:r>
              <w:rPr>
                <w:rFonts w:ascii="Arial" w:cs="Arial" w:eastAsia="Arial" w:hAnsi="Arial"/>
                <w:b w:val="false"/>
                <w:sz w:val="18"/>
                <w:szCs w:val="18"/>
                <w:rtl/>
              </w:rPr>
              <w:t xml:space="preserve">• סקר ביקושים לחניוני לינה</w:t>
            </w:r>
          </w:p>
          <w:p>
            <w:pPr>
              <w:bidi/>
              <w:spacing w:after="0" w:line="260"/>
              <w:jc w:val="start"/>
            </w:pPr>
            <w:r>
              <w:rPr>
                <w:rFonts w:ascii="Arial" w:cs="Arial" w:eastAsia="Arial" w:hAnsi="Arial"/>
                <w:b w:val="false"/>
                <w:sz w:val="18"/>
                <w:szCs w:val="18"/>
                <w:rtl/>
              </w:rPr>
              <w:t xml:space="preserve">• מחקר השפעת המבקרים והשיט</w:t>
            </w:r>
          </w:p>
          <w:p>
            <w:pPr>
              <w:bidi/>
              <w:spacing w:after="0" w:line="260"/>
              <w:jc w:val="start"/>
            </w:pPr>
            <w:r>
              <w:rPr>
                <w:rFonts w:ascii="Arial" w:cs="Arial" w:eastAsia="Arial" w:hAnsi="Arial"/>
                <w:b w:val="false"/>
                <w:sz w:val="18"/>
                <w:szCs w:val="18"/>
                <w:rtl/>
              </w:rPr>
              <w:t xml:space="preserve">• סקר מקורות זיהום</w:t>
            </w:r>
          </w:p>
          <w:p>
            <w:pPr>
              <w:bidi/>
              <w:spacing w:after="0" w:line="260"/>
              <w:jc w:val="start"/>
            </w:pPr>
            <w:r>
              <w:rPr>
                <w:rFonts w:ascii="Arial" w:cs="Arial" w:eastAsia="Arial" w:hAnsi="Arial"/>
                <w:b w:val="false"/>
                <w:sz w:val="18"/>
                <w:szCs w:val="18"/>
                <w:rtl/>
              </w:rPr>
              <w:t xml:space="preserve">• סקר קידוחים לא מנוצלים</w:t>
            </w:r>
          </w:p>
        </w:tc>
        <w:tc>
          <w:tcPr>
            <w:tcW w:type="dxa" w:w="32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1. אילו בוצעו מאז 2009</w:t>
            </w:r>
          </w:p>
          <w:p>
            <w:pPr>
              <w:bidi/>
              <w:spacing w:after="0" w:line="260"/>
              <w:jc w:val="start"/>
            </w:pPr>
            <w:r>
              <w:rPr>
                <w:rFonts w:ascii="Arial" w:cs="Arial" w:eastAsia="Arial" w:hAnsi="Arial"/>
                <w:b w:val="false"/>
                <w:sz w:val="18"/>
                <w:szCs w:val="18"/>
                <w:rtl/>
              </w:rPr>
              <w:t xml:space="preserve">2. מה שלא בוצע נכנס לתכנית ההשלמות (12.9)</w:t>
            </w:r>
          </w:p>
        </w:tc>
        <w:tc>
          <w:tcPr>
            <w:tcW w:type="dxa" w:w="1438"/>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12.9</w:t>
            </w:r>
          </w:p>
        </w:tc>
      </w:tr>
    </w:tbl>
    <w:p>
      <w:pPr>
        <w:bidi/>
        <w:spacing w:after="120" w:line="300"/>
        <w:jc w:val="both"/>
      </w:pPr>
    </w:p>
    <w:p>
      <w:pPr>
        <w:pStyle w:val="Heading3"/>
        <w:keepNext/>
        <w:bidi/>
        <w:spacing w:after="100" w:before="200"/>
        <w:jc w:val="both"/>
      </w:pPr>
      <w:r>
        <w:rPr>
          <w:rFonts w:ascii="Arial" w:cs="Arial" w:eastAsia="Arial" w:hAnsi="Arial"/>
          <w:b/>
          <w:bCs/>
          <w:color w:val="1F5C4A"/>
          <w:sz w:val="23"/>
          <w:szCs w:val="23"/>
          <w:rtl/>
        </w:rPr>
        <w:t xml:space="preserve">1.7.3 מה התכנית הנוכחית נדרשת לעשות ביחס ל-LIFE</w:t>
      </w:r>
    </w:p>
    <w:p>
      <w:pPr>
        <w:pStyle w:val="ListParagraph"/>
        <w:numPr>
          <w:ilvl w:val="0"/>
          <w:numId w:val="2"/>
        </w:numPr>
        <w:bidi/>
        <w:spacing w:after="60" w:line="290"/>
        <w:jc w:val="both"/>
      </w:pPr>
      <w:r>
        <w:rPr>
          <w:rFonts w:ascii="Arial" w:cs="Arial" w:eastAsia="Arial" w:hAnsi="Arial"/>
          <w:b/>
          <w:bCs/>
          <w:sz w:val="21"/>
          <w:szCs w:val="21"/>
          <w:rtl/>
        </w:rPr>
        <w:t xml:space="preserve">1. בדיקת מימוש:</w:t>
      </w:r>
      <w:r>
        <w:rPr>
          <w:rFonts w:ascii="Arial" w:cs="Arial" w:eastAsia="Arial" w:hAnsi="Arial"/>
          <w:sz w:val="21"/>
          <w:szCs w:val="21"/>
          <w:rtl/>
        </w:rPr>
        <w:t xml:space="preserve"> טבלה של כל המלצה של LIFE שנוגעת לתחום התכנית: מומשה, מומשה חלקית או לא מומשה, איפה, ובידי מי (2.2.1 ובכל פרק).</w:t>
      </w:r>
    </w:p>
    <w:p>
      <w:pPr>
        <w:pStyle w:val="ListParagraph"/>
        <w:numPr>
          <w:ilvl w:val="0"/>
          <w:numId w:val="2"/>
        </w:numPr>
        <w:bidi/>
        <w:spacing w:after="60" w:line="290"/>
        <w:jc w:val="both"/>
      </w:pPr>
      <w:r>
        <w:rPr>
          <w:rFonts w:ascii="Arial" w:cs="Arial" w:eastAsia="Arial" w:hAnsi="Arial"/>
          <w:b/>
          <w:bCs/>
          <w:sz w:val="21"/>
          <w:szCs w:val="21"/>
          <w:rtl/>
        </w:rPr>
        <w:t xml:space="preserve">2. ניתוח החסמים:</w:t>
      </w:r>
      <w:r>
        <w:rPr>
          <w:rFonts w:ascii="Arial" w:cs="Arial" w:eastAsia="Arial" w:hAnsi="Arial"/>
          <w:sz w:val="21"/>
          <w:szCs w:val="21"/>
          <w:rtl/>
        </w:rPr>
        <w:t xml:space="preserve"> למה המלצות לא מומשו. למשל: אין להן מעמד סטטוטורי, אין גוף מנהל, אין מימון, אין הסכמה עם החקלאים. הממצאים מזינים את פרק 11 ואת שלב החלופות.</w:t>
      </w:r>
    </w:p>
    <w:p>
      <w:pPr>
        <w:pStyle w:val="ListParagraph"/>
        <w:numPr>
          <w:ilvl w:val="0"/>
          <w:numId w:val="2"/>
        </w:numPr>
        <w:bidi/>
        <w:spacing w:after="60" w:line="290"/>
        <w:jc w:val="both"/>
      </w:pPr>
      <w:r>
        <w:rPr>
          <w:rFonts w:ascii="Arial" w:cs="Arial" w:eastAsia="Arial" w:hAnsi="Arial"/>
          <w:b/>
          <w:bCs/>
          <w:sz w:val="21"/>
          <w:szCs w:val="21"/>
          <w:rtl/>
        </w:rPr>
        <w:t xml:space="preserve">3. התאמה מרחבית:</w:t>
      </w:r>
      <w:r>
        <w:rPr>
          <w:rFonts w:ascii="Arial" w:cs="Arial" w:eastAsia="Arial" w:hAnsi="Arial"/>
          <w:sz w:val="21"/>
          <w:szCs w:val="21"/>
          <w:rtl/>
        </w:rPr>
        <w:t xml:space="preserve"> הצלבה של 7 אזורי LIFE ו-45 המקטעים שלה עם 9 היחידות המרחביות. רוב שטח LIFE נמצא מחוץ לתחום התכנית הנוכחית (טבלה 1.7.4).</w:t>
      </w:r>
    </w:p>
    <w:p>
      <w:pPr>
        <w:pStyle w:val="ListParagraph"/>
        <w:numPr>
          <w:ilvl w:val="0"/>
          <w:numId w:val="2"/>
        </w:numPr>
        <w:bidi/>
        <w:spacing w:after="60" w:line="290"/>
        <w:jc w:val="both"/>
      </w:pPr>
      <w:r>
        <w:rPr>
          <w:rFonts w:ascii="Arial" w:cs="Arial" w:eastAsia="Arial" w:hAnsi="Arial"/>
          <w:b/>
          <w:bCs/>
          <w:sz w:val="21"/>
          <w:szCs w:val="21"/>
          <w:rtl/>
        </w:rPr>
        <w:t xml:space="preserve">4. תרגום לכלים של תמ"א 1:</w:t>
      </w:r>
      <w:r>
        <w:rPr>
          <w:rFonts w:ascii="Arial" w:cs="Arial" w:eastAsia="Arial" w:hAnsi="Arial"/>
          <w:sz w:val="21"/>
          <w:szCs w:val="21"/>
          <w:rtl/>
        </w:rPr>
        <w:t xml:space="preserve"> LIFE נכתבה מול תמ"א 34/ב/3 ותמ"א 35, שאוחדו מאז לתמ"א 1. צריך לתרגם את העקרונות שלה (רצועות, מעבר חופשי, הסטת פיתוח) לחמשת התחומים ולשימושים לפי תחום.</w:t>
      </w:r>
    </w:p>
    <w:p>
      <w:pPr>
        <w:pStyle w:val="ListParagraph"/>
        <w:numPr>
          <w:ilvl w:val="0"/>
          <w:numId w:val="2"/>
        </w:numPr>
        <w:bidi/>
        <w:spacing w:after="60" w:line="290"/>
        <w:jc w:val="both"/>
      </w:pPr>
      <w:r>
        <w:rPr>
          <w:rFonts w:ascii="Arial" w:cs="Arial" w:eastAsia="Arial" w:hAnsi="Arial"/>
          <w:b/>
          <w:bCs/>
          <w:sz w:val="21"/>
          <w:szCs w:val="21"/>
          <w:rtl/>
        </w:rPr>
        <w:t xml:space="preserve">5. עדכון יעדים:</w:t>
      </w:r>
      <w:r>
        <w:rPr>
          <w:rFonts w:ascii="Arial" w:cs="Arial" w:eastAsia="Arial" w:hAnsi="Arial"/>
          <w:sz w:val="21"/>
          <w:szCs w:val="21"/>
          <w:rtl/>
        </w:rPr>
        <w:t xml:space="preserve"> להשוות את היעדים הכמותיים של LIFE (5,000 דונם לטבע, 2,000 אוהלים, 19 חניונים) ליעדי ה-TOR, ולכייל לפי מה שקרה מאז.</w:t>
      </w:r>
    </w:p>
    <w:p>
      <w:pPr>
        <w:pStyle w:val="ListParagraph"/>
        <w:numPr>
          <w:ilvl w:val="0"/>
          <w:numId w:val="2"/>
        </w:numPr>
        <w:bidi/>
        <w:spacing w:after="60" w:line="290"/>
        <w:jc w:val="both"/>
      </w:pPr>
      <w:r>
        <w:rPr>
          <w:rFonts w:ascii="Arial" w:cs="Arial" w:eastAsia="Arial" w:hAnsi="Arial"/>
          <w:b/>
          <w:bCs/>
          <w:sz w:val="21"/>
          <w:szCs w:val="21"/>
          <w:rtl/>
        </w:rPr>
        <w:t xml:space="preserve">6. סגירת פערי הידע ש-LIFE סימנה:</w:t>
      </w:r>
      <w:r>
        <w:rPr>
          <w:rFonts w:ascii="Arial" w:cs="Arial" w:eastAsia="Arial" w:hAnsi="Arial"/>
          <w:sz w:val="21"/>
          <w:szCs w:val="21"/>
          <w:rtl/>
        </w:rPr>
        <w:t xml:space="preserve"> בעיקר כושר נשיאה והשפעות השיט, שעדיין חסרים לפי החומרים הקיימים (לבדיקה).</w:t>
      </w:r>
    </w:p>
    <w:p>
      <w:pPr>
        <w:pStyle w:val="Heading3"/>
        <w:keepNext/>
        <w:bidi/>
        <w:spacing w:after="100" w:before="200"/>
        <w:jc w:val="both"/>
      </w:pPr>
      <w:r>
        <w:rPr>
          <w:rFonts w:ascii="Arial" w:cs="Arial" w:eastAsia="Arial" w:hAnsi="Arial"/>
          <w:b/>
          <w:bCs/>
          <w:color w:val="1F5C4A"/>
          <w:sz w:val="23"/>
          <w:szCs w:val="23"/>
          <w:rtl/>
        </w:rPr>
        <w:t xml:space="preserve">1.7.4 אזורי LIFE מול היחידות המרחביות</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3600"/>
        <w:gridCol w:w="3038"/>
      </w:tblGrid>
      <w:tr>
        <w:trPr>
          <w:tblHeader/>
        </w:trPr>
        <w:tc>
          <w:tcPr>
            <w:tcW w:type="dxa" w:w="3000"/>
            <w:tcBorders>
              <w:top w:val="single" w:color="B7C4BF" w:sz="4"/>
              <w:left w:val="single" w:color="B7C4BF" w:sz="4"/>
              <w:bottom w:val="single" w:color="B7C4BF" w:sz="4"/>
              <w:right w:val="single" w:color="B7C4BF" w:sz="4"/>
            </w:tcBorders>
            <w:shd w:fill="1F5C4A" w:color="auto" w:val="clear"/>
            <w:tcMar>
              <w:top w:type="dxa" w:w="60"/>
              <w:left w:type="dxa" w:w="100"/>
              <w:bottom w:type="dxa" w:w="60"/>
              <w:right w:type="dxa" w:w="100"/>
            </w:tcMar>
          </w:tcPr>
          <w:p>
            <w:pPr>
              <w:bidi/>
              <w:spacing w:after="0" w:line="260"/>
              <w:jc w:val="start"/>
            </w:pPr>
            <w:r>
              <w:rPr>
                <w:rFonts w:ascii="Arial" w:cs="Arial" w:eastAsia="Arial" w:hAnsi="Arial"/>
                <w:b/>
                <w:bCs/>
                <w:color w:val="FFFFFF"/>
                <w:sz w:val="18"/>
                <w:szCs w:val="18"/>
                <w:rtl/>
              </w:rPr>
              <w:t xml:space="preserve">אזור ב-LIFE</w:t>
            </w:r>
          </w:p>
        </w:tc>
        <w:tc>
          <w:tcPr>
            <w:tcW w:type="dxa" w:w="3600"/>
            <w:tcBorders>
              <w:top w:val="single" w:color="B7C4BF" w:sz="4"/>
              <w:left w:val="single" w:color="B7C4BF" w:sz="4"/>
              <w:bottom w:val="single" w:color="B7C4BF" w:sz="4"/>
              <w:right w:val="single" w:color="B7C4BF" w:sz="4"/>
            </w:tcBorders>
            <w:shd w:fill="1F5C4A" w:color="auto" w:val="clear"/>
            <w:tcMar>
              <w:top w:type="dxa" w:w="60"/>
              <w:left w:type="dxa" w:w="100"/>
              <w:bottom w:type="dxa" w:w="60"/>
              <w:right w:type="dxa" w:w="100"/>
            </w:tcMar>
          </w:tcPr>
          <w:p>
            <w:pPr>
              <w:bidi/>
              <w:spacing w:after="0" w:line="260"/>
              <w:jc w:val="start"/>
            </w:pPr>
            <w:r>
              <w:rPr>
                <w:rFonts w:ascii="Arial" w:cs="Arial" w:eastAsia="Arial" w:hAnsi="Arial"/>
                <w:b/>
                <w:bCs/>
                <w:color w:val="FFFFFF"/>
                <w:sz w:val="18"/>
                <w:szCs w:val="18"/>
                <w:rtl/>
              </w:rPr>
              <w:t xml:space="preserve">יחידות מרחביות בתכנית הנוכחית</w:t>
            </w:r>
          </w:p>
        </w:tc>
        <w:tc>
          <w:tcPr>
            <w:tcW w:type="dxa" w:w="3038"/>
            <w:tcBorders>
              <w:top w:val="single" w:color="B7C4BF" w:sz="4"/>
              <w:left w:val="single" w:color="B7C4BF" w:sz="4"/>
              <w:bottom w:val="single" w:color="B7C4BF" w:sz="4"/>
              <w:right w:val="single" w:color="B7C4BF" w:sz="4"/>
            </w:tcBorders>
            <w:shd w:fill="1F5C4A" w:color="auto" w:val="clear"/>
            <w:tcMar>
              <w:top w:type="dxa" w:w="60"/>
              <w:left w:type="dxa" w:w="100"/>
              <w:bottom w:type="dxa" w:w="60"/>
              <w:right w:type="dxa" w:w="100"/>
            </w:tcMar>
          </w:tcPr>
          <w:p>
            <w:pPr>
              <w:bidi/>
              <w:spacing w:after="0" w:line="260"/>
              <w:jc w:val="start"/>
            </w:pPr>
            <w:r>
              <w:rPr>
                <w:rFonts w:ascii="Arial" w:cs="Arial" w:eastAsia="Arial" w:hAnsi="Arial"/>
                <w:b/>
                <w:bCs/>
                <w:color w:val="FFFFFF"/>
                <w:sz w:val="18"/>
                <w:szCs w:val="18"/>
                <w:rtl/>
              </w:rPr>
              <w:t xml:space="preserve">הערה</w:t>
            </w:r>
          </w:p>
        </w:tc>
      </w:tr>
      <w:tr>
        <w:trPr>
          <w:cantSplit/>
        </w:trPr>
        <w:tc>
          <w:tcPr>
            <w:tcW w:type="dxa" w:w="30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קריית שמונה – נחל עיון</w:t>
            </w:r>
          </w:p>
        </w:tc>
        <w:tc>
          <w:tcPr>
            <w:tcW w:type="dxa" w:w="36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9 (עיון), 5 (התעלה המערבית בצפון)</w:t>
            </w:r>
          </w:p>
        </w:tc>
        <w:tc>
          <w:tcPr>
            <w:tcW w:type="dxa" w:w="3038"/>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חלקית בתחום</w:t>
            </w:r>
          </w:p>
        </w:tc>
      </w:tr>
      <w:tr>
        <w:trPr>
          <w:cantSplit/>
        </w:trPr>
        <w:tc>
          <w:tcPr>
            <w:tcW w:type="dxa" w:w="30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משולש הנחלים</w:t>
            </w:r>
          </w:p>
        </w:tc>
        <w:tc>
          <w:tcPr>
            <w:tcW w:type="dxa" w:w="36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1, 2, 3, ו-4 עד שדה נחמיה</w:t>
            </w:r>
          </w:p>
        </w:tc>
        <w:tc>
          <w:tcPr>
            <w:tcW w:type="dxa" w:w="3038"/>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בתחום</w:t>
            </w:r>
          </w:p>
        </w:tc>
      </w:tr>
      <w:tr>
        <w:trPr>
          <w:cantSplit/>
        </w:trPr>
        <w:tc>
          <w:tcPr>
            <w:tcW w:type="dxa" w:w="30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ארץ התעלות ולב החולה</w:t>
            </w:r>
          </w:p>
        </w:tc>
        <w:tc>
          <w:tcPr>
            <w:tcW w:type="dxa" w:w="36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4, 5, 6, 7</w:t>
            </w:r>
          </w:p>
        </w:tc>
        <w:tc>
          <w:tcPr>
            <w:tcW w:type="dxa" w:w="3038"/>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בתחום</w:t>
            </w:r>
          </w:p>
        </w:tc>
      </w:tr>
      <w:tr>
        <w:trPr>
          <w:cantSplit/>
        </w:trPr>
        <w:tc>
          <w:tcPr>
            <w:tcW w:type="dxa" w:w="30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רצועת מעיינות הדופן</w:t>
            </w:r>
          </w:p>
        </w:tc>
        <w:tc>
          <w:tcPr>
            <w:tcW w:type="dxa" w:w="36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8, ו-9 (נחלי הגולן)</w:t>
            </w:r>
          </w:p>
        </w:tc>
        <w:tc>
          <w:tcPr>
            <w:tcW w:type="dxa" w:w="3038"/>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חלקית בתחום</w:t>
            </w:r>
          </w:p>
        </w:tc>
      </w:tr>
      <w:tr>
        <w:trPr>
          <w:cantSplit/>
        </w:trPr>
        <w:tc>
          <w:tcPr>
            <w:tcW w:type="dxa" w:w="30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מישור המטעים</w:t>
            </w:r>
          </w:p>
        </w:tc>
        <w:tc>
          <w:tcPr>
            <w:tcW w:type="dxa" w:w="36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9 (מחניים)</w:t>
            </w:r>
          </w:p>
        </w:tc>
        <w:tc>
          <w:tcPr>
            <w:tcW w:type="dxa" w:w="3038"/>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ברובו מחוץ לתחום (לבדיקה)</w:t>
            </w:r>
          </w:p>
        </w:tc>
      </w:tr>
      <w:tr>
        <w:trPr>
          <w:cantSplit/>
        </w:trPr>
        <w:tc>
          <w:tcPr>
            <w:tcW w:type="dxa" w:w="30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מורדות כורזים</w:t>
            </w:r>
          </w:p>
        </w:tc>
        <w:tc>
          <w:tcPr>
            <w:tcW w:type="dxa" w:w="36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w:t>
            </w:r>
          </w:p>
        </w:tc>
        <w:tc>
          <w:tcPr>
            <w:tcW w:type="dxa" w:w="3038"/>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מחוץ לתחום (לבדיקה)</w:t>
            </w:r>
          </w:p>
        </w:tc>
      </w:tr>
      <w:tr>
        <w:trPr>
          <w:cantSplit/>
        </w:trPr>
        <w:tc>
          <w:tcPr>
            <w:tcW w:type="dxa" w:w="30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הירדן ההררי</w:t>
            </w:r>
          </w:p>
        </w:tc>
        <w:tc>
          <w:tcPr>
            <w:tcW w:type="dxa" w:w="36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w:t>
            </w:r>
          </w:p>
        </w:tc>
        <w:tc>
          <w:tcPr>
            <w:tcW w:type="dxa" w:w="3038"/>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מדרום לגשר הפקק, מחוץ לתחום (לבדיקה)</w:t>
            </w:r>
          </w:p>
        </w:tc>
      </w:tr>
    </w:tbl>
    <w:p>
      <w:pPr>
        <w:bidi/>
        <w:spacing w:after="120" w:line="300"/>
        <w:jc w:val="both"/>
      </w:pPr>
    </w:p>
    <w:p>
      <w:pPr>
        <w:pStyle w:val="Heading2"/>
        <w:keepNext/>
        <w:bidi/>
        <w:spacing w:after="120" w:before="280"/>
        <w:jc w:val="both"/>
      </w:pPr>
      <w:r>
        <w:rPr>
          <w:rFonts w:ascii="Arial" w:cs="Arial" w:eastAsia="Arial" w:hAnsi="Arial"/>
          <w:b/>
          <w:bCs/>
          <w:color w:val="1F5C4A"/>
          <w:sz w:val="26"/>
          <w:szCs w:val="26"/>
          <w:rtl/>
        </w:rPr>
        <w:t xml:space="preserve">1.8 תחום התכנית ויחידות מרחביות</w:t>
      </w:r>
    </w:p>
    <w:p>
      <w:pPr>
        <w:bidi/>
        <w:spacing w:after="120" w:line="300"/>
        <w:jc w:val="both"/>
      </w:pPr>
      <w:r>
        <w:rPr>
          <w:rFonts w:ascii="Arial" w:cs="Arial" w:eastAsia="Arial" w:hAnsi="Arial"/>
          <w:sz w:val="21"/>
          <w:szCs w:val="21"/>
          <w:rtl/>
        </w:rPr>
        <w:t xml:space="preserve">כל הפרקים משתמשים באותן 9 יחידות מרחביות, כדי שאפשר יהיה להצליב ביניהם ולהגיע לסינתזה אחת:</w:t>
      </w:r>
    </w:p>
    <w:p>
      <w:pPr>
        <w:pStyle w:val="ListParagraph"/>
        <w:numPr>
          <w:ilvl w:val="0"/>
          <w:numId w:val="2"/>
        </w:numPr>
        <w:bidi/>
        <w:spacing w:after="60" w:line="290"/>
        <w:jc w:val="both"/>
      </w:pPr>
      <w:r>
        <w:rPr>
          <w:rFonts w:ascii="Arial" w:cs="Arial" w:eastAsia="Arial" w:hAnsi="Arial"/>
          <w:sz w:val="21"/>
          <w:szCs w:val="21"/>
          <w:rtl/>
        </w:rPr>
        <w:t xml:space="preserve">1. נחל דן</w:t>
      </w:r>
    </w:p>
    <w:p>
      <w:pPr>
        <w:pStyle w:val="ListParagraph"/>
        <w:numPr>
          <w:ilvl w:val="0"/>
          <w:numId w:val="2"/>
        </w:numPr>
        <w:bidi/>
        <w:spacing w:after="60" w:line="290"/>
        <w:jc w:val="both"/>
      </w:pPr>
      <w:r>
        <w:rPr>
          <w:rFonts w:ascii="Arial" w:cs="Arial" w:eastAsia="Arial" w:hAnsi="Arial"/>
          <w:sz w:val="21"/>
          <w:szCs w:val="21"/>
          <w:rtl/>
        </w:rPr>
        <w:t xml:space="preserve">2. נחל חרמון (בניאס)</w:t>
      </w:r>
    </w:p>
    <w:p>
      <w:pPr>
        <w:pStyle w:val="ListParagraph"/>
        <w:numPr>
          <w:ilvl w:val="0"/>
          <w:numId w:val="2"/>
        </w:numPr>
        <w:bidi/>
        <w:spacing w:after="60" w:line="290"/>
        <w:jc w:val="both"/>
      </w:pPr>
      <w:r>
        <w:rPr>
          <w:rFonts w:ascii="Arial" w:cs="Arial" w:eastAsia="Arial" w:hAnsi="Arial"/>
          <w:sz w:val="21"/>
          <w:szCs w:val="21"/>
          <w:rtl/>
        </w:rPr>
        <w:t xml:space="preserve">3. נחל שניר (חצבני)</w:t>
      </w:r>
    </w:p>
    <w:p>
      <w:pPr>
        <w:pStyle w:val="ListParagraph"/>
        <w:numPr>
          <w:ilvl w:val="0"/>
          <w:numId w:val="2"/>
        </w:numPr>
        <w:bidi/>
        <w:spacing w:after="60" w:line="290"/>
        <w:jc w:val="both"/>
      </w:pPr>
      <w:r>
        <w:rPr>
          <w:rFonts w:ascii="Arial" w:cs="Arial" w:eastAsia="Arial" w:hAnsi="Arial"/>
          <w:sz w:val="21"/>
          <w:szCs w:val="21"/>
          <w:rtl/>
        </w:rPr>
        <w:t xml:space="preserve">4. הירדן העליון (מהמפגש ועד גשר הפקק)</w:t>
      </w:r>
    </w:p>
    <w:p>
      <w:pPr>
        <w:pStyle w:val="ListParagraph"/>
        <w:numPr>
          <w:ilvl w:val="0"/>
          <w:numId w:val="2"/>
        </w:numPr>
        <w:bidi/>
        <w:spacing w:after="60" w:line="290"/>
        <w:jc w:val="both"/>
      </w:pPr>
      <w:r>
        <w:rPr>
          <w:rFonts w:ascii="Arial" w:cs="Arial" w:eastAsia="Arial" w:hAnsi="Arial"/>
          <w:sz w:val="21"/>
          <w:szCs w:val="21"/>
          <w:rtl/>
        </w:rPr>
        <w:t xml:space="preserve">5. תעלות ראשיות (מזרחית, מערבית, תעלת הביטחון)</w:t>
      </w:r>
    </w:p>
    <w:p>
      <w:pPr>
        <w:pStyle w:val="ListParagraph"/>
        <w:numPr>
          <w:ilvl w:val="0"/>
          <w:numId w:val="2"/>
        </w:numPr>
        <w:bidi/>
        <w:spacing w:after="60" w:line="290"/>
        <w:jc w:val="both"/>
      </w:pPr>
      <w:r>
        <w:rPr>
          <w:rFonts w:ascii="Arial" w:cs="Arial" w:eastAsia="Arial" w:hAnsi="Arial"/>
          <w:sz w:val="21"/>
          <w:szCs w:val="21"/>
          <w:rtl/>
        </w:rPr>
        <w:t xml:space="preserve">6. תעלות משניות</w:t>
      </w:r>
    </w:p>
    <w:p>
      <w:pPr>
        <w:pStyle w:val="ListParagraph"/>
        <w:numPr>
          <w:ilvl w:val="0"/>
          <w:numId w:val="2"/>
        </w:numPr>
        <w:bidi/>
        <w:spacing w:after="60" w:line="290"/>
        <w:jc w:val="both"/>
      </w:pPr>
      <w:r>
        <w:rPr>
          <w:rFonts w:ascii="Arial" w:cs="Arial" w:eastAsia="Arial" w:hAnsi="Arial"/>
          <w:sz w:val="21"/>
          <w:szCs w:val="21"/>
          <w:rtl/>
        </w:rPr>
        <w:t xml:space="preserve">7. שמורת החולה, האגמון והירדן ההיסטורי המשוקם</w:t>
      </w:r>
    </w:p>
    <w:p>
      <w:pPr>
        <w:pStyle w:val="ListParagraph"/>
        <w:numPr>
          <w:ilvl w:val="0"/>
          <w:numId w:val="2"/>
        </w:numPr>
        <w:bidi/>
        <w:spacing w:after="60" w:line="290"/>
        <w:jc w:val="both"/>
      </w:pPr>
      <w:r>
        <w:rPr>
          <w:rFonts w:ascii="Arial" w:cs="Arial" w:eastAsia="Arial" w:hAnsi="Arial"/>
          <w:sz w:val="21"/>
          <w:szCs w:val="21"/>
          <w:rtl/>
        </w:rPr>
        <w:t xml:space="preserve">8. מעיינות שולי העמק</w:t>
      </w:r>
    </w:p>
    <w:p>
      <w:pPr>
        <w:pStyle w:val="ListParagraph"/>
        <w:numPr>
          <w:ilvl w:val="0"/>
          <w:numId w:val="2"/>
        </w:numPr>
        <w:bidi/>
        <w:spacing w:after="60" w:line="290"/>
        <w:jc w:val="both"/>
      </w:pPr>
      <w:r>
        <w:rPr>
          <w:rFonts w:ascii="Arial" w:cs="Arial" w:eastAsia="Arial" w:hAnsi="Arial"/>
          <w:sz w:val="21"/>
          <w:szCs w:val="21"/>
          <w:rtl/>
        </w:rPr>
        <w:t xml:space="preserve">9. יובלים ממורדות נפתלי והגולן (עיון, זהב, קדש, דישון, מחניים ונחלי מורדות הגולן)</w:t>
      </w:r>
    </w:p>
    <w:p>
      <w:pPr>
        <w:bidi/>
        <w:spacing w:after="120" w:line="300"/>
        <w:jc w:val="both"/>
      </w:pPr>
      <w:r>
        <w:rPr>
          <w:rFonts w:ascii="Arial" w:cs="Arial" w:eastAsia="Arial" w:hAnsi="Arial"/>
          <w:b/>
          <w:bCs/>
          <w:sz w:val="21"/>
          <w:szCs w:val="21"/>
          <w:rtl/>
        </w:rPr>
        <w:t xml:space="preserve">התאמה לקטעי ההגשה:</w:t>
      </w:r>
      <w:r>
        <w:rPr>
          <w:rFonts w:ascii="Arial" w:cs="Arial" w:eastAsia="Arial" w:hAnsi="Arial"/>
          <w:sz w:val="21"/>
          <w:szCs w:val="21"/>
          <w:rtl/>
        </w:rPr>
        <w:t xml:space="preserve"> היחידות יותאמו סופית ל-9 קטעי הנחל שבמפת ההגשה כבר בשלב 1. הצוות רשאי להציע שינויים בגבול התכנית, באישור המזמין.</w:t>
      </w:r>
    </w:p>
    <w:p>
      <w:pPr>
        <w:bidi/>
        <w:spacing w:after="120" w:line="300"/>
        <w:jc w:val="both"/>
      </w:pPr>
      <w:r>
        <w:rPr>
          <w:rFonts w:ascii="Arial" w:cs="Arial" w:eastAsia="Arial" w:hAnsi="Arial"/>
          <w:b/>
          <w:bCs/>
          <w:sz w:val="21"/>
          <w:szCs w:val="21"/>
          <w:rtl/>
        </w:rPr>
        <w:t xml:space="preserve">שכבת המקטעים:</w:t>
      </w:r>
      <w:r>
        <w:rPr>
          <w:rFonts w:ascii="Arial" w:cs="Arial" w:eastAsia="Arial" w:hAnsi="Arial"/>
          <w:sz w:val="21"/>
          <w:szCs w:val="21"/>
          <w:rtl/>
        </w:rPr>
        <w:t xml:space="preserve"> שכבת הבסיס היא שכבת המקטעים של סקרי האקולוגיה והגיאומורפולוגיה: 106 מקטעים, מהם 38 בתעלות ראשיות, 41 בתעלות משניות ו-27 בערוצי נחל. השכבה תורחב לכל תחום התכנית, וכל פרק יצמיד אליה את הנתונים שלו.</w:t>
      </w:r>
    </w:p>
    <w:p>
      <w:pPr>
        <w:bidi/>
        <w:spacing w:after="120" w:line="300"/>
        <w:jc w:val="both"/>
      </w:pPr>
      <w:r>
        <w:rPr>
          <w:rFonts w:ascii="Arial" w:cs="Arial" w:eastAsia="Arial" w:hAnsi="Arial"/>
          <w:b/>
          <w:bCs/>
          <w:sz w:val="21"/>
          <w:szCs w:val="21"/>
          <w:rtl/>
        </w:rPr>
        <w:t xml:space="preserve">מקטעי תכנון:</w:t>
      </w:r>
      <w:r>
        <w:rPr>
          <w:rFonts w:ascii="Arial" w:cs="Arial" w:eastAsia="Arial" w:hAnsi="Arial"/>
          <w:sz w:val="21"/>
          <w:szCs w:val="21"/>
          <w:rtl/>
        </w:rPr>
        <w:t xml:space="preserve"> כל יחידה מחולקת למקטעים בעלי גבולות ברורים בשטח (כבישים, גשרים, מפגשי נחלים). החלוקה הראשונית נעשית לפי יחידות מורפולוגיות ולפי ייעודי קרקע, כנדרש בסעיף 5.3.2. לכל מקטע יוכן "כרטיס מקטע" (12.10).</w:t>
      </w:r>
    </w:p>
    <w:p>
      <w:pPr>
        <w:pStyle w:val="Heading2"/>
        <w:keepNext/>
        <w:bidi/>
        <w:spacing w:after="120" w:before="280"/>
        <w:jc w:val="both"/>
      </w:pPr>
      <w:r>
        <w:rPr>
          <w:rFonts w:ascii="Arial" w:cs="Arial" w:eastAsia="Arial" w:hAnsi="Arial"/>
          <w:b/>
          <w:bCs/>
          <w:color w:val="1F5C4A"/>
          <w:sz w:val="26"/>
          <w:szCs w:val="26"/>
          <w:rtl/>
        </w:rPr>
        <w:t xml:space="preserve">1.9 עקרונות עבודה</w:t>
      </w:r>
    </w:p>
    <w:p>
      <w:pPr>
        <w:bidi/>
        <w:spacing w:after="120" w:line="300"/>
        <w:jc w:val="both"/>
      </w:pPr>
      <w:r>
        <w:rPr>
          <w:rFonts w:ascii="Arial" w:cs="Arial" w:eastAsia="Arial" w:hAnsi="Arial"/>
          <w:b/>
          <w:bCs/>
          <w:sz w:val="21"/>
          <w:szCs w:val="21"/>
          <w:rtl/>
        </w:rPr>
        <w:t xml:space="preserve">עקרונות מה-TOR:</w:t>
      </w:r>
    </w:p>
    <w:p>
      <w:pPr>
        <w:pStyle w:val="ListParagraph"/>
        <w:numPr>
          <w:ilvl w:val="0"/>
          <w:numId w:val="2"/>
        </w:numPr>
        <w:bidi/>
        <w:spacing w:after="60" w:line="290"/>
        <w:jc w:val="both"/>
      </w:pPr>
      <w:r>
        <w:rPr>
          <w:rFonts w:ascii="Arial" w:cs="Arial" w:eastAsia="Arial" w:hAnsi="Arial"/>
          <w:sz w:val="21"/>
          <w:szCs w:val="21"/>
          <w:rtl/>
        </w:rPr>
        <w:t xml:space="preserve">"תוכנית לנחל" לפי תמ"א 1 היא תבנית היעד, וכל פרק הוא הבסיס לנספח המקביל בשלב 4.</w:t>
      </w:r>
    </w:p>
    <w:p>
      <w:pPr>
        <w:pStyle w:val="ListParagraph"/>
        <w:numPr>
          <w:ilvl w:val="0"/>
          <w:numId w:val="2"/>
        </w:numPr>
        <w:bidi/>
        <w:spacing w:after="60" w:line="290"/>
        <w:jc w:val="both"/>
      </w:pPr>
      <w:r>
        <w:rPr>
          <w:rFonts w:ascii="Arial" w:cs="Arial" w:eastAsia="Arial" w:hAnsi="Arial"/>
          <w:sz w:val="21"/>
          <w:szCs w:val="21"/>
          <w:rtl/>
        </w:rPr>
        <w:t xml:space="preserve">תחום הנחל הוא הנושא המרכזי. כל פרק מספק תשומות לקביעתו (סעיף 4.2 בכל פרק).</w:t>
      </w:r>
    </w:p>
    <w:p>
      <w:pPr>
        <w:pStyle w:val="ListParagraph"/>
        <w:numPr>
          <w:ilvl w:val="0"/>
          <w:numId w:val="2"/>
        </w:numPr>
        <w:bidi/>
        <w:spacing w:after="60" w:line="290"/>
        <w:jc w:val="both"/>
      </w:pPr>
      <w:r>
        <w:rPr>
          <w:rFonts w:ascii="Arial" w:cs="Arial" w:eastAsia="Arial" w:hAnsi="Arial"/>
          <w:sz w:val="21"/>
          <w:szCs w:val="21"/>
          <w:rtl/>
        </w:rPr>
        <w:t xml:space="preserve">תיאום מוקדם עם רשות הניקוז, שמשתתפת בצוות המקצועי כבר מהשלב הראשון, כי התעלות הן מפעל ניקוז ותכנית לפי חוק הניקוז גוברת על תמ"א 1.</w:t>
      </w:r>
    </w:p>
    <w:p>
      <w:pPr>
        <w:pStyle w:val="ListParagraph"/>
        <w:numPr>
          <w:ilvl w:val="0"/>
          <w:numId w:val="2"/>
        </w:numPr>
        <w:bidi/>
        <w:spacing w:after="60" w:line="290"/>
        <w:jc w:val="both"/>
      </w:pPr>
      <w:r>
        <w:rPr>
          <w:rFonts w:ascii="Arial" w:cs="Arial" w:eastAsia="Arial" w:hAnsi="Arial"/>
          <w:sz w:val="21"/>
          <w:szCs w:val="21"/>
          <w:rtl/>
        </w:rPr>
        <w:t xml:space="preserve">סנכרון בין שכבות ידע: קודם כול הידע הקיים (LIFE, תכניות האב, הסקרים והפרויקטים). סקרים חדשים רק להשלמת פערים.</w:t>
      </w:r>
    </w:p>
    <w:p>
      <w:pPr>
        <w:pStyle w:val="ListParagraph"/>
        <w:numPr>
          <w:ilvl w:val="0"/>
          <w:numId w:val="2"/>
        </w:numPr>
        <w:bidi/>
        <w:spacing w:after="60" w:line="290"/>
        <w:jc w:val="both"/>
      </w:pPr>
      <w:r>
        <w:rPr>
          <w:rFonts w:ascii="Arial" w:cs="Arial" w:eastAsia="Arial" w:hAnsi="Arial"/>
          <w:sz w:val="21"/>
          <w:szCs w:val="21"/>
          <w:rtl/>
        </w:rPr>
        <w:t xml:space="preserve">עקרונות פרק הנחלים בתמ"א 1 (סעיף 3) משמשים עדשה לניתוח: תפקודי הנחל, רציפות ומעבר, אגן חזותי, פיתולים, ראייה אגנית, נחל פתוח, החזרה למצב טבעי וצמצום נגר.</w:t>
      </w:r>
    </w:p>
    <w:p>
      <w:pPr>
        <w:bidi/>
        <w:spacing w:after="120" w:line="300"/>
        <w:jc w:val="both"/>
      </w:pPr>
      <w:r>
        <w:rPr>
          <w:rFonts w:ascii="Arial" w:cs="Arial" w:eastAsia="Arial" w:hAnsi="Arial"/>
          <w:b/>
          <w:bCs/>
          <w:sz w:val="21"/>
          <w:szCs w:val="21"/>
          <w:rtl/>
        </w:rPr>
        <w:t xml:space="preserve">עקרונות כתיבה מחייבים:</w:t>
      </w:r>
    </w:p>
    <w:p>
      <w:pPr>
        <w:pStyle w:val="ListParagraph"/>
        <w:numPr>
          <w:ilvl w:val="0"/>
          <w:numId w:val="2"/>
        </w:numPr>
        <w:bidi/>
        <w:spacing w:after="60" w:line="290"/>
        <w:jc w:val="both"/>
      </w:pPr>
      <w:r>
        <w:rPr>
          <w:rFonts w:ascii="Arial" w:cs="Arial" w:eastAsia="Arial" w:hAnsi="Arial"/>
          <w:b/>
          <w:bCs/>
          <w:sz w:val="21"/>
          <w:szCs w:val="21"/>
          <w:rtl/>
        </w:rPr>
        <w:t xml:space="preserve">קונקרטיות:</w:t>
      </w:r>
      <w:r>
        <w:rPr>
          <w:rFonts w:ascii="Arial" w:cs="Arial" w:eastAsia="Arial" w:hAnsi="Arial"/>
          <w:sz w:val="21"/>
          <w:szCs w:val="21"/>
          <w:rtl/>
        </w:rPr>
        <w:t xml:space="preserve"> כל ממצא מעוגן במקום בשמו (מקטע, אתר, תחנה), בכמות ובמקור. לא "איכות המים יורדת במורד", אלא "ריכוז החנקן הכללי עולה בין גשר יוסף לגשר הפקק (ממוצעים שנתיים 2020–2025, נתוני רט"ג)", עם הערכים.</w:t>
      </w:r>
    </w:p>
    <w:p>
      <w:pPr>
        <w:pStyle w:val="ListParagraph"/>
        <w:numPr>
          <w:ilvl w:val="0"/>
          <w:numId w:val="2"/>
        </w:numPr>
        <w:bidi/>
        <w:spacing w:after="60" w:line="290"/>
        <w:jc w:val="both"/>
      </w:pPr>
      <w:r>
        <w:rPr>
          <w:rFonts w:ascii="Arial" w:cs="Arial" w:eastAsia="Arial" w:hAnsi="Arial"/>
          <w:b/>
          <w:bCs/>
          <w:sz w:val="21"/>
          <w:szCs w:val="21"/>
          <w:rtl/>
        </w:rPr>
        <w:t xml:space="preserve">מגמות:</w:t>
      </w:r>
      <w:r>
        <w:rPr>
          <w:rFonts w:ascii="Arial" w:cs="Arial" w:eastAsia="Arial" w:hAnsi="Arial"/>
          <w:sz w:val="21"/>
          <w:szCs w:val="21"/>
          <w:rtl/>
        </w:rPr>
        <w:t xml:space="preserve"> כיוון השינוי, טווח השנים, והנתונים שעליהם הקביעה מבוססת. כשאין סדרת נתונים, כותבים זאת במפורש.</w:t>
      </w:r>
    </w:p>
    <w:p>
      <w:pPr>
        <w:pStyle w:val="ListParagraph"/>
        <w:numPr>
          <w:ilvl w:val="0"/>
          <w:numId w:val="2"/>
        </w:numPr>
        <w:bidi/>
        <w:spacing w:after="60" w:line="290"/>
        <w:jc w:val="both"/>
      </w:pPr>
      <w:r>
        <w:rPr>
          <w:rFonts w:ascii="Arial" w:cs="Arial" w:eastAsia="Arial" w:hAnsi="Arial"/>
          <w:b/>
          <w:bCs/>
          <w:sz w:val="21"/>
          <w:szCs w:val="21"/>
          <w:rtl/>
        </w:rPr>
        <w:t xml:space="preserve">השוואה:</w:t>
      </w:r>
      <w:r>
        <w:rPr>
          <w:rFonts w:ascii="Arial" w:cs="Arial" w:eastAsia="Arial" w:hAnsi="Arial"/>
          <w:sz w:val="21"/>
          <w:szCs w:val="21"/>
          <w:rtl/>
        </w:rPr>
        <w:t xml:space="preserve"> כל ממצא מוצג ביחס ליחידות אחרות או לערך ייחוס.</w:t>
      </w:r>
    </w:p>
    <w:p>
      <w:pPr>
        <w:pStyle w:val="ListParagraph"/>
        <w:numPr>
          <w:ilvl w:val="0"/>
          <w:numId w:val="2"/>
        </w:numPr>
        <w:bidi/>
        <w:spacing w:after="60" w:line="290"/>
        <w:jc w:val="both"/>
      </w:pPr>
      <w:r>
        <w:rPr>
          <w:rFonts w:ascii="Arial" w:cs="Arial" w:eastAsia="Arial" w:hAnsi="Arial"/>
          <w:b/>
          <w:bCs/>
          <w:sz w:val="21"/>
          <w:szCs w:val="21"/>
          <w:rtl/>
        </w:rPr>
        <w:t xml:space="preserve">רמת ודאות:</w:t>
      </w:r>
      <w:r>
        <w:rPr>
          <w:rFonts w:ascii="Arial" w:cs="Arial" w:eastAsia="Arial" w:hAnsi="Arial"/>
          <w:sz w:val="21"/>
          <w:szCs w:val="21"/>
          <w:rtl/>
        </w:rPr>
        <w:t xml:space="preserve"> ידוע (נמדד), מוערך, או לא ידוע. סימון אחיד בכל הפרקים.</w:t>
      </w:r>
    </w:p>
    <w:p>
      <w:pPr>
        <w:pStyle w:val="ListParagraph"/>
        <w:numPr>
          <w:ilvl w:val="0"/>
          <w:numId w:val="2"/>
        </w:numPr>
        <w:bidi/>
        <w:spacing w:after="60" w:line="290"/>
        <w:jc w:val="both"/>
      </w:pPr>
      <w:r>
        <w:rPr>
          <w:rFonts w:ascii="Arial" w:cs="Arial" w:eastAsia="Arial" w:hAnsi="Arial"/>
          <w:b/>
          <w:bCs/>
          <w:sz w:val="21"/>
          <w:szCs w:val="21"/>
          <w:rtl/>
        </w:rPr>
        <w:t xml:space="preserve">טבלאות ומפות לפני טקסט.</w:t>
      </w:r>
    </w:p>
    <w:p>
      <w:pPr>
        <w:pStyle w:val="ListParagraph"/>
        <w:numPr>
          <w:ilvl w:val="0"/>
          <w:numId w:val="2"/>
        </w:numPr>
        <w:bidi/>
        <w:spacing w:after="60" w:line="290"/>
        <w:jc w:val="both"/>
      </w:pPr>
      <w:r>
        <w:rPr>
          <w:rFonts w:ascii="Arial" w:cs="Arial" w:eastAsia="Arial" w:hAnsi="Arial"/>
          <w:b/>
          <w:bCs/>
          <w:sz w:val="21"/>
          <w:szCs w:val="21"/>
          <w:rtl/>
        </w:rPr>
        <w:t xml:space="preserve">מקורות:</w:t>
      </w:r>
      <w:r>
        <w:rPr>
          <w:rFonts w:ascii="Arial" w:cs="Arial" w:eastAsia="Arial" w:hAnsi="Arial"/>
          <w:sz w:val="21"/>
          <w:szCs w:val="21"/>
          <w:rtl/>
        </w:rPr>
        <w:t xml:space="preserve"> הפניה לכל נתון. מידע מהשלמה ייעודית מסומן.</w:t>
      </w:r>
    </w:p>
    <w:p>
      <w:pPr>
        <w:pStyle w:val="ListParagraph"/>
        <w:numPr>
          <w:ilvl w:val="0"/>
          <w:numId w:val="2"/>
        </w:numPr>
        <w:bidi/>
        <w:spacing w:after="60" w:line="290"/>
        <w:jc w:val="both"/>
      </w:pPr>
      <w:r>
        <w:rPr>
          <w:rFonts w:ascii="Arial" w:cs="Arial" w:eastAsia="Arial" w:hAnsi="Arial"/>
          <w:b/>
          <w:bCs/>
          <w:sz w:val="21"/>
          <w:szCs w:val="21"/>
          <w:rtl/>
        </w:rPr>
        <w:t xml:space="preserve">בלי הנחיות:</w:t>
      </w:r>
      <w:r>
        <w:rPr>
          <w:rFonts w:ascii="Arial" w:cs="Arial" w:eastAsia="Arial" w:hAnsi="Arial"/>
          <w:sz w:val="21"/>
          <w:szCs w:val="21"/>
          <w:rtl/>
        </w:rPr>
        <w:t xml:space="preserve"> כל פרק מסתיים בצרכים ובסוגיות להכרעה, לא בהמלצות.</w:t>
      </w:r>
    </w:p>
    <w:p>
      <w:pPr>
        <w:pStyle w:val="Heading2"/>
        <w:keepNext/>
        <w:bidi/>
        <w:spacing w:after="120" w:before="280"/>
        <w:jc w:val="both"/>
      </w:pPr>
      <w:r>
        <w:rPr>
          <w:rFonts w:ascii="Arial" w:cs="Arial" w:eastAsia="Arial" w:hAnsi="Arial"/>
          <w:b/>
          <w:bCs/>
          <w:color w:val="1F5C4A"/>
          <w:sz w:val="26"/>
          <w:szCs w:val="26"/>
          <w:rtl/>
        </w:rPr>
        <w:t xml:space="preserve">1.10 מתודולוגיה</w:t>
      </w:r>
    </w:p>
    <w:p>
      <w:pPr>
        <w:pStyle w:val="Heading3"/>
        <w:keepNext/>
        <w:bidi/>
        <w:spacing w:after="100" w:before="200"/>
        <w:jc w:val="both"/>
      </w:pPr>
      <w:r>
        <w:rPr>
          <w:rFonts w:ascii="Arial" w:cs="Arial" w:eastAsia="Arial" w:hAnsi="Arial"/>
          <w:b/>
          <w:bCs/>
          <w:color w:val="1F5C4A"/>
          <w:sz w:val="23"/>
          <w:szCs w:val="23"/>
          <w:rtl/>
        </w:rPr>
        <w:t xml:space="preserve">1.10.1 מסד GIS מאוחד</w:t>
      </w:r>
    </w:p>
    <w:p>
      <w:pPr>
        <w:pStyle w:val="ListParagraph"/>
        <w:numPr>
          <w:ilvl w:val="0"/>
          <w:numId w:val="2"/>
        </w:numPr>
        <w:bidi/>
        <w:spacing w:after="60" w:line="290"/>
        <w:jc w:val="both"/>
      </w:pPr>
      <w:r>
        <w:rPr>
          <w:rFonts w:ascii="Arial" w:cs="Arial" w:eastAsia="Arial" w:hAnsi="Arial"/>
          <w:sz w:val="21"/>
          <w:szCs w:val="21"/>
          <w:rtl/>
        </w:rPr>
        <w:t xml:space="preserve">שכבות ב-ITM, בקנה מידה 1:5,000 לפחות, ובקטגוריות שימוש שאפשר לתרגם לייעודי הקרקע של מבא"ת. כך שכבת המצב הקיים תוכל לשמש ישירות כ"מצב מאושר" ברקע לתשריט.</w:t>
      </w:r>
    </w:p>
    <w:p>
      <w:pPr>
        <w:pStyle w:val="ListParagraph"/>
        <w:numPr>
          <w:ilvl w:val="0"/>
          <w:numId w:val="2"/>
        </w:numPr>
        <w:bidi/>
        <w:spacing w:after="60" w:line="290"/>
        <w:jc w:val="both"/>
      </w:pPr>
      <w:r>
        <w:rPr>
          <w:rFonts w:ascii="Arial" w:cs="Arial" w:eastAsia="Arial" w:hAnsi="Arial"/>
          <w:sz w:val="21"/>
          <w:szCs w:val="21"/>
          <w:rtl/>
        </w:rPr>
        <w:t xml:space="preserve">מבנה המסד (שמות שכבות, שדות, מטא-דאטה) נקבע בשלב 1. המסד המלא נמסר למזמין ולגוף המנהל.</w:t>
      </w:r>
    </w:p>
    <w:p>
      <w:pPr>
        <w:pStyle w:val="ListParagraph"/>
        <w:numPr>
          <w:ilvl w:val="0"/>
          <w:numId w:val="2"/>
        </w:numPr>
        <w:bidi/>
        <w:spacing w:after="60" w:line="290"/>
        <w:jc w:val="both"/>
      </w:pPr>
      <w:r>
        <w:rPr>
          <w:rFonts w:ascii="Arial" w:cs="Arial" w:eastAsia="Arial" w:hAnsi="Arial"/>
          <w:b/>
          <w:bCs/>
          <w:sz w:val="21"/>
          <w:szCs w:val="21"/>
          <w:rtl/>
        </w:rPr>
        <w:t xml:space="preserve">ריכוז כלל המיפויים: גל.</w:t>
      </w:r>
      <w:r>
        <w:rPr>
          <w:rFonts w:ascii="Arial" w:cs="Arial" w:eastAsia="Arial" w:hAnsi="Arial"/>
          <w:sz w:val="21"/>
          <w:szCs w:val="21"/>
          <w:rtl/>
        </w:rPr>
        <w:t xml:space="preserve"> כל פרק מעביר את השכבות שלו לגל, שמאחד אותן למסד אחד ומפיק את המפות לפי מקטע ואת מפת הסינתזה.</w:t>
      </w:r>
    </w:p>
    <w:p>
      <w:pPr>
        <w:pStyle w:val="Heading3"/>
        <w:keepNext/>
        <w:bidi/>
        <w:spacing w:after="100" w:before="200"/>
        <w:jc w:val="both"/>
      </w:pPr>
      <w:r>
        <w:rPr>
          <w:rFonts w:ascii="Arial" w:cs="Arial" w:eastAsia="Arial" w:hAnsi="Arial"/>
          <w:b/>
          <w:bCs/>
          <w:color w:val="1F5C4A"/>
          <w:sz w:val="23"/>
          <w:szCs w:val="23"/>
          <w:rtl/>
        </w:rPr>
        <w:t xml:space="preserve">1.10.2 מדידות</w:t>
      </w:r>
    </w:p>
    <w:p>
      <w:pPr>
        <w:pStyle w:val="ListParagraph"/>
        <w:numPr>
          <w:ilvl w:val="0"/>
          <w:numId w:val="2"/>
        </w:numPr>
        <w:bidi/>
        <w:spacing w:after="60" w:line="290"/>
        <w:jc w:val="both"/>
      </w:pPr>
      <w:r>
        <w:rPr>
          <w:rFonts w:ascii="Arial" w:cs="Arial" w:eastAsia="Arial" w:hAnsi="Arial"/>
          <w:sz w:val="21"/>
          <w:szCs w:val="21"/>
          <w:rtl/>
        </w:rPr>
        <w:t xml:space="preserve">מדידה עדכנית של האפיק ושל נקודות המדידה לאורך כל קטעי הנחל. תמ"א 1 קובעת את האפיק לפי מדידה עדכנית (סעיף 5.3.1.1), וממנו נמדדות כל הרצועות.</w:t>
      </w:r>
    </w:p>
    <w:p>
      <w:pPr>
        <w:pStyle w:val="Heading3"/>
        <w:keepNext/>
        <w:bidi/>
        <w:spacing w:after="100" w:before="200"/>
        <w:jc w:val="both"/>
      </w:pPr>
      <w:r>
        <w:rPr>
          <w:rFonts w:ascii="Arial" w:cs="Arial" w:eastAsia="Arial" w:hAnsi="Arial"/>
          <w:b/>
          <w:bCs/>
          <w:color w:val="1F5C4A"/>
          <w:sz w:val="23"/>
          <w:szCs w:val="23"/>
          <w:rtl/>
        </w:rPr>
        <w:t xml:space="preserve">1.10.3 סקרים</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00"/>
        <w:gridCol w:w="3000"/>
        <w:gridCol w:w="2038"/>
      </w:tblGrid>
      <w:tr>
        <w:trPr>
          <w:tblHeader/>
        </w:trPr>
        <w:tc>
          <w:tcPr>
            <w:tcW w:type="dxa" w:w="4600"/>
            <w:tcBorders>
              <w:top w:val="single" w:color="B7C4BF" w:sz="4"/>
              <w:left w:val="single" w:color="B7C4BF" w:sz="4"/>
              <w:bottom w:val="single" w:color="B7C4BF" w:sz="4"/>
              <w:right w:val="single" w:color="B7C4BF" w:sz="4"/>
            </w:tcBorders>
            <w:shd w:fill="1F5C4A" w:color="auto" w:val="clear"/>
            <w:tcMar>
              <w:top w:type="dxa" w:w="60"/>
              <w:left w:type="dxa" w:w="100"/>
              <w:bottom w:type="dxa" w:w="60"/>
              <w:right w:type="dxa" w:w="100"/>
            </w:tcMar>
          </w:tcPr>
          <w:p>
            <w:pPr>
              <w:bidi/>
              <w:spacing w:after="0" w:line="260"/>
              <w:jc w:val="start"/>
            </w:pPr>
            <w:r>
              <w:rPr>
                <w:rFonts w:ascii="Arial" w:cs="Arial" w:eastAsia="Arial" w:hAnsi="Arial"/>
                <w:b/>
                <w:bCs/>
                <w:color w:val="FFFFFF"/>
                <w:sz w:val="18"/>
                <w:szCs w:val="18"/>
                <w:rtl/>
              </w:rPr>
              <w:t xml:space="preserve">סקר</w:t>
            </w:r>
          </w:p>
        </w:tc>
        <w:tc>
          <w:tcPr>
            <w:tcW w:type="dxa" w:w="3000"/>
            <w:tcBorders>
              <w:top w:val="single" w:color="B7C4BF" w:sz="4"/>
              <w:left w:val="single" w:color="B7C4BF" w:sz="4"/>
              <w:bottom w:val="single" w:color="B7C4BF" w:sz="4"/>
              <w:right w:val="single" w:color="B7C4BF" w:sz="4"/>
            </w:tcBorders>
            <w:shd w:fill="1F5C4A" w:color="auto" w:val="clear"/>
            <w:tcMar>
              <w:top w:type="dxa" w:w="60"/>
              <w:left w:type="dxa" w:w="100"/>
              <w:bottom w:type="dxa" w:w="60"/>
              <w:right w:type="dxa" w:w="100"/>
            </w:tcMar>
          </w:tcPr>
          <w:p>
            <w:pPr>
              <w:bidi/>
              <w:spacing w:after="0" w:line="260"/>
              <w:jc w:val="start"/>
            </w:pPr>
            <w:r>
              <w:rPr>
                <w:rFonts w:ascii="Arial" w:cs="Arial" w:eastAsia="Arial" w:hAnsi="Arial"/>
                <w:b/>
                <w:bCs/>
                <w:color w:val="FFFFFF"/>
                <w:sz w:val="18"/>
                <w:szCs w:val="18"/>
                <w:rtl/>
              </w:rPr>
              <w:t xml:space="preserve">סטטוס</w:t>
            </w:r>
          </w:p>
        </w:tc>
        <w:tc>
          <w:tcPr>
            <w:tcW w:type="dxa" w:w="2038"/>
            <w:tcBorders>
              <w:top w:val="single" w:color="B7C4BF" w:sz="4"/>
              <w:left w:val="single" w:color="B7C4BF" w:sz="4"/>
              <w:bottom w:val="single" w:color="B7C4BF" w:sz="4"/>
              <w:right w:val="single" w:color="B7C4BF" w:sz="4"/>
            </w:tcBorders>
            <w:shd w:fill="1F5C4A" w:color="auto" w:val="clear"/>
            <w:tcMar>
              <w:top w:type="dxa" w:w="60"/>
              <w:left w:type="dxa" w:w="100"/>
              <w:bottom w:type="dxa" w:w="60"/>
              <w:right w:type="dxa" w:w="100"/>
            </w:tcMar>
          </w:tcPr>
          <w:p>
            <w:pPr>
              <w:bidi/>
              <w:spacing w:after="0" w:line="260"/>
              <w:jc w:val="start"/>
            </w:pPr>
            <w:r>
              <w:rPr>
                <w:rFonts w:ascii="Arial" w:cs="Arial" w:eastAsia="Arial" w:hAnsi="Arial"/>
                <w:b/>
                <w:bCs/>
                <w:color w:val="FFFFFF"/>
                <w:sz w:val="18"/>
                <w:szCs w:val="18"/>
                <w:rtl/>
              </w:rPr>
              <w:t xml:space="preserve">פרק</w:t>
            </w:r>
          </w:p>
        </w:tc>
      </w:tr>
      <w:tr>
        <w:trPr>
          <w:cantSplit/>
        </w:trPr>
        <w:tc>
          <w:tcPr>
            <w:tcW w:type="dxa" w:w="46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גיאומורפולוגיה (הידרומורפולוגיה)</w:t>
            </w:r>
          </w:p>
        </w:tc>
        <w:tc>
          <w:tcPr>
            <w:tcW w:type="dxa" w:w="30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הוכן (ספטמבר 2026)</w:t>
            </w:r>
          </w:p>
        </w:tc>
        <w:tc>
          <w:tcPr>
            <w:tcW w:type="dxa" w:w="2038"/>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3, 4</w:t>
            </w:r>
          </w:p>
        </w:tc>
      </w:tr>
      <w:tr>
        <w:trPr>
          <w:cantSplit/>
        </w:trPr>
        <w:tc>
          <w:tcPr>
            <w:tcW w:type="dxa" w:w="46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איכות מים</w:t>
            </w:r>
          </w:p>
        </w:tc>
        <w:tc>
          <w:tcPr>
            <w:tcW w:type="dxa" w:w="30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הוכן (ספטמבר 2026)</w:t>
            </w:r>
          </w:p>
        </w:tc>
        <w:tc>
          <w:tcPr>
            <w:tcW w:type="dxa" w:w="2038"/>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4</w:t>
            </w:r>
          </w:p>
        </w:tc>
      </w:tr>
      <w:tr>
        <w:trPr>
          <w:cantSplit/>
        </w:trPr>
        <w:tc>
          <w:tcPr>
            <w:tcW w:type="dxa" w:w="46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צומח</w:t>
            </w:r>
          </w:p>
        </w:tc>
        <w:tc>
          <w:tcPr>
            <w:tcW w:type="dxa" w:w="30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הוכן (ספטמבר 2026)</w:t>
            </w:r>
          </w:p>
        </w:tc>
        <w:tc>
          <w:tcPr>
            <w:tcW w:type="dxa" w:w="2038"/>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4</w:t>
            </w:r>
          </w:p>
        </w:tc>
      </w:tr>
      <w:tr>
        <w:trPr>
          <w:cantSplit/>
        </w:trPr>
        <w:tc>
          <w:tcPr>
            <w:tcW w:type="dxa" w:w="46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דגים</w:t>
            </w:r>
          </w:p>
        </w:tc>
        <w:tc>
          <w:tcPr>
            <w:tcW w:type="dxa" w:w="30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הוכן (ספטמבר 2026)</w:t>
            </w:r>
          </w:p>
        </w:tc>
        <w:tc>
          <w:tcPr>
            <w:tcW w:type="dxa" w:w="2038"/>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4</w:t>
            </w:r>
          </w:p>
        </w:tc>
      </w:tr>
      <w:tr>
        <w:trPr>
          <w:cantSplit/>
        </w:trPr>
        <w:tc>
          <w:tcPr>
            <w:tcW w:type="dxa" w:w="46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דו-חיים</w:t>
            </w:r>
          </w:p>
        </w:tc>
        <w:tc>
          <w:tcPr>
            <w:tcW w:type="dxa" w:w="30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הוכן (ספטמבר 2026)</w:t>
            </w:r>
          </w:p>
        </w:tc>
        <w:tc>
          <w:tcPr>
            <w:tcW w:type="dxa" w:w="2038"/>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4</w:t>
            </w:r>
          </w:p>
        </w:tc>
      </w:tr>
      <w:tr>
        <w:trPr>
          <w:cantSplit/>
        </w:trPr>
        <w:tc>
          <w:tcPr>
            <w:tcW w:type="dxa" w:w="46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עופות: נדידה, מוקדים, רגישות להפרעה</w:t>
            </w:r>
          </w:p>
        </w:tc>
        <w:tc>
          <w:tcPr>
            <w:tcW w:type="dxa" w:w="30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משלים – לביצוע</w:t>
            </w:r>
          </w:p>
        </w:tc>
        <w:tc>
          <w:tcPr>
            <w:tcW w:type="dxa" w:w="2038"/>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4</w:t>
            </w:r>
          </w:p>
        </w:tc>
      </w:tr>
      <w:tr>
        <w:trPr>
          <w:cantSplit/>
        </w:trPr>
        <w:tc>
          <w:tcPr>
            <w:tcW w:type="dxa" w:w="46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יונקים: לוטרה, חתול ביצות, מינים מתפרצים</w:t>
            </w:r>
          </w:p>
        </w:tc>
        <w:tc>
          <w:tcPr>
            <w:tcW w:type="dxa" w:w="30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משלים – לביצוע</w:t>
            </w:r>
          </w:p>
        </w:tc>
        <w:tc>
          <w:tcPr>
            <w:tcW w:type="dxa" w:w="2038"/>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4</w:t>
            </w:r>
          </w:p>
        </w:tc>
      </w:tr>
      <w:tr>
        <w:trPr>
          <w:cantSplit/>
        </w:trPr>
        <w:tc>
          <w:tcPr>
            <w:tcW w:type="dxa" w:w="46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הידרוביולוגיה (חסרי חוליות)</w:t>
            </w:r>
          </w:p>
        </w:tc>
        <w:tc>
          <w:tcPr>
            <w:tcW w:type="dxa" w:w="30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משלים – לביצוע</w:t>
            </w:r>
          </w:p>
        </w:tc>
        <w:tc>
          <w:tcPr>
            <w:tcW w:type="dxa" w:w="2038"/>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4</w:t>
            </w:r>
          </w:p>
        </w:tc>
      </w:tr>
      <w:tr>
        <w:trPr>
          <w:cantSplit/>
        </w:trPr>
        <w:tc>
          <w:tcPr>
            <w:tcW w:type="dxa" w:w="46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השלמות באיכות מים ובצומח</w:t>
            </w:r>
          </w:p>
        </w:tc>
        <w:tc>
          <w:tcPr>
            <w:tcW w:type="dxa" w:w="30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לפי הפערים שיזוהו</w:t>
            </w:r>
          </w:p>
        </w:tc>
        <w:tc>
          <w:tcPr>
            <w:tcW w:type="dxa" w:w="2038"/>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4</w:t>
            </w:r>
          </w:p>
        </w:tc>
      </w:tr>
    </w:tbl>
    <w:p>
      <w:pPr>
        <w:bidi/>
        <w:spacing w:after="120" w:line="300"/>
        <w:jc w:val="both"/>
      </w:pPr>
    </w:p>
    <w:p>
      <w:pPr>
        <w:pStyle w:val="Heading3"/>
        <w:keepNext/>
        <w:bidi/>
        <w:spacing w:after="100" w:before="200"/>
        <w:jc w:val="both"/>
      </w:pPr>
      <w:r>
        <w:rPr>
          <w:rFonts w:ascii="Arial" w:cs="Arial" w:eastAsia="Arial" w:hAnsi="Arial"/>
          <w:b/>
          <w:bCs/>
          <w:color w:val="1F5C4A"/>
          <w:sz w:val="23"/>
          <w:szCs w:val="23"/>
          <w:rtl/>
        </w:rPr>
        <w:t xml:space="preserve">1.10.4 מלאי המידע הקיים</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400"/>
        <w:gridCol w:w="1200"/>
        <w:gridCol w:w="1500"/>
        <w:gridCol w:w="2538"/>
      </w:tblGrid>
      <w:tr>
        <w:trPr>
          <w:tblHeader/>
        </w:trPr>
        <w:tc>
          <w:tcPr>
            <w:tcW w:type="dxa" w:w="4400"/>
            <w:tcBorders>
              <w:top w:val="single" w:color="B7C4BF" w:sz="4"/>
              <w:left w:val="single" w:color="B7C4BF" w:sz="4"/>
              <w:bottom w:val="single" w:color="B7C4BF" w:sz="4"/>
              <w:right w:val="single" w:color="B7C4BF" w:sz="4"/>
            </w:tcBorders>
            <w:shd w:fill="1F5C4A" w:color="auto" w:val="clear"/>
            <w:tcMar>
              <w:top w:type="dxa" w:w="60"/>
              <w:left w:type="dxa" w:w="100"/>
              <w:bottom w:type="dxa" w:w="60"/>
              <w:right w:type="dxa" w:w="100"/>
            </w:tcMar>
          </w:tcPr>
          <w:p>
            <w:pPr>
              <w:bidi/>
              <w:spacing w:after="0" w:line="260"/>
              <w:jc w:val="start"/>
            </w:pPr>
            <w:r>
              <w:rPr>
                <w:rFonts w:ascii="Arial" w:cs="Arial" w:eastAsia="Arial" w:hAnsi="Arial"/>
                <w:b/>
                <w:bCs/>
                <w:color w:val="FFFFFF"/>
                <w:sz w:val="18"/>
                <w:szCs w:val="18"/>
                <w:rtl/>
              </w:rPr>
              <w:t xml:space="preserve">מקור</w:t>
            </w:r>
          </w:p>
        </w:tc>
        <w:tc>
          <w:tcPr>
            <w:tcW w:type="dxa" w:w="1200"/>
            <w:tcBorders>
              <w:top w:val="single" w:color="B7C4BF" w:sz="4"/>
              <w:left w:val="single" w:color="B7C4BF" w:sz="4"/>
              <w:bottom w:val="single" w:color="B7C4BF" w:sz="4"/>
              <w:right w:val="single" w:color="B7C4BF" w:sz="4"/>
            </w:tcBorders>
            <w:shd w:fill="1F5C4A" w:color="auto" w:val="clear"/>
            <w:tcMar>
              <w:top w:type="dxa" w:w="60"/>
              <w:left w:type="dxa" w:w="100"/>
              <w:bottom w:type="dxa" w:w="60"/>
              <w:right w:type="dxa" w:w="100"/>
            </w:tcMar>
          </w:tcPr>
          <w:p>
            <w:pPr>
              <w:bidi/>
              <w:spacing w:after="0" w:line="260"/>
              <w:jc w:val="start"/>
            </w:pPr>
            <w:r>
              <w:rPr>
                <w:rFonts w:ascii="Arial" w:cs="Arial" w:eastAsia="Arial" w:hAnsi="Arial"/>
                <w:b/>
                <w:bCs/>
                <w:color w:val="FFFFFF"/>
                <w:sz w:val="18"/>
                <w:szCs w:val="18"/>
                <w:rtl/>
              </w:rPr>
              <w:t xml:space="preserve">שנה</w:t>
            </w:r>
          </w:p>
        </w:tc>
        <w:tc>
          <w:tcPr>
            <w:tcW w:type="dxa" w:w="1500"/>
            <w:tcBorders>
              <w:top w:val="single" w:color="B7C4BF" w:sz="4"/>
              <w:left w:val="single" w:color="B7C4BF" w:sz="4"/>
              <w:bottom w:val="single" w:color="B7C4BF" w:sz="4"/>
              <w:right w:val="single" w:color="B7C4BF" w:sz="4"/>
            </w:tcBorders>
            <w:shd w:fill="1F5C4A" w:color="auto" w:val="clear"/>
            <w:tcMar>
              <w:top w:type="dxa" w:w="60"/>
              <w:left w:type="dxa" w:w="100"/>
              <w:bottom w:type="dxa" w:w="60"/>
              <w:right w:type="dxa" w:w="100"/>
            </w:tcMar>
          </w:tcPr>
          <w:p>
            <w:pPr>
              <w:bidi/>
              <w:spacing w:after="0" w:line="260"/>
              <w:jc w:val="start"/>
            </w:pPr>
            <w:r>
              <w:rPr>
                <w:rFonts w:ascii="Arial" w:cs="Arial" w:eastAsia="Arial" w:hAnsi="Arial"/>
                <w:b/>
                <w:bCs/>
                <w:color w:val="FFFFFF"/>
                <w:sz w:val="18"/>
                <w:szCs w:val="18"/>
                <w:rtl/>
              </w:rPr>
              <w:t xml:space="preserve">פרקים</w:t>
            </w:r>
          </w:p>
        </w:tc>
        <w:tc>
          <w:tcPr>
            <w:tcW w:type="dxa" w:w="2538"/>
            <w:tcBorders>
              <w:top w:val="single" w:color="B7C4BF" w:sz="4"/>
              <w:left w:val="single" w:color="B7C4BF" w:sz="4"/>
              <w:bottom w:val="single" w:color="B7C4BF" w:sz="4"/>
              <w:right w:val="single" w:color="B7C4BF" w:sz="4"/>
            </w:tcBorders>
            <w:shd w:fill="1F5C4A" w:color="auto" w:val="clear"/>
            <w:tcMar>
              <w:top w:type="dxa" w:w="60"/>
              <w:left w:type="dxa" w:w="100"/>
              <w:bottom w:type="dxa" w:w="60"/>
              <w:right w:type="dxa" w:w="100"/>
            </w:tcMar>
          </w:tcPr>
          <w:p>
            <w:pPr>
              <w:bidi/>
              <w:spacing w:after="0" w:line="260"/>
              <w:jc w:val="start"/>
            </w:pPr>
            <w:r>
              <w:rPr>
                <w:rFonts w:ascii="Arial" w:cs="Arial" w:eastAsia="Arial" w:hAnsi="Arial"/>
                <w:b/>
                <w:bCs/>
                <w:color w:val="FFFFFF"/>
                <w:sz w:val="18"/>
                <w:szCs w:val="18"/>
                <w:rtl/>
              </w:rPr>
              <w:t xml:space="preserve">סטטוס</w:t>
            </w:r>
          </w:p>
        </w:tc>
      </w:tr>
      <w:tr>
        <w:trPr>
          <w:cantSplit/>
        </w:trPr>
        <w:tc>
          <w:tcPr>
            <w:tcW w:type="dxa" w:w="44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מסמך ההגשה לקרן: "נחלי מקורות הירדן – תכנון סטטוטורי על בסיס תמ"א 1"</w:t>
            </w:r>
          </w:p>
        </w:tc>
        <w:tc>
          <w:tcPr>
            <w:tcW w:type="dxa" w:w="12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2026</w:t>
            </w:r>
          </w:p>
        </w:tc>
        <w:tc>
          <w:tcPr>
            <w:tcW w:type="dxa" w:w="15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כל הפרקים</w:t>
            </w:r>
          </w:p>
        </w:tc>
        <w:tc>
          <w:tcPr>
            <w:tcW w:type="dxa" w:w="2538"/>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התקבל</w:t>
            </w:r>
          </w:p>
        </w:tc>
      </w:tr>
      <w:tr>
        <w:trPr>
          <w:cantSplit/>
        </w:trPr>
        <w:tc>
          <w:tcPr>
            <w:tcW w:type="dxa" w:w="44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תכנית LIFE "חיים לירדן – אדם וטבע"</w:t>
            </w:r>
          </w:p>
        </w:tc>
        <w:tc>
          <w:tcPr>
            <w:tcW w:type="dxa" w:w="12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2009</w:t>
            </w:r>
          </w:p>
        </w:tc>
        <w:tc>
          <w:tcPr>
            <w:tcW w:type="dxa" w:w="15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כל הפרקים</w:t>
            </w:r>
          </w:p>
        </w:tc>
        <w:tc>
          <w:tcPr>
            <w:tcW w:type="dxa" w:w="2538"/>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זמינה</w:t>
            </w:r>
          </w:p>
        </w:tc>
      </w:tr>
      <w:tr>
        <w:trPr>
          <w:cantSplit/>
        </w:trPr>
        <w:tc>
          <w:tcPr>
            <w:tcW w:type="dxa" w:w="44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15 תכניות אסטרטגיות ותכניות אב של מוא"ז הגליל העליון</w:t>
            </w:r>
          </w:p>
        </w:tc>
        <w:tc>
          <w:tcPr>
            <w:tcW w:type="dxa" w:w="12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2005–2025</w:t>
            </w:r>
          </w:p>
        </w:tc>
        <w:tc>
          <w:tcPr>
            <w:tcW w:type="dxa" w:w="15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2 ואחרים</w:t>
            </w:r>
          </w:p>
        </w:tc>
        <w:tc>
          <w:tcPr>
            <w:tcW w:type="dxa" w:w="2538"/>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זמינות באתר המועצה</w:t>
            </w:r>
          </w:p>
        </w:tc>
      </w:tr>
      <w:tr>
        <w:trPr>
          <w:cantSplit/>
        </w:trPr>
        <w:tc>
          <w:tcPr>
            <w:tcW w:type="dxa" w:w="44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תכנית נחל שניר (253-0617639) ונספחיה</w:t>
            </w:r>
          </w:p>
        </w:tc>
        <w:tc>
          <w:tcPr>
            <w:tcW w:type="dxa" w:w="12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2018</w:t>
            </w:r>
          </w:p>
        </w:tc>
        <w:tc>
          <w:tcPr>
            <w:tcW w:type="dxa" w:w="15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2, 3, 7</w:t>
            </w:r>
          </w:p>
        </w:tc>
        <w:tc>
          <w:tcPr>
            <w:tcW w:type="dxa" w:w="2538"/>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התקבל</w:t>
            </w:r>
          </w:p>
        </w:tc>
      </w:tr>
      <w:tr>
        <w:trPr>
          <w:cantSplit/>
        </w:trPr>
        <w:tc>
          <w:tcPr>
            <w:tcW w:type="dxa" w:w="44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תכנון סטטוטורי בנחל חרמון</w:t>
            </w:r>
          </w:p>
        </w:tc>
        <w:tc>
          <w:tcPr>
            <w:tcW w:type="dxa" w:w="12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2022–2023</w:t>
            </w:r>
          </w:p>
        </w:tc>
        <w:tc>
          <w:tcPr>
            <w:tcW w:type="dxa" w:w="15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2</w:t>
            </w:r>
          </w:p>
        </w:tc>
        <w:tc>
          <w:tcPr>
            <w:tcW w:type="dxa" w:w="2538"/>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לאתר</w:t>
            </w:r>
          </w:p>
        </w:tc>
      </w:tr>
      <w:tr>
        <w:trPr>
          <w:cantSplit/>
        </w:trPr>
        <w:tc>
          <w:tcPr>
            <w:tcW w:type="dxa" w:w="44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סקרי דש"א: תעלות הירדן (2025א), תעלות משניות (2025ב), סקר הגליל העליון (2025)</w:t>
            </w:r>
          </w:p>
        </w:tc>
        <w:tc>
          <w:tcPr>
            <w:tcW w:type="dxa" w:w="12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2025</w:t>
            </w:r>
          </w:p>
        </w:tc>
        <w:tc>
          <w:tcPr>
            <w:tcW w:type="dxa" w:w="15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3, 4, 5</w:t>
            </w:r>
          </w:p>
        </w:tc>
        <w:tc>
          <w:tcPr>
            <w:tcW w:type="dxa" w:w="2538"/>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לאתר</w:t>
            </w:r>
          </w:p>
        </w:tc>
      </w:tr>
      <w:tr>
        <w:trPr>
          <w:cantSplit/>
        </w:trPr>
        <w:tc>
          <w:tcPr>
            <w:tcW w:type="dxa" w:w="44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סקר ערכי טבע ונוף, מוא"ז הגליל העליון (ליגמ)</w:t>
            </w:r>
          </w:p>
        </w:tc>
        <w:tc>
          <w:tcPr>
            <w:tcW w:type="dxa" w:w="12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2019</w:t>
            </w:r>
          </w:p>
        </w:tc>
        <w:tc>
          <w:tcPr>
            <w:tcW w:type="dxa" w:w="15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4, 5</w:t>
            </w:r>
          </w:p>
        </w:tc>
        <w:tc>
          <w:tcPr>
            <w:tcW w:type="dxa" w:w="2538"/>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לאתר</w:t>
            </w:r>
          </w:p>
        </w:tc>
      </w:tr>
      <w:tr>
        <w:trPr>
          <w:cantSplit/>
        </w:trPr>
        <w:tc>
          <w:tcPr>
            <w:tcW w:type="dxa" w:w="44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השפעת הבצורת על מקורות הירדן; חסמים הידרוביולוגיים; סקר מעיינות; סקירת ניטור בעמק החולה; רגישות לפעולות ניקוז</w:t>
            </w:r>
          </w:p>
        </w:tc>
        <w:tc>
          <w:tcPr>
            <w:tcW w:type="dxa" w:w="12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2010–2021</w:t>
            </w:r>
          </w:p>
        </w:tc>
        <w:tc>
          <w:tcPr>
            <w:tcW w:type="dxa" w:w="15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3, 4</w:t>
            </w:r>
          </w:p>
        </w:tc>
        <w:tc>
          <w:tcPr>
            <w:tcW w:type="dxa" w:w="2538"/>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לאתר</w:t>
            </w:r>
          </w:p>
        </w:tc>
      </w:tr>
      <w:tr>
        <w:trPr>
          <w:cantSplit/>
        </w:trPr>
        <w:tc>
          <w:tcPr>
            <w:tcW w:type="dxa" w:w="44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ניטור פרויקט החולה</w:t>
            </w:r>
          </w:p>
        </w:tc>
        <w:tc>
          <w:tcPr>
            <w:tcW w:type="dxa" w:w="12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2024</w:t>
            </w:r>
          </w:p>
        </w:tc>
        <w:tc>
          <w:tcPr>
            <w:tcW w:type="dxa" w:w="15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3, 4, 6</w:t>
            </w:r>
          </w:p>
        </w:tc>
        <w:tc>
          <w:tcPr>
            <w:tcW w:type="dxa" w:w="2538"/>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לאתר</w:t>
            </w:r>
          </w:p>
        </w:tc>
      </w:tr>
      <w:tr>
        <w:trPr>
          <w:cantSplit/>
        </w:trPr>
        <w:tc>
          <w:tcPr>
            <w:tcW w:type="dxa" w:w="44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נתוני רט"ג: ניטור איכות מים ותצפיות מגוון ביולוגי</w:t>
            </w:r>
          </w:p>
        </w:tc>
        <w:tc>
          <w:tcPr>
            <w:tcW w:type="dxa" w:w="12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2020–2026</w:t>
            </w:r>
          </w:p>
        </w:tc>
        <w:tc>
          <w:tcPr>
            <w:tcW w:type="dxa" w:w="15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4</w:t>
            </w:r>
          </w:p>
        </w:tc>
        <w:tc>
          <w:tcPr>
            <w:tcW w:type="dxa" w:w="2538"/>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התקבל חלקית</w:t>
            </w:r>
          </w:p>
        </w:tc>
      </w:tr>
      <w:tr>
        <w:trPr>
          <w:cantSplit/>
        </w:trPr>
        <w:tc>
          <w:tcPr>
            <w:tcW w:type="dxa" w:w="44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השפעות שיט ומדיניות הפעלת שיט בנחלי מקורות הירדן</w:t>
            </w:r>
          </w:p>
        </w:tc>
        <w:tc>
          <w:tcPr>
            <w:tcW w:type="dxa" w:w="12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2010–2011</w:t>
            </w:r>
          </w:p>
        </w:tc>
        <w:tc>
          <w:tcPr>
            <w:tcW w:type="dxa" w:w="15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7, 4</w:t>
            </w:r>
          </w:p>
        </w:tc>
        <w:tc>
          <w:tcPr>
            <w:tcW w:type="dxa" w:w="2538"/>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לאתר</w:t>
            </w:r>
          </w:p>
        </w:tc>
      </w:tr>
      <w:tr>
        <w:trPr>
          <w:cantSplit/>
        </w:trPr>
        <w:tc>
          <w:tcPr>
            <w:tcW w:type="dxa" w:w="44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ספיקות, מפלסים, מבנים, תחזוקה ומפות הצפה</w:t>
            </w:r>
          </w:p>
        </w:tc>
        <w:tc>
          <w:tcPr>
            <w:tcW w:type="dxa" w:w="12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רב-שנתי</w:t>
            </w:r>
          </w:p>
        </w:tc>
        <w:tc>
          <w:tcPr>
            <w:tcW w:type="dxa" w:w="15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3</w:t>
            </w:r>
          </w:p>
        </w:tc>
        <w:tc>
          <w:tcPr>
            <w:tcW w:type="dxa" w:w="2538"/>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לבקש: השירות ההידרולוגי, רשות הניקוז</w:t>
            </w:r>
          </w:p>
        </w:tc>
      </w:tr>
      <w:tr>
        <w:trPr>
          <w:cantSplit/>
        </w:trPr>
        <w:tc>
          <w:tcPr>
            <w:tcW w:type="dxa" w:w="44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תכניות בתוקף ובהכנה, קדסטר, תצלומי אוויר היסטוריים</w:t>
            </w:r>
          </w:p>
        </w:tc>
        <w:tc>
          <w:tcPr>
            <w:tcW w:type="dxa" w:w="12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עדכני והיסטורי</w:t>
            </w:r>
          </w:p>
        </w:tc>
        <w:tc>
          <w:tcPr>
            <w:tcW w:type="dxa" w:w="15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2, 3, 5</w:t>
            </w:r>
          </w:p>
        </w:tc>
        <w:tc>
          <w:tcPr>
            <w:tcW w:type="dxa" w:w="2538"/>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לבקש: מחוז צפון, מפ"י</w:t>
            </w:r>
          </w:p>
        </w:tc>
      </w:tr>
      <w:tr>
        <w:trPr>
          <w:cantSplit/>
        </w:trPr>
        <w:tc>
          <w:tcPr>
            <w:tcW w:type="dxa" w:w="44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נתוני מבקרים, מפעילים, תקציבים ותכניות עבודה של הגופים</w:t>
            </w:r>
          </w:p>
        </w:tc>
        <w:tc>
          <w:tcPr>
            <w:tcW w:type="dxa" w:w="12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רב-שנתי</w:t>
            </w:r>
          </w:p>
        </w:tc>
        <w:tc>
          <w:tcPr>
            <w:tcW w:type="dxa" w:w="15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7, 11</w:t>
            </w:r>
          </w:p>
        </w:tc>
        <w:tc>
          <w:tcPr>
            <w:tcW w:type="dxa" w:w="2538"/>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לבקש</w:t>
            </w:r>
          </w:p>
        </w:tc>
      </w:tr>
      <w:tr>
        <w:trPr>
          <w:cantSplit/>
        </w:trPr>
        <w:tc>
          <w:tcPr>
            <w:tcW w:type="dxa" w:w="44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שטחים שרופים ונזקי מלחמה</w:t>
            </w:r>
          </w:p>
        </w:tc>
        <w:tc>
          <w:tcPr>
            <w:tcW w:type="dxa" w:w="12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2006, 2023–2024</w:t>
            </w:r>
          </w:p>
        </w:tc>
        <w:tc>
          <w:tcPr>
            <w:tcW w:type="dxa" w:w="15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כל הפרקים</w:t>
            </w:r>
          </w:p>
        </w:tc>
        <w:tc>
          <w:tcPr>
            <w:tcW w:type="dxa" w:w="2538"/>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לבקש: קק"ל, רט"ג</w:t>
            </w:r>
          </w:p>
        </w:tc>
      </w:tr>
    </w:tbl>
    <w:p>
      <w:pPr>
        <w:bidi/>
        <w:spacing w:after="120" w:line="300"/>
        <w:jc w:val="both"/>
      </w:pPr>
    </w:p>
    <w:p>
      <w:pPr>
        <w:pStyle w:val="Heading2"/>
        <w:keepNext/>
        <w:bidi/>
        <w:spacing w:after="120" w:before="280"/>
        <w:jc w:val="both"/>
      </w:pPr>
      <w:r>
        <w:rPr>
          <w:rFonts w:ascii="Arial" w:cs="Arial" w:eastAsia="Arial" w:hAnsi="Arial"/>
          <w:b/>
          <w:bCs/>
          <w:color w:val="1F5C4A"/>
          <w:sz w:val="26"/>
          <w:szCs w:val="26"/>
          <w:rtl/>
        </w:rPr>
        <w:t xml:space="preserve">1.11 הצוות, ועדת ההיגוי ושיתוף הציבור</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2800"/>
        <w:gridCol w:w="3238"/>
      </w:tblGrid>
      <w:tr>
        <w:trPr>
          <w:tblHeader/>
        </w:trPr>
        <w:tc>
          <w:tcPr>
            <w:tcW w:type="dxa" w:w="3600"/>
            <w:tcBorders>
              <w:top w:val="single" w:color="B7C4BF" w:sz="4"/>
              <w:left w:val="single" w:color="B7C4BF" w:sz="4"/>
              <w:bottom w:val="single" w:color="B7C4BF" w:sz="4"/>
              <w:right w:val="single" w:color="B7C4BF" w:sz="4"/>
            </w:tcBorders>
            <w:shd w:fill="1F5C4A" w:color="auto" w:val="clear"/>
            <w:tcMar>
              <w:top w:type="dxa" w:w="60"/>
              <w:left w:type="dxa" w:w="100"/>
              <w:bottom w:type="dxa" w:w="60"/>
              <w:right w:type="dxa" w:w="100"/>
            </w:tcMar>
          </w:tcPr>
          <w:p>
            <w:pPr>
              <w:bidi/>
              <w:spacing w:after="0" w:line="260"/>
              <w:jc w:val="start"/>
            </w:pPr>
            <w:r>
              <w:rPr>
                <w:rFonts w:ascii="Arial" w:cs="Arial" w:eastAsia="Arial" w:hAnsi="Arial"/>
                <w:b/>
                <w:bCs/>
                <w:color w:val="FFFFFF"/>
                <w:sz w:val="18"/>
                <w:szCs w:val="18"/>
                <w:rtl/>
              </w:rPr>
              <w:t xml:space="preserve">פרק</w:t>
            </w:r>
          </w:p>
        </w:tc>
        <w:tc>
          <w:tcPr>
            <w:tcW w:type="dxa" w:w="2800"/>
            <w:tcBorders>
              <w:top w:val="single" w:color="B7C4BF" w:sz="4"/>
              <w:left w:val="single" w:color="B7C4BF" w:sz="4"/>
              <w:bottom w:val="single" w:color="B7C4BF" w:sz="4"/>
              <w:right w:val="single" w:color="B7C4BF" w:sz="4"/>
            </w:tcBorders>
            <w:shd w:fill="1F5C4A" w:color="auto" w:val="clear"/>
            <w:tcMar>
              <w:top w:type="dxa" w:w="60"/>
              <w:left w:type="dxa" w:w="100"/>
              <w:bottom w:type="dxa" w:w="60"/>
              <w:right w:type="dxa" w:w="100"/>
            </w:tcMar>
          </w:tcPr>
          <w:p>
            <w:pPr>
              <w:bidi/>
              <w:spacing w:after="0" w:line="260"/>
              <w:jc w:val="start"/>
            </w:pPr>
            <w:r>
              <w:rPr>
                <w:rFonts w:ascii="Arial" w:cs="Arial" w:eastAsia="Arial" w:hAnsi="Arial"/>
                <w:b/>
                <w:bCs/>
                <w:color w:val="FFFFFF"/>
                <w:sz w:val="18"/>
                <w:szCs w:val="18"/>
                <w:rtl/>
              </w:rPr>
              <w:t xml:space="preserve">מוביל</w:t>
            </w:r>
          </w:p>
        </w:tc>
        <w:tc>
          <w:tcPr>
            <w:tcW w:type="dxa" w:w="3238"/>
            <w:tcBorders>
              <w:top w:val="single" w:color="B7C4BF" w:sz="4"/>
              <w:left w:val="single" w:color="B7C4BF" w:sz="4"/>
              <w:bottom w:val="single" w:color="B7C4BF" w:sz="4"/>
              <w:right w:val="single" w:color="B7C4BF" w:sz="4"/>
            </w:tcBorders>
            <w:shd w:fill="1F5C4A" w:color="auto" w:val="clear"/>
            <w:tcMar>
              <w:top w:type="dxa" w:w="60"/>
              <w:left w:type="dxa" w:w="100"/>
              <w:bottom w:type="dxa" w:w="60"/>
              <w:right w:type="dxa" w:w="100"/>
            </w:tcMar>
          </w:tcPr>
          <w:p>
            <w:pPr>
              <w:bidi/>
              <w:spacing w:after="0" w:line="260"/>
              <w:jc w:val="start"/>
            </w:pPr>
            <w:r>
              <w:rPr>
                <w:rFonts w:ascii="Arial" w:cs="Arial" w:eastAsia="Arial" w:hAnsi="Arial"/>
                <w:b/>
                <w:bCs/>
                <w:color w:val="FFFFFF"/>
                <w:sz w:val="18"/>
                <w:szCs w:val="18"/>
                <w:rtl/>
              </w:rPr>
              <w:t xml:space="preserve">משתתפים</w:t>
            </w:r>
          </w:p>
        </w:tc>
      </w:tr>
      <w:tr>
        <w:trPr>
          <w:cantSplit/>
        </w:trPr>
        <w:tc>
          <w:tcPr>
            <w:tcW w:type="dxa" w:w="36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1 מבוא, 2 סטטוטוריקה, 12 סינתזה</w:t>
            </w:r>
          </w:p>
        </w:tc>
        <w:tc>
          <w:tcPr>
            <w:tcW w:type="dxa" w:w="28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מתכנן ראשי</w:t>
            </w:r>
          </w:p>
        </w:tc>
        <w:tc>
          <w:tcPr>
            <w:tcW w:type="dxa" w:w="3238"/>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שמאי, רכז GIS</w:t>
            </w:r>
          </w:p>
        </w:tc>
      </w:tr>
      <w:tr>
        <w:trPr>
          <w:cantSplit/>
        </w:trPr>
        <w:tc>
          <w:tcPr>
            <w:tcW w:type="dxa" w:w="36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3 קרקע, ניקוז והידרולוגיה</w:t>
            </w:r>
          </w:p>
        </w:tc>
        <w:tc>
          <w:tcPr>
            <w:tcW w:type="dxa" w:w="28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הידרולוג ומהנדס ניקוז</w:t>
            </w:r>
          </w:p>
        </w:tc>
        <w:tc>
          <w:tcPr>
            <w:tcW w:type="dxa" w:w="3238"/>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גאומורפולוג, גאולוג, מודד, רשות הניקוז</w:t>
            </w:r>
          </w:p>
        </w:tc>
      </w:tr>
      <w:tr>
        <w:trPr>
          <w:cantSplit/>
        </w:trPr>
        <w:tc>
          <w:tcPr>
            <w:tcW w:type="dxa" w:w="36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4 אקולוגיה ואקו-הידרולוגיה</w:t>
            </w:r>
          </w:p>
        </w:tc>
        <w:tc>
          <w:tcPr>
            <w:tcW w:type="dxa" w:w="28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אקולוג (מוביל)</w:t>
            </w:r>
          </w:p>
        </w:tc>
        <w:tc>
          <w:tcPr>
            <w:tcW w:type="dxa" w:w="3238"/>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הסוקרים, גאומורפולוג</w:t>
            </w:r>
          </w:p>
        </w:tc>
      </w:tr>
      <w:tr>
        <w:trPr>
          <w:cantSplit/>
        </w:trPr>
        <w:tc>
          <w:tcPr>
            <w:tcW w:type="dxa" w:w="36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5 נוף ומורשת</w:t>
            </w:r>
          </w:p>
        </w:tc>
        <w:tc>
          <w:tcPr>
            <w:tcW w:type="dxa" w:w="28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אדריכל נוף</w:t>
            </w:r>
          </w:p>
        </w:tc>
        <w:tc>
          <w:tcPr>
            <w:tcW w:type="dxa" w:w="3238"/>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w:t>
            </w:r>
          </w:p>
        </w:tc>
      </w:tr>
      <w:tr>
        <w:trPr>
          <w:cantSplit/>
        </w:trPr>
        <w:tc>
          <w:tcPr>
            <w:tcW w:type="dxa" w:w="36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6 חקלאות</w:t>
            </w:r>
          </w:p>
        </w:tc>
        <w:tc>
          <w:tcPr>
            <w:tcW w:type="dxa" w:w="28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יועץ חקלאות</w:t>
            </w:r>
          </w:p>
        </w:tc>
        <w:tc>
          <w:tcPr>
            <w:tcW w:type="dxa" w:w="3238"/>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שמאי</w:t>
            </w:r>
          </w:p>
        </w:tc>
      </w:tr>
      <w:tr>
        <w:trPr>
          <w:cantSplit/>
        </w:trPr>
        <w:tc>
          <w:tcPr>
            <w:tcW w:type="dxa" w:w="36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7 טיילות ותיירות</w:t>
            </w:r>
          </w:p>
        </w:tc>
        <w:tc>
          <w:tcPr>
            <w:tcW w:type="dxa" w:w="28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יועץ תיירות</w:t>
            </w:r>
          </w:p>
        </w:tc>
        <w:tc>
          <w:tcPr>
            <w:tcW w:type="dxa" w:w="3238"/>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כלכלן, יועץ תנועה</w:t>
            </w:r>
          </w:p>
        </w:tc>
      </w:tr>
      <w:tr>
        <w:trPr>
          <w:cantSplit/>
        </w:trPr>
        <w:tc>
          <w:tcPr>
            <w:tcW w:type="dxa" w:w="36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8 תשתיות, תנועה ונגישות</w:t>
            </w:r>
          </w:p>
        </w:tc>
        <w:tc>
          <w:tcPr>
            <w:tcW w:type="dxa" w:w="28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יועץ תנועה, יועץ מים וביוב</w:t>
            </w:r>
          </w:p>
        </w:tc>
        <w:tc>
          <w:tcPr>
            <w:tcW w:type="dxa" w:w="3238"/>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w:t>
            </w:r>
          </w:p>
        </w:tc>
      </w:tr>
      <w:tr>
        <w:trPr>
          <w:cantSplit/>
        </w:trPr>
        <w:tc>
          <w:tcPr>
            <w:tcW w:type="dxa" w:w="36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9 איכות סביבה ומפגעים</w:t>
            </w:r>
          </w:p>
        </w:tc>
        <w:tc>
          <w:tcPr>
            <w:tcW w:type="dxa" w:w="28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יועץ איכות סביבה</w:t>
            </w:r>
          </w:p>
        </w:tc>
        <w:tc>
          <w:tcPr>
            <w:tcW w:type="dxa" w:w="3238"/>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w:t>
            </w:r>
          </w:p>
        </w:tc>
      </w:tr>
      <w:tr>
        <w:trPr>
          <w:cantSplit/>
        </w:trPr>
        <w:tc>
          <w:tcPr>
            <w:tcW w:type="dxa" w:w="36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10 קהילה ושיתוף ציבור</w:t>
            </w:r>
          </w:p>
        </w:tc>
        <w:tc>
          <w:tcPr>
            <w:tcW w:type="dxa" w:w="28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יועץ קהילה</w:t>
            </w:r>
          </w:p>
        </w:tc>
        <w:tc>
          <w:tcPr>
            <w:tcW w:type="dxa" w:w="3238"/>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w:t>
            </w:r>
          </w:p>
        </w:tc>
      </w:tr>
      <w:tr>
        <w:trPr>
          <w:cantSplit/>
        </w:trPr>
        <w:tc>
          <w:tcPr>
            <w:tcW w:type="dxa" w:w="36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11 ניהול, תחזוקה ואכיפה</w:t>
            </w:r>
          </w:p>
        </w:tc>
        <w:tc>
          <w:tcPr>
            <w:tcW w:type="dxa" w:w="28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כלכלן</w:t>
            </w:r>
          </w:p>
        </w:tc>
        <w:tc>
          <w:tcPr>
            <w:tcW w:type="dxa" w:w="3238"/>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מתכנן ראשי</w:t>
            </w:r>
          </w:p>
        </w:tc>
      </w:tr>
    </w:tbl>
    <w:p>
      <w:pPr>
        <w:bidi/>
        <w:spacing w:after="120" w:line="300"/>
        <w:jc w:val="both"/>
      </w:pPr>
    </w:p>
    <w:p>
      <w:pPr>
        <w:pStyle w:val="ListParagraph"/>
        <w:numPr>
          <w:ilvl w:val="0"/>
          <w:numId w:val="2"/>
        </w:numPr>
        <w:bidi/>
        <w:spacing w:after="60" w:line="290"/>
        <w:jc w:val="both"/>
      </w:pPr>
      <w:r>
        <w:rPr>
          <w:rFonts w:ascii="Arial" w:cs="Arial" w:eastAsia="Arial" w:hAnsi="Arial"/>
          <w:b/>
          <w:bCs/>
          <w:sz w:val="21"/>
          <w:szCs w:val="21"/>
          <w:rtl/>
        </w:rPr>
        <w:t xml:space="preserve">ועדת ההיגוי:</w:t>
      </w:r>
      <w:r>
        <w:rPr>
          <w:rFonts w:ascii="Arial" w:cs="Arial" w:eastAsia="Arial" w:hAnsi="Arial"/>
          <w:sz w:val="21"/>
          <w:szCs w:val="21"/>
          <w:rtl/>
        </w:rPr>
        <w:t xml:space="preserve"> המשרד להגנת הסביבה, רט"ג, קק"ל, רשות ניקוז ונחלים כנרת, אגודת מים בגליל, קריית שמונה, מוא"ז הגליל העליון, מבואות החרמון ואשכול גליל מזרחי. מתכנסת בכל אבן דרך, ולפחות פעם ברבעון.</w:t>
      </w:r>
    </w:p>
    <w:p>
      <w:pPr>
        <w:pStyle w:val="ListParagraph"/>
        <w:numPr>
          <w:ilvl w:val="0"/>
          <w:numId w:val="2"/>
        </w:numPr>
        <w:bidi/>
        <w:spacing w:after="60" w:line="290"/>
        <w:jc w:val="both"/>
      </w:pPr>
      <w:r>
        <w:rPr>
          <w:rFonts w:ascii="Arial" w:cs="Arial" w:eastAsia="Arial" w:hAnsi="Arial"/>
          <w:b/>
          <w:bCs/>
          <w:sz w:val="21"/>
          <w:szCs w:val="21"/>
          <w:rtl/>
        </w:rPr>
        <w:t xml:space="preserve">הצוות המקצועי:</w:t>
      </w:r>
      <w:r>
        <w:rPr>
          <w:rFonts w:ascii="Arial" w:cs="Arial" w:eastAsia="Arial" w:hAnsi="Arial"/>
          <w:sz w:val="21"/>
          <w:szCs w:val="21"/>
          <w:rtl/>
        </w:rPr>
        <w:t xml:space="preserve"> נפגש פעם בחודש, כולל נציג רשות הניקוז.</w:t>
      </w:r>
    </w:p>
    <w:p>
      <w:pPr>
        <w:pStyle w:val="ListParagraph"/>
        <w:numPr>
          <w:ilvl w:val="0"/>
          <w:numId w:val="2"/>
        </w:numPr>
        <w:bidi/>
        <w:spacing w:after="60" w:line="290"/>
        <w:jc w:val="both"/>
      </w:pPr>
      <w:r>
        <w:rPr>
          <w:rFonts w:ascii="Arial" w:cs="Arial" w:eastAsia="Arial" w:hAnsi="Arial"/>
          <w:b/>
          <w:bCs/>
          <w:sz w:val="21"/>
          <w:szCs w:val="21"/>
          <w:rtl/>
        </w:rPr>
        <w:t xml:space="preserve">שיתוף ציבור, סבב 1:</w:t>
      </w:r>
      <w:r>
        <w:rPr>
          <w:rFonts w:ascii="Arial" w:cs="Arial" w:eastAsia="Arial" w:hAnsi="Arial"/>
          <w:sz w:val="21"/>
          <w:szCs w:val="21"/>
          <w:rtl/>
        </w:rPr>
        <w:t xml:space="preserve"> מתקיים בשלב הזה. הממצאים שלו (צרכים ועמדות לפי קבוצה) נכנסים לפרק 10 ולמיפוי הצרכים בפרק 12.</w:t>
      </w:r>
    </w:p>
    <w:p>
      <w:pPr>
        <w:pStyle w:val="Heading2"/>
        <w:keepNext/>
        <w:bidi/>
        <w:spacing w:after="120" w:before="280"/>
        <w:jc w:val="both"/>
      </w:pPr>
      <w:r>
        <w:rPr>
          <w:rFonts w:ascii="Arial" w:cs="Arial" w:eastAsia="Arial" w:hAnsi="Arial"/>
          <w:b/>
          <w:bCs/>
          <w:color w:val="1F5C4A"/>
          <w:sz w:val="26"/>
          <w:szCs w:val="26"/>
          <w:rtl/>
        </w:rPr>
        <w:t xml:space="preserve">1.12 מבנה המסמך</w:t>
      </w:r>
    </w:p>
    <w:p>
      <w:pPr>
        <w:bidi/>
        <w:spacing w:after="120" w:line="300"/>
        <w:jc w:val="both"/>
      </w:pPr>
      <w:r>
        <w:rPr>
          <w:rFonts w:ascii="Arial" w:cs="Arial" w:eastAsia="Arial" w:hAnsi="Arial"/>
          <w:b/>
          <w:bCs/>
          <w:sz w:val="21"/>
          <w:szCs w:val="21"/>
          <w:rtl/>
        </w:rPr>
        <w:t xml:space="preserve">פרקים 2–11 בנויים במבנה אחיד:</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tblHeader/>
        </w:trPr>
        <w:tc>
          <w:tcPr>
            <w:tcW w:type="dxa" w:w="2400"/>
            <w:tcBorders>
              <w:top w:val="single" w:color="B7C4BF" w:sz="4"/>
              <w:left w:val="single" w:color="B7C4BF" w:sz="4"/>
              <w:bottom w:val="single" w:color="B7C4BF" w:sz="4"/>
              <w:right w:val="single" w:color="B7C4BF" w:sz="4"/>
            </w:tcBorders>
            <w:shd w:fill="1F5C4A" w:color="auto" w:val="clear"/>
            <w:tcMar>
              <w:top w:type="dxa" w:w="60"/>
              <w:left w:type="dxa" w:w="100"/>
              <w:bottom w:type="dxa" w:w="60"/>
              <w:right w:type="dxa" w:w="100"/>
            </w:tcMar>
          </w:tcPr>
          <w:p>
            <w:pPr>
              <w:bidi/>
              <w:spacing w:after="0" w:line="260"/>
              <w:jc w:val="start"/>
            </w:pPr>
            <w:r>
              <w:rPr>
                <w:rFonts w:ascii="Arial" w:cs="Arial" w:eastAsia="Arial" w:hAnsi="Arial"/>
                <w:b/>
                <w:bCs/>
                <w:color w:val="FFFFFF"/>
                <w:sz w:val="18"/>
                <w:szCs w:val="18"/>
                <w:rtl/>
              </w:rPr>
              <w:t xml:space="preserve">חלק</w:t>
            </w:r>
          </w:p>
        </w:tc>
        <w:tc>
          <w:tcPr>
            <w:tcW w:type="dxa" w:w="7238"/>
            <w:tcBorders>
              <w:top w:val="single" w:color="B7C4BF" w:sz="4"/>
              <w:left w:val="single" w:color="B7C4BF" w:sz="4"/>
              <w:bottom w:val="single" w:color="B7C4BF" w:sz="4"/>
              <w:right w:val="single" w:color="B7C4BF" w:sz="4"/>
            </w:tcBorders>
            <w:shd w:fill="1F5C4A" w:color="auto" w:val="clear"/>
            <w:tcMar>
              <w:top w:type="dxa" w:w="60"/>
              <w:left w:type="dxa" w:w="100"/>
              <w:bottom w:type="dxa" w:w="60"/>
              <w:right w:type="dxa" w:w="100"/>
            </w:tcMar>
          </w:tcPr>
          <w:p>
            <w:pPr>
              <w:bidi/>
              <w:spacing w:after="0" w:line="260"/>
              <w:jc w:val="start"/>
            </w:pPr>
            <w:r>
              <w:rPr>
                <w:rFonts w:ascii="Arial" w:cs="Arial" w:eastAsia="Arial" w:hAnsi="Arial"/>
                <w:b/>
                <w:bCs/>
                <w:color w:val="FFFFFF"/>
                <w:sz w:val="18"/>
                <w:szCs w:val="18"/>
                <w:rtl/>
              </w:rPr>
              <w:t xml:space="preserve">תכולה</w:t>
            </w:r>
          </w:p>
        </w:tc>
      </w:tr>
      <w:tr>
        <w:trPr>
          <w:cantSplit/>
        </w:trPr>
        <w:tc>
          <w:tcPr>
            <w:tcW w:type="dxa" w:w="24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X.1 סקירה כוללת</w:t>
            </w:r>
          </w:p>
        </w:tc>
        <w:tc>
          <w:tcPr>
            <w:tcW w:type="dxa" w:w="7238"/>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המרחב במבט-על; מטריצת השוואה בין 9 היחידות; דפוסים ומגמות; מוקדי ערכיות ומוקדי בעיה; סוגיות רוחב; ממצאים מרכזיים. נכתב אחרון ומופיע ראשון</w:t>
            </w:r>
          </w:p>
        </w:tc>
      </w:tr>
      <w:tr>
        <w:trPr>
          <w:cantSplit/>
        </w:trPr>
        <w:tc>
          <w:tcPr>
            <w:tcW w:type="dxa" w:w="24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X.2 ניתוח לפי רכיבים</w:t>
            </w:r>
          </w:p>
        </w:tc>
        <w:tc>
          <w:tcPr>
            <w:tcW w:type="dxa" w:w="7238"/>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טבלת רכיבים: תוכן והמידע הקיים, תוצרים נדרשים, מקורות והשלמות</w:t>
            </w:r>
          </w:p>
        </w:tc>
      </w:tr>
      <w:tr>
        <w:trPr>
          <w:cantSplit/>
        </w:trPr>
        <w:tc>
          <w:tcPr>
            <w:tcW w:type="dxa" w:w="24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X.3 פרקי רוחב</w:t>
            </w:r>
          </w:p>
        </w:tc>
        <w:tc>
          <w:tcPr>
            <w:tcW w:type="dxa" w:w="7238"/>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שינוי אקלים (לפי תרחישים משותפים מפרק 4); כושר נשיאה; השלכות המלחמה ושיקום</w:t>
            </w:r>
          </w:p>
        </w:tc>
      </w:tr>
      <w:tr>
        <w:trPr>
          <w:cantSplit/>
        </w:trPr>
        <w:tc>
          <w:tcPr>
            <w:tcW w:type="dxa" w:w="24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X.4 סינתזה</w:t>
            </w:r>
          </w:p>
        </w:tc>
        <w:tc>
          <w:tcPr>
            <w:tcW w:type="dxa" w:w="7238"/>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מפה לפי מקטע; תשומות לתחום הנחל לפי חמשת התחומים; צרכים וסוגיות לשלב החלופות; ניטור ופערי ידע</w:t>
            </w:r>
          </w:p>
        </w:tc>
      </w:tr>
    </w:tbl>
    <w:p>
      <w:pPr>
        <w:bidi/>
        <w:spacing w:after="120" w:line="300"/>
        <w:jc w:val="both"/>
      </w:pPr>
    </w:p>
    <w:p>
      <w:pPr>
        <w:bidi/>
        <w:spacing w:after="120" w:line="300"/>
        <w:jc w:val="both"/>
      </w:pPr>
      <w:r>
        <w:rPr>
          <w:rFonts w:ascii="Arial" w:cs="Arial" w:eastAsia="Arial" w:hAnsi="Arial"/>
          <w:b/>
          <w:bCs/>
          <w:sz w:val="21"/>
          <w:szCs w:val="21"/>
          <w:rtl/>
        </w:rPr>
        <w:t xml:space="preserve">אחריות להשלמה:</w:t>
      </w:r>
      <w:r>
        <w:rPr>
          <w:rFonts w:ascii="Arial" w:cs="Arial" w:eastAsia="Arial" w:hAnsi="Arial"/>
          <w:sz w:val="21"/>
          <w:szCs w:val="21"/>
          <w:rtl/>
        </w:rPr>
        <w:t xml:space="preserve"> בטבלאות הניתוח לפי רכיבים, כל תא בעמודת "תוכן והמידע הקיים" מסתיים בשורת "להשלמה" בצבע של האחראי:</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tcBorders>
              <w:top w:val="single" w:color="B7C4BF" w:sz="4"/>
              <w:left w:val="single" w:color="B7C4BF" w:sz="4"/>
              <w:bottom w:val="single" w:color="B7C4BF" w:sz="4"/>
              <w:right w:val="single" w:color="B7C4BF" w:sz="4"/>
            </w:tcBorders>
            <w:shd w:fill="1F5C4A" w:color="auto" w:val="clear"/>
            <w:tcMar>
              <w:top w:type="dxa" w:w="60"/>
              <w:left w:type="dxa" w:w="100"/>
              <w:bottom w:type="dxa" w:w="60"/>
              <w:right w:type="dxa" w:w="100"/>
            </w:tcMar>
          </w:tcPr>
          <w:p>
            <w:pPr>
              <w:bidi/>
              <w:spacing w:after="0" w:line="260"/>
              <w:jc w:val="start"/>
            </w:pPr>
            <w:r>
              <w:rPr>
                <w:rFonts w:ascii="Arial" w:cs="Arial" w:eastAsia="Arial" w:hAnsi="Arial"/>
                <w:b/>
                <w:bCs/>
                <w:color w:val="FFFFFF"/>
                <w:sz w:val="18"/>
                <w:szCs w:val="18"/>
                <w:rtl/>
              </w:rPr>
              <w:t xml:space="preserve">אחראי</w:t>
            </w:r>
          </w:p>
        </w:tc>
        <w:tc>
          <w:tcPr>
            <w:tcW w:type="dxa" w:w="7038"/>
            <w:tcBorders>
              <w:top w:val="single" w:color="B7C4BF" w:sz="4"/>
              <w:left w:val="single" w:color="B7C4BF" w:sz="4"/>
              <w:bottom w:val="single" w:color="B7C4BF" w:sz="4"/>
              <w:right w:val="single" w:color="B7C4BF" w:sz="4"/>
            </w:tcBorders>
            <w:shd w:fill="1F5C4A" w:color="auto" w:val="clear"/>
            <w:tcMar>
              <w:top w:type="dxa" w:w="60"/>
              <w:left w:type="dxa" w:w="100"/>
              <w:bottom w:type="dxa" w:w="60"/>
              <w:right w:type="dxa" w:w="100"/>
            </w:tcMar>
          </w:tcPr>
          <w:p>
            <w:pPr>
              <w:bidi/>
              <w:spacing w:after="0" w:line="260"/>
              <w:jc w:val="start"/>
            </w:pPr>
            <w:r>
              <w:rPr>
                <w:rFonts w:ascii="Arial" w:cs="Arial" w:eastAsia="Arial" w:hAnsi="Arial"/>
                <w:b/>
                <w:bCs/>
                <w:color w:val="FFFFFF"/>
                <w:sz w:val="18"/>
                <w:szCs w:val="18"/>
                <w:rtl/>
              </w:rPr>
              <w:t xml:space="preserve">תחומים</w:t>
            </w:r>
          </w:p>
        </w:tc>
      </w:tr>
      <w:tr>
        <w:trPr>
          <w:cantSplit/>
        </w:trPr>
        <w:tc>
          <w:tcPr>
            <w:tcW w:type="dxa" w:w="26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bCs/>
                <w:color w:val="000000"/>
                <w:sz w:val="18"/>
                <w:szCs w:val="18"/>
                <w:shd w:fill="FFE066" w:color="auto" w:val="clear"/>
                <w:rtl/>
              </w:rPr>
              <w:t xml:space="preserve">להשלמה: גל ונעמה</w:t>
            </w:r>
          </w:p>
        </w:tc>
        <w:tc>
          <w:tcPr>
            <w:tcW w:type="dxa" w:w="7038"/>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אקולוגיה (4), איכות סביבה (9), והיבטי קרקע וגיאוגרפיה בכל הפרקים</w:t>
            </w:r>
          </w:p>
        </w:tc>
      </w:tr>
      <w:tr>
        <w:trPr>
          <w:cantSplit/>
        </w:trPr>
        <w:tc>
          <w:tcPr>
            <w:tcW w:type="dxa" w:w="26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bCs/>
                <w:color w:val="000000"/>
                <w:sz w:val="18"/>
                <w:szCs w:val="18"/>
                <w:shd w:fill="9FD3F5" w:color="auto" w:val="clear"/>
                <w:rtl/>
              </w:rPr>
              <w:t xml:space="preserve">להשלמה: נתי</w:t>
            </w:r>
          </w:p>
        </w:tc>
        <w:tc>
          <w:tcPr>
            <w:tcW w:type="dxa" w:w="7038"/>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סטטוטוריקה (2)</w:t>
            </w:r>
          </w:p>
        </w:tc>
      </w:tr>
      <w:tr>
        <w:trPr>
          <w:cantSplit/>
        </w:trPr>
        <w:tc>
          <w:tcPr>
            <w:tcW w:type="dxa" w:w="26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bCs/>
                <w:color w:val="000000"/>
                <w:sz w:val="18"/>
                <w:szCs w:val="18"/>
                <w:shd w:fill="A8E6A1" w:color="auto" w:val="clear"/>
                <w:rtl/>
              </w:rPr>
              <w:t xml:space="preserve">להשלמה: אנג'ל ורן</w:t>
            </w:r>
          </w:p>
        </w:tc>
        <w:tc>
          <w:tcPr>
            <w:tcW w:type="dxa" w:w="7038"/>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ניקוז והידרולוגיה (3)</w:t>
            </w:r>
          </w:p>
        </w:tc>
      </w:tr>
      <w:tr>
        <w:trPr>
          <w:cantSplit/>
        </w:trPr>
        <w:tc>
          <w:tcPr>
            <w:tcW w:type="dxa" w:w="26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bCs/>
                <w:color w:val="000000"/>
                <w:sz w:val="18"/>
                <w:szCs w:val="18"/>
                <w:shd w:fill="F5B3D6" w:color="auto" w:val="clear"/>
                <w:rtl/>
              </w:rPr>
              <w:t xml:space="preserve">להשלמה: הרן ויוחאי</w:t>
            </w:r>
          </w:p>
        </w:tc>
        <w:tc>
          <w:tcPr>
            <w:tcW w:type="dxa" w:w="7038"/>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נוף ומורשת (5), טיילות ותיירות (7)</w:t>
            </w:r>
          </w:p>
        </w:tc>
      </w:tr>
      <w:tr>
        <w:trPr>
          <w:cantSplit/>
        </w:trPr>
        <w:tc>
          <w:tcPr>
            <w:tcW w:type="dxa" w:w="26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bCs/>
                <w:color w:val="000000"/>
                <w:sz w:val="18"/>
                <w:szCs w:val="18"/>
                <w:shd w:fill="FFC48C" w:color="auto" w:val="clear"/>
                <w:rtl/>
              </w:rPr>
              <w:t xml:space="preserve">ריכוז המיפוי: גל</w:t>
            </w:r>
          </w:p>
        </w:tc>
        <w:tc>
          <w:tcPr>
            <w:tcW w:type="dxa" w:w="7038"/>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ריכוז כלל המיפויים: מסד ה-GIS, המפות לפי מקטע בכל הפרקים, ומפת הסינתזה</w:t>
            </w:r>
          </w:p>
        </w:tc>
      </w:tr>
      <w:tr>
        <w:trPr>
          <w:cantSplit/>
        </w:trPr>
        <w:tc>
          <w:tcPr>
            <w:tcW w:type="dxa" w:w="26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bCs/>
                <w:color w:val="000000"/>
                <w:sz w:val="18"/>
                <w:szCs w:val="18"/>
                <w:shd w:fill="F7A8A0" w:color="auto" w:val="clear"/>
                <w:rtl/>
              </w:rPr>
              <w:t xml:space="preserve">בקרת ניהול: מיכל</w:t>
            </w:r>
          </w:p>
        </w:tc>
        <w:tc>
          <w:tcPr>
            <w:tcW w:type="dxa" w:w="7038"/>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אחריות על פרקים 0 ו-1; בקרת ניהול באמצע ובסוף כל פרק (0–12)</w:t>
            </w:r>
          </w:p>
        </w:tc>
      </w:tr>
      <w:tr>
        <w:trPr>
          <w:cantSplit/>
        </w:trPr>
        <w:tc>
          <w:tcPr>
            <w:tcW w:type="dxa" w:w="26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bCs/>
                <w:color w:val="000000"/>
                <w:sz w:val="18"/>
                <w:szCs w:val="18"/>
                <w:shd w:fill="C9B6F2" w:color="auto" w:val="clear"/>
                <w:rtl/>
              </w:rPr>
              <w:t xml:space="preserve">להשלמה: נילי</w:t>
            </w:r>
          </w:p>
        </w:tc>
        <w:tc>
          <w:tcPr>
            <w:tcW w:type="dxa" w:w="7038"/>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השלמת חומרי רקע ומקורות חסרים – בכל מקום שבעמודת "מקורות והשלמות" מופיע "להשלמה – &lt;גוף&gt;"</w:t>
            </w:r>
          </w:p>
        </w:tc>
      </w:tr>
      <w:tr>
        <w:trPr>
          <w:cantSplit/>
        </w:trPr>
        <w:tc>
          <w:tcPr>
            <w:tcW w:type="dxa" w:w="26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bCs/>
                <w:color w:val="000000"/>
                <w:sz w:val="18"/>
                <w:szCs w:val="18"/>
                <w:shd w:fill="D9D9D9" w:color="auto" w:val="clear"/>
                <w:rtl/>
              </w:rPr>
              <w:t xml:space="preserve">להשלמה: לשיוך</w:t>
            </w:r>
          </w:p>
        </w:tc>
        <w:tc>
          <w:tcPr>
            <w:tcW w:type="dxa" w:w="7038"/>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חקלאות (6), תשתיות (8), קהילה (10), ניהול (11) – טרם שויכו</w:t>
            </w:r>
          </w:p>
        </w:tc>
      </w:tr>
    </w:tbl>
    <w:p>
      <w:pPr>
        <w:bidi/>
        <w:spacing w:after="120" w:line="300"/>
        <w:jc w:val="both"/>
      </w:pPr>
    </w:p>
    <w:p>
      <w:pPr>
        <w:bidi/>
        <w:spacing w:after="120" w:line="300"/>
        <w:jc w:val="both"/>
      </w:pPr>
      <w:r>
        <w:rPr>
          <w:rFonts w:ascii="Arial" w:cs="Arial" w:eastAsia="Arial" w:hAnsi="Arial"/>
          <w:b/>
          <w:bCs/>
          <w:sz w:val="21"/>
          <w:szCs w:val="21"/>
          <w:rtl/>
        </w:rPr>
        <w:t xml:space="preserve">חלוקת העבודה בין הפרקים:</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00"/>
        <w:gridCol w:w="1800"/>
        <w:gridCol w:w="3238"/>
      </w:tblGrid>
      <w:tr>
        <w:trPr>
          <w:tblHeader/>
        </w:trPr>
        <w:tc>
          <w:tcPr>
            <w:tcW w:type="dxa" w:w="4600"/>
            <w:tcBorders>
              <w:top w:val="single" w:color="B7C4BF" w:sz="4"/>
              <w:left w:val="single" w:color="B7C4BF" w:sz="4"/>
              <w:bottom w:val="single" w:color="B7C4BF" w:sz="4"/>
              <w:right w:val="single" w:color="B7C4BF" w:sz="4"/>
            </w:tcBorders>
            <w:shd w:fill="1F5C4A" w:color="auto" w:val="clear"/>
            <w:tcMar>
              <w:top w:type="dxa" w:w="60"/>
              <w:left w:type="dxa" w:w="100"/>
              <w:bottom w:type="dxa" w:w="60"/>
              <w:right w:type="dxa" w:w="100"/>
            </w:tcMar>
          </w:tcPr>
          <w:p>
            <w:pPr>
              <w:bidi/>
              <w:spacing w:after="0" w:line="260"/>
              <w:jc w:val="start"/>
            </w:pPr>
            <w:r>
              <w:rPr>
                <w:rFonts w:ascii="Arial" w:cs="Arial" w:eastAsia="Arial" w:hAnsi="Arial"/>
                <w:b/>
                <w:bCs/>
                <w:color w:val="FFFFFF"/>
                <w:sz w:val="18"/>
                <w:szCs w:val="18"/>
                <w:rtl/>
              </w:rPr>
              <w:t xml:space="preserve">נושא</w:t>
            </w:r>
          </w:p>
        </w:tc>
        <w:tc>
          <w:tcPr>
            <w:tcW w:type="dxa" w:w="1800"/>
            <w:tcBorders>
              <w:top w:val="single" w:color="B7C4BF" w:sz="4"/>
              <w:left w:val="single" w:color="B7C4BF" w:sz="4"/>
              <w:bottom w:val="single" w:color="B7C4BF" w:sz="4"/>
              <w:right w:val="single" w:color="B7C4BF" w:sz="4"/>
            </w:tcBorders>
            <w:shd w:fill="1F5C4A" w:color="auto" w:val="clear"/>
            <w:tcMar>
              <w:top w:type="dxa" w:w="60"/>
              <w:left w:type="dxa" w:w="100"/>
              <w:bottom w:type="dxa" w:w="60"/>
              <w:right w:type="dxa" w:w="100"/>
            </w:tcMar>
          </w:tcPr>
          <w:p>
            <w:pPr>
              <w:bidi/>
              <w:spacing w:after="0" w:line="260"/>
              <w:jc w:val="start"/>
            </w:pPr>
            <w:r>
              <w:rPr>
                <w:rFonts w:ascii="Arial" w:cs="Arial" w:eastAsia="Arial" w:hAnsi="Arial"/>
                <w:b/>
                <w:bCs/>
                <w:color w:val="FFFFFF"/>
                <w:sz w:val="18"/>
                <w:szCs w:val="18"/>
                <w:rtl/>
              </w:rPr>
              <w:t xml:space="preserve">פרק מוביל</w:t>
            </w:r>
          </w:p>
        </w:tc>
        <w:tc>
          <w:tcPr>
            <w:tcW w:type="dxa" w:w="3238"/>
            <w:tcBorders>
              <w:top w:val="single" w:color="B7C4BF" w:sz="4"/>
              <w:left w:val="single" w:color="B7C4BF" w:sz="4"/>
              <w:bottom w:val="single" w:color="B7C4BF" w:sz="4"/>
              <w:right w:val="single" w:color="B7C4BF" w:sz="4"/>
            </w:tcBorders>
            <w:shd w:fill="1F5C4A" w:color="auto" w:val="clear"/>
            <w:tcMar>
              <w:top w:type="dxa" w:w="60"/>
              <w:left w:type="dxa" w:w="100"/>
              <w:bottom w:type="dxa" w:w="60"/>
              <w:right w:type="dxa" w:w="100"/>
            </w:tcMar>
          </w:tcPr>
          <w:p>
            <w:pPr>
              <w:bidi/>
              <w:spacing w:after="0" w:line="260"/>
              <w:jc w:val="start"/>
            </w:pPr>
            <w:r>
              <w:rPr>
                <w:rFonts w:ascii="Arial" w:cs="Arial" w:eastAsia="Arial" w:hAnsi="Arial"/>
                <w:b/>
                <w:bCs/>
                <w:color w:val="FFFFFF"/>
                <w:sz w:val="18"/>
                <w:szCs w:val="18"/>
                <w:rtl/>
              </w:rPr>
              <w:t xml:space="preserve">פרקים שמפנים אליו</w:t>
            </w:r>
          </w:p>
        </w:tc>
      </w:tr>
      <w:tr>
        <w:trPr>
          <w:cantSplit/>
        </w:trPr>
        <w:tc>
          <w:tcPr>
            <w:tcW w:type="dxa" w:w="46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משטר זרימה כבית גידול, זרימה אקולוגית, איכות מים</w:t>
            </w:r>
          </w:p>
        </w:tc>
        <w:tc>
          <w:tcPr>
            <w:tcW w:type="dxa" w:w="18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4</w:t>
            </w:r>
          </w:p>
        </w:tc>
        <w:tc>
          <w:tcPr>
            <w:tcW w:type="dxa" w:w="3238"/>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3, 8</w:t>
            </w:r>
          </w:p>
        </w:tc>
      </w:tr>
      <w:tr>
        <w:trPr>
          <w:cantSplit/>
        </w:trPr>
        <w:tc>
          <w:tcPr>
            <w:tcW w:type="dxa" w:w="46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ספיקות, הצפות, כושר הולכה, מבנים, תחזוקה ניקוזית, קרקעות</w:t>
            </w:r>
          </w:p>
        </w:tc>
        <w:tc>
          <w:tcPr>
            <w:tcW w:type="dxa" w:w="18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3</w:t>
            </w:r>
          </w:p>
        </w:tc>
        <w:tc>
          <w:tcPr>
            <w:tcW w:type="dxa" w:w="3238"/>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4, 5, 6, 11</w:t>
            </w:r>
          </w:p>
        </w:tc>
      </w:tr>
      <w:tr>
        <w:trPr>
          <w:cantSplit/>
        </w:trPr>
        <w:tc>
          <w:tcPr>
            <w:tcW w:type="dxa" w:w="46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מורשת ואתרים היסטוריים</w:t>
            </w:r>
          </w:p>
        </w:tc>
        <w:tc>
          <w:tcPr>
            <w:tcW w:type="dxa" w:w="18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5</w:t>
            </w:r>
          </w:p>
        </w:tc>
        <w:tc>
          <w:tcPr>
            <w:tcW w:type="dxa" w:w="3238"/>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7</w:t>
            </w:r>
          </w:p>
        </w:tc>
      </w:tr>
      <w:tr>
        <w:trPr>
          <w:cantSplit/>
        </w:trPr>
        <w:tc>
          <w:tcPr>
            <w:tcW w:type="dxa" w:w="46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מדגה, רעייה, נזקי חיות בר לחקלאות</w:t>
            </w:r>
          </w:p>
        </w:tc>
        <w:tc>
          <w:tcPr>
            <w:tcW w:type="dxa" w:w="18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6</w:t>
            </w:r>
          </w:p>
        </w:tc>
        <w:tc>
          <w:tcPr>
            <w:tcW w:type="dxa" w:w="3238"/>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3, 4</w:t>
            </w:r>
          </w:p>
        </w:tc>
      </w:tr>
      <w:tr>
        <w:trPr>
          <w:cantSplit/>
        </w:trPr>
        <w:tc>
          <w:tcPr>
            <w:tcW w:type="dxa" w:w="46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היצע, מבקרים, שבילים</w:t>
            </w:r>
          </w:p>
        </w:tc>
        <w:tc>
          <w:tcPr>
            <w:tcW w:type="dxa" w:w="18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7</w:t>
            </w:r>
          </w:p>
        </w:tc>
        <w:tc>
          <w:tcPr>
            <w:tcW w:type="dxa" w:w="3238"/>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4 (כושר נשיאה)</w:t>
            </w:r>
          </w:p>
        </w:tc>
      </w:tr>
      <w:tr>
        <w:trPr>
          <w:cantSplit/>
        </w:trPr>
        <w:tc>
          <w:tcPr>
            <w:tcW w:type="dxa" w:w="46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דרכים, חניות, תחבורה, מים וביוב, תשתיות חוצות</w:t>
            </w:r>
          </w:p>
        </w:tc>
        <w:tc>
          <w:tcPr>
            <w:tcW w:type="dxa" w:w="18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8</w:t>
            </w:r>
          </w:p>
        </w:tc>
        <w:tc>
          <w:tcPr>
            <w:tcW w:type="dxa" w:w="3238"/>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2, 7</w:t>
            </w:r>
          </w:p>
        </w:tc>
      </w:tr>
      <w:tr>
        <w:trPr>
          <w:cantSplit/>
        </w:trPr>
        <w:tc>
          <w:tcPr>
            <w:tcW w:type="dxa" w:w="46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פסולת, תברואה, רעש, שריפות, מאהלים</w:t>
            </w:r>
          </w:p>
        </w:tc>
        <w:tc>
          <w:tcPr>
            <w:tcW w:type="dxa" w:w="18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9</w:t>
            </w:r>
          </w:p>
        </w:tc>
        <w:tc>
          <w:tcPr>
            <w:tcW w:type="dxa" w:w="3238"/>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7, 11</w:t>
            </w:r>
          </w:p>
        </w:tc>
      </w:tr>
      <w:tr>
        <w:trPr>
          <w:cantSplit/>
        </w:trPr>
        <w:tc>
          <w:tcPr>
            <w:tcW w:type="dxa" w:w="46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בעלי עניין ועמדות</w:t>
            </w:r>
          </w:p>
        </w:tc>
        <w:tc>
          <w:tcPr>
            <w:tcW w:type="dxa" w:w="18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10</w:t>
            </w:r>
          </w:p>
        </w:tc>
        <w:tc>
          <w:tcPr>
            <w:tcW w:type="dxa" w:w="3238"/>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כל הפרקים</w:t>
            </w:r>
          </w:p>
        </w:tc>
      </w:tr>
      <w:tr>
        <w:trPr>
          <w:cantSplit/>
        </w:trPr>
        <w:tc>
          <w:tcPr>
            <w:tcW w:type="dxa" w:w="46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ייעודים, בעלויות, סמכויות לפי חוק</w:t>
            </w:r>
          </w:p>
        </w:tc>
        <w:tc>
          <w:tcPr>
            <w:tcW w:type="dxa" w:w="18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2</w:t>
            </w:r>
          </w:p>
        </w:tc>
        <w:tc>
          <w:tcPr>
            <w:tcW w:type="dxa" w:w="3238"/>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כל הפרקים</w:t>
            </w:r>
          </w:p>
        </w:tc>
      </w:tr>
      <w:tr>
        <w:trPr>
          <w:cantSplit/>
        </w:trPr>
        <w:tc>
          <w:tcPr>
            <w:tcW w:type="dxa" w:w="46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גופים בפועל, תחזוקה כוללת, אכיפה, תקציבים</w:t>
            </w:r>
          </w:p>
        </w:tc>
        <w:tc>
          <w:tcPr>
            <w:tcW w:type="dxa" w:w="18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11</w:t>
            </w:r>
          </w:p>
        </w:tc>
        <w:tc>
          <w:tcPr>
            <w:tcW w:type="dxa" w:w="3238"/>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כל הפרקים</w:t>
            </w:r>
          </w:p>
        </w:tc>
      </w:tr>
      <w:tr>
        <w:trPr>
          <w:cantSplit/>
        </w:trPr>
        <w:tc>
          <w:tcPr>
            <w:tcW w:type="dxa" w:w="46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תרחישי אקלים משותפים</w:t>
            </w:r>
          </w:p>
        </w:tc>
        <w:tc>
          <w:tcPr>
            <w:tcW w:type="dxa" w:w="18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4 (בשיתוף ההידרולוג)</w:t>
            </w:r>
          </w:p>
        </w:tc>
        <w:tc>
          <w:tcPr>
            <w:tcW w:type="dxa" w:w="3238"/>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כל הפרקים</w:t>
            </w:r>
          </w:p>
        </w:tc>
      </w:tr>
    </w:tbl>
    <w:p>
      <w:pPr>
        <w:bidi/>
        <w:spacing w:after="120" w:line="300"/>
        <w:jc w:val="both"/>
      </w:pPr>
    </w:p>
    <w:p>
      <w:pPr>
        <w:bidi/>
        <w:spacing w:after="120" w:line="300"/>
        <w:jc w:val="both"/>
      </w:pPr>
      <w:r>
        <w:rPr>
          <w:rFonts w:ascii="Arial" w:cs="Arial" w:eastAsia="Arial" w:hAnsi="Arial"/>
          <w:b/>
          <w:bCs/>
          <w:sz w:val="21"/>
          <w:szCs w:val="21"/>
          <w:rtl/>
        </w:rPr>
        <w:t xml:space="preserve">נספחים:</w:t>
      </w:r>
      <w:r>
        <w:rPr>
          <w:rFonts w:ascii="Arial" w:cs="Arial" w:eastAsia="Arial" w:hAnsi="Arial"/>
          <w:sz w:val="21"/>
          <w:szCs w:val="21"/>
          <w:rtl/>
        </w:rPr>
        <w:t xml:space="preserve"> הסקרים המלאים, אטלס מפות, רשימת מקורות, פרוטוקולי ועדת ההיגוי, הערות לתיקון בסקרים הקיימים.</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07A6E" w:sz="6"/>
              <w:left w:val="single" w:color="E07A6E" w:sz="6"/>
              <w:bottom w:val="single" w:color="E07A6E" w:sz="6"/>
              <w:right w:val="single" w:color="E07A6E" w:sz="24"/>
            </w:tcBorders>
            <w:shd w:fill="FDF0EE" w:color="auto" w:val="clear"/>
            <w:tcMar>
              <w:top w:type="dxa" w:w="60"/>
              <w:left w:type="dxa" w:w="100"/>
              <w:bottom w:type="dxa" w:w="60"/>
              <w:right w:type="dxa" w:w="100"/>
            </w:tcMar>
          </w:tcPr>
          <w:p>
            <w:pPr>
              <w:bidi/>
              <w:spacing w:after="0" w:line="260"/>
              <w:jc w:val="start"/>
            </w:pPr>
            <w:r>
              <w:rPr>
                <w:rFonts w:ascii="Arial" w:cs="Arial" w:eastAsia="Arial" w:hAnsi="Arial"/>
                <w:b/>
                <w:bCs/>
                <w:color w:val="000000"/>
                <w:sz w:val="18"/>
                <w:szCs w:val="18"/>
                <w:shd w:fill="F7A8A0" w:color="auto" w:val="clear"/>
                <w:rtl/>
              </w:rPr>
              <w:t xml:space="preserve">בקרת ניהול – סוף הפרק: מיכל</w:t>
            </w:r>
          </w:p>
          <w:p>
            <w:pPr>
              <w:bidi/>
              <w:spacing w:after="0" w:line="260"/>
              <w:jc w:val="start"/>
            </w:pPr>
            <w:r>
              <w:rPr>
                <w:rFonts w:ascii="Arial" w:cs="Arial" w:eastAsia="Arial" w:hAnsi="Arial"/>
                <w:sz w:val="18"/>
                <w:szCs w:val="18"/>
                <w:rtl/>
              </w:rPr>
              <w:t xml:space="preserve">אישור הפרק: עקביות עם פרק 1 ועם ה-TOR, תשומות לחמשת התחומים של תמ"א 1, המפות מרוכזות אצל גל, פערי הידע הועברו ל-12.9, והפרק מוכן להצגה בוועדת ההיגוי.</w:t>
            </w:r>
          </w:p>
        </w:tc>
      </w:tr>
    </w:tbl>
    <w:p>
      <w:pPr>
        <w:bidi/>
        <w:spacing w:after="120" w:line="300"/>
        <w:jc w:val="both"/>
      </w:pPr>
    </w:p>
    <w:p>
      <w:pPr>
        <w:pStyle w:val="Heading1"/>
        <w:keepNext/>
        <w:pageBreakBefore/>
        <w:pBdr>
          <w:bottom w:val="single" w:color="1F5C4A" w:sz="8" w:space="4"/>
        </w:pBdr>
        <w:bidi/>
        <w:spacing w:after="200" w:before="360"/>
        <w:jc w:val="both"/>
      </w:pPr>
      <w:r>
        <w:rPr>
          <w:rFonts w:ascii="Arial" w:cs="Arial" w:eastAsia="Arial" w:hAnsi="Arial"/>
          <w:b/>
          <w:bCs/>
          <w:color w:val="1F5C4A"/>
          <w:sz w:val="32"/>
          <w:szCs w:val="32"/>
          <w:rtl/>
        </w:rPr>
        <w:t xml:space="preserve">2. סטטוטוריקה, תכניות ובעלויות</w:t>
      </w:r>
    </w:p>
    <w:p>
      <w:pPr>
        <w:bidi/>
        <w:spacing w:after="120" w:line="300"/>
        <w:jc w:val="both"/>
      </w:pPr>
      <w:r>
        <w:rPr>
          <w:rFonts w:ascii="Arial" w:cs="Arial" w:eastAsia="Arial" w:hAnsi="Arial"/>
          <w:sz w:val="21"/>
          <w:szCs w:val="21"/>
          <w:rtl/>
        </w:rPr>
        <w:t xml:space="preserve">הפרק מרכז שתי שכבות: התכניות הסטטוטוריות, ותכניות האב והתכניות האסטרטגיות שכבר הוכנו למרחב. השאלה המרכזית היא מה כבר הוסכם ותוכנן, מה מומש, ומה עדיין לא מעוגן סטטוטורית.</w:t>
      </w:r>
    </w:p>
    <w:p>
      <w:pPr>
        <w:pStyle w:val="Heading2"/>
        <w:keepNext/>
        <w:bidi/>
        <w:spacing w:after="120" w:before="280"/>
        <w:jc w:val="both"/>
      </w:pPr>
      <w:r>
        <w:rPr>
          <w:rFonts w:ascii="Arial" w:cs="Arial" w:eastAsia="Arial" w:hAnsi="Arial"/>
          <w:b/>
          <w:bCs/>
          <w:color w:val="1F5C4A"/>
          <w:sz w:val="26"/>
          <w:szCs w:val="26"/>
          <w:rtl/>
        </w:rPr>
        <w:t xml:space="preserve">2.1 סקירה כוללת</w:t>
      </w:r>
    </w:p>
    <w:p>
      <w:pPr>
        <w:pStyle w:val="ListParagraph"/>
        <w:numPr>
          <w:ilvl w:val="0"/>
          <w:numId w:val="2"/>
        </w:numPr>
        <w:bidi/>
        <w:spacing w:after="60" w:line="290"/>
        <w:jc w:val="both"/>
      </w:pPr>
      <w:r>
        <w:rPr>
          <w:rFonts w:ascii="Arial" w:cs="Arial" w:eastAsia="Arial" w:hAnsi="Arial"/>
          <w:b/>
          <w:bCs/>
          <w:sz w:val="21"/>
          <w:szCs w:val="21"/>
          <w:rtl/>
        </w:rPr>
        <w:t xml:space="preserve">המרחב במבט-על:</w:t>
      </w:r>
      <w:r>
        <w:rPr>
          <w:rFonts w:ascii="Arial" w:cs="Arial" w:eastAsia="Arial" w:hAnsi="Arial"/>
          <w:sz w:val="21"/>
          <w:szCs w:val="21"/>
          <w:rtl/>
        </w:rPr>
        <w:t xml:space="preserve"> רשויות, ועדות, מחוז צפון, גבולות מדיניים ורגישות ביטחונית</w:t>
      </w:r>
    </w:p>
    <w:p>
      <w:pPr>
        <w:pStyle w:val="ListParagraph"/>
        <w:numPr>
          <w:ilvl w:val="0"/>
          <w:numId w:val="2"/>
        </w:numPr>
        <w:bidi/>
        <w:spacing w:after="60" w:line="290"/>
        <w:jc w:val="both"/>
      </w:pPr>
      <w:r>
        <w:rPr>
          <w:rFonts w:ascii="Arial" w:cs="Arial" w:eastAsia="Arial" w:hAnsi="Arial"/>
          <w:b/>
          <w:bCs/>
          <w:sz w:val="21"/>
          <w:szCs w:val="21"/>
          <w:rtl/>
        </w:rPr>
        <w:t xml:space="preserve">מטריצת השוואה:</w:t>
      </w:r>
      <w:r>
        <w:rPr>
          <w:rFonts w:ascii="Arial" w:cs="Arial" w:eastAsia="Arial" w:hAnsi="Arial"/>
          <w:sz w:val="21"/>
          <w:szCs w:val="21"/>
          <w:rtl/>
        </w:rPr>
        <w:t xml:space="preserve"> לכל יחידה – מידת ההגנה הסטטוטורית, ייעודים, בעלויות, תכניות נחל קיימות ופערים</w:t>
      </w:r>
    </w:p>
    <w:p>
      <w:pPr>
        <w:pStyle w:val="ListParagraph"/>
        <w:numPr>
          <w:ilvl w:val="0"/>
          <w:numId w:val="2"/>
        </w:numPr>
        <w:bidi/>
        <w:spacing w:after="60" w:line="290"/>
        <w:jc w:val="both"/>
      </w:pPr>
      <w:r>
        <w:rPr>
          <w:rFonts w:ascii="Arial" w:cs="Arial" w:eastAsia="Arial" w:hAnsi="Arial"/>
          <w:b/>
          <w:bCs/>
          <w:sz w:val="21"/>
          <w:szCs w:val="21"/>
          <w:rtl/>
        </w:rPr>
        <w:t xml:space="preserve">דפוסים ומגמות:</w:t>
      </w:r>
      <w:r>
        <w:rPr>
          <w:rFonts w:ascii="Arial" w:cs="Arial" w:eastAsia="Arial" w:hAnsi="Arial"/>
          <w:sz w:val="21"/>
          <w:szCs w:val="21"/>
          <w:rtl/>
        </w:rPr>
        <w:t xml:space="preserve"> שטחים מוגנים מול שטחי חקלאות וניקוז ללא הגנה; המלצות שחוזרות מתכנית לתכנית כבר 20 שנה ולא מומשו</w:t>
      </w:r>
    </w:p>
    <w:p>
      <w:pPr>
        <w:pStyle w:val="ListParagraph"/>
        <w:numPr>
          <w:ilvl w:val="0"/>
          <w:numId w:val="2"/>
        </w:numPr>
        <w:bidi/>
        <w:spacing w:after="60" w:line="290"/>
        <w:jc w:val="both"/>
      </w:pPr>
      <w:r>
        <w:rPr>
          <w:rFonts w:ascii="Arial" w:cs="Arial" w:eastAsia="Arial" w:hAnsi="Arial"/>
          <w:b/>
          <w:bCs/>
          <w:sz w:val="21"/>
          <w:szCs w:val="21"/>
          <w:rtl/>
        </w:rPr>
        <w:t xml:space="preserve">מוקדי התנגשות ומוקדי הזדמנות</w:t>
      </w:r>
    </w:p>
    <w:p>
      <w:pPr>
        <w:pStyle w:val="ListParagraph"/>
        <w:numPr>
          <w:ilvl w:val="0"/>
          <w:numId w:val="2"/>
        </w:numPr>
        <w:bidi/>
        <w:spacing w:after="60" w:line="290"/>
        <w:jc w:val="both"/>
      </w:pPr>
      <w:r>
        <w:rPr>
          <w:rFonts w:ascii="Arial" w:cs="Arial" w:eastAsia="Arial" w:hAnsi="Arial"/>
          <w:b/>
          <w:bCs/>
          <w:sz w:val="21"/>
          <w:szCs w:val="21"/>
          <w:rtl/>
        </w:rPr>
        <w:t xml:space="preserve">סוגיות רוחב:</w:t>
      </w:r>
      <w:r>
        <w:rPr>
          <w:rFonts w:ascii="Arial" w:cs="Arial" w:eastAsia="Arial" w:hAnsi="Arial"/>
          <w:sz w:val="21"/>
          <w:szCs w:val="21"/>
          <w:rtl/>
        </w:rPr>
        <w:t xml:space="preserve"> פער בין ייעוד לשימוש; רצועות נחל שאינן מעוגנות; הקצאת מים לטבע ללא מעמד; שימושים לא מוסדרים</w:t>
      </w:r>
    </w:p>
    <w:p>
      <w:pPr>
        <w:pStyle w:val="ListParagraph"/>
        <w:numPr>
          <w:ilvl w:val="0"/>
          <w:numId w:val="2"/>
        </w:numPr>
        <w:bidi/>
        <w:spacing w:after="60" w:line="290"/>
        <w:jc w:val="both"/>
      </w:pPr>
      <w:r>
        <w:rPr>
          <w:rFonts w:ascii="Arial" w:cs="Arial" w:eastAsia="Arial" w:hAnsi="Arial"/>
          <w:b/>
          <w:bCs/>
          <w:sz w:val="21"/>
          <w:szCs w:val="21"/>
          <w:rtl/>
        </w:rPr>
        <w:t xml:space="preserve">ממצאים מרכזיים</w:t>
      </w:r>
    </w:p>
    <w:p>
      <w:pPr>
        <w:pStyle w:val="Heading2"/>
        <w:keepNext/>
        <w:bidi/>
        <w:spacing w:after="120" w:before="280"/>
        <w:jc w:val="both"/>
      </w:pPr>
      <w:r>
        <w:rPr>
          <w:rFonts w:ascii="Arial" w:cs="Arial" w:eastAsia="Arial" w:hAnsi="Arial"/>
          <w:b/>
          <w:bCs/>
          <w:color w:val="1F5C4A"/>
          <w:sz w:val="26"/>
          <w:szCs w:val="26"/>
          <w:rtl/>
        </w:rPr>
        <w:t xml:space="preserve">2.2 ניתוח לפי רכיבים</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3100"/>
        <w:gridCol w:w="2600"/>
        <w:gridCol w:w="2438"/>
      </w:tblGrid>
      <w:tr>
        <w:trPr>
          <w:tblHeader/>
        </w:trPr>
        <w:tc>
          <w:tcPr>
            <w:tcW w:type="dxa" w:w="1500"/>
            <w:tcBorders>
              <w:top w:val="single" w:color="B7C4BF" w:sz="4"/>
              <w:left w:val="single" w:color="B7C4BF" w:sz="4"/>
              <w:bottom w:val="single" w:color="B7C4BF" w:sz="4"/>
              <w:right w:val="single" w:color="B7C4BF" w:sz="4"/>
            </w:tcBorders>
            <w:shd w:fill="1F5C4A" w:color="auto" w:val="clear"/>
            <w:tcMar>
              <w:top w:type="dxa" w:w="60"/>
              <w:left w:type="dxa" w:w="100"/>
              <w:bottom w:type="dxa" w:w="60"/>
              <w:right w:type="dxa" w:w="100"/>
            </w:tcMar>
          </w:tcPr>
          <w:p>
            <w:pPr>
              <w:bidi/>
              <w:spacing w:after="0" w:line="260"/>
              <w:jc w:val="start"/>
            </w:pPr>
            <w:r>
              <w:rPr>
                <w:rFonts w:ascii="Arial" w:cs="Arial" w:eastAsia="Arial" w:hAnsi="Arial"/>
                <w:b/>
                <w:bCs/>
                <w:color w:val="FFFFFF"/>
                <w:sz w:val="18"/>
                <w:szCs w:val="18"/>
                <w:rtl/>
              </w:rPr>
              <w:t xml:space="preserve">סעיף</w:t>
            </w:r>
          </w:p>
        </w:tc>
        <w:tc>
          <w:tcPr>
            <w:tcW w:type="dxa" w:w="3100"/>
            <w:tcBorders>
              <w:top w:val="single" w:color="B7C4BF" w:sz="4"/>
              <w:left w:val="single" w:color="B7C4BF" w:sz="4"/>
              <w:bottom w:val="single" w:color="B7C4BF" w:sz="4"/>
              <w:right w:val="single" w:color="B7C4BF" w:sz="4"/>
            </w:tcBorders>
            <w:shd w:fill="1F5C4A" w:color="auto" w:val="clear"/>
            <w:tcMar>
              <w:top w:type="dxa" w:w="60"/>
              <w:left w:type="dxa" w:w="100"/>
              <w:bottom w:type="dxa" w:w="60"/>
              <w:right w:type="dxa" w:w="100"/>
            </w:tcMar>
          </w:tcPr>
          <w:p>
            <w:pPr>
              <w:bidi/>
              <w:spacing w:after="0" w:line="260"/>
              <w:jc w:val="start"/>
            </w:pPr>
            <w:r>
              <w:rPr>
                <w:rFonts w:ascii="Arial" w:cs="Arial" w:eastAsia="Arial" w:hAnsi="Arial"/>
                <w:b/>
                <w:bCs/>
                <w:color w:val="FFFFFF"/>
                <w:sz w:val="18"/>
                <w:szCs w:val="18"/>
                <w:rtl/>
              </w:rPr>
              <w:t xml:space="preserve">תוכן והמידע הקיים</w:t>
            </w:r>
          </w:p>
        </w:tc>
        <w:tc>
          <w:tcPr>
            <w:tcW w:type="dxa" w:w="2600"/>
            <w:tcBorders>
              <w:top w:val="single" w:color="B7C4BF" w:sz="4"/>
              <w:left w:val="single" w:color="B7C4BF" w:sz="4"/>
              <w:bottom w:val="single" w:color="B7C4BF" w:sz="4"/>
              <w:right w:val="single" w:color="B7C4BF" w:sz="4"/>
            </w:tcBorders>
            <w:shd w:fill="1F5C4A" w:color="auto" w:val="clear"/>
            <w:tcMar>
              <w:top w:type="dxa" w:w="60"/>
              <w:left w:type="dxa" w:w="100"/>
              <w:bottom w:type="dxa" w:w="60"/>
              <w:right w:type="dxa" w:w="100"/>
            </w:tcMar>
          </w:tcPr>
          <w:p>
            <w:pPr>
              <w:bidi/>
              <w:spacing w:after="0" w:line="260"/>
              <w:jc w:val="start"/>
            </w:pPr>
            <w:r>
              <w:rPr>
                <w:rFonts w:ascii="Arial" w:cs="Arial" w:eastAsia="Arial" w:hAnsi="Arial"/>
                <w:b/>
                <w:bCs/>
                <w:color w:val="FFFFFF"/>
                <w:sz w:val="18"/>
                <w:szCs w:val="18"/>
                <w:rtl/>
              </w:rPr>
              <w:t xml:space="preserve">תוצרים נדרשים (קונקרטיים)</w:t>
            </w:r>
          </w:p>
        </w:tc>
        <w:tc>
          <w:tcPr>
            <w:tcW w:type="dxa" w:w="2438"/>
            <w:tcBorders>
              <w:top w:val="single" w:color="B7C4BF" w:sz="4"/>
              <w:left w:val="single" w:color="B7C4BF" w:sz="4"/>
              <w:bottom w:val="single" w:color="B7C4BF" w:sz="4"/>
              <w:right w:val="single" w:color="B7C4BF" w:sz="4"/>
            </w:tcBorders>
            <w:shd w:fill="1F5C4A" w:color="auto" w:val="clear"/>
            <w:tcMar>
              <w:top w:type="dxa" w:w="60"/>
              <w:left w:type="dxa" w:w="100"/>
              <w:bottom w:type="dxa" w:w="60"/>
              <w:right w:type="dxa" w:w="100"/>
            </w:tcMar>
          </w:tcPr>
          <w:p>
            <w:pPr>
              <w:bidi/>
              <w:spacing w:after="0" w:line="260"/>
              <w:jc w:val="start"/>
            </w:pPr>
            <w:r>
              <w:rPr>
                <w:rFonts w:ascii="Arial" w:cs="Arial" w:eastAsia="Arial" w:hAnsi="Arial"/>
                <w:b/>
                <w:bCs/>
                <w:color w:val="FFFFFF"/>
                <w:sz w:val="18"/>
                <w:szCs w:val="18"/>
                <w:rtl/>
              </w:rPr>
              <w:t xml:space="preserve">מקורות והשלמות</w:t>
            </w:r>
          </w:p>
        </w:tc>
      </w:tr>
      <w:tr>
        <w:trPr>
          <w:cantSplit/>
        </w:trPr>
        <w:tc>
          <w:tcPr>
            <w:tcW w:type="dxa" w:w="15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2.2.1 תכניות אסטרטגיות ותכניות אב</w:t>
            </w:r>
          </w:p>
        </w:tc>
        <w:tc>
          <w:tcPr>
            <w:tcW w:type="dxa" w:w="31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 תכנית LIFE "חיים לירדן" (2009)</w:t>
            </w:r>
          </w:p>
          <w:p>
            <w:pPr>
              <w:bidi/>
              <w:spacing w:after="0" w:line="260"/>
              <w:jc w:val="start"/>
            </w:pPr>
            <w:r>
              <w:rPr>
                <w:rFonts w:ascii="Arial" w:cs="Arial" w:eastAsia="Arial" w:hAnsi="Arial"/>
                <w:b w:val="false"/>
                <w:sz w:val="18"/>
                <w:szCs w:val="18"/>
                <w:rtl/>
              </w:rPr>
              <w:t xml:space="preserve">• "לב החולה" (2025), "גליל ולתמיד" (2024)</w:t>
            </w:r>
          </w:p>
          <w:p>
            <w:pPr>
              <w:bidi/>
              <w:spacing w:after="0" w:line="260"/>
              <w:jc w:val="start"/>
            </w:pPr>
            <w:r>
              <w:rPr>
                <w:rFonts w:ascii="Arial" w:cs="Arial" w:eastAsia="Arial" w:hAnsi="Arial"/>
                <w:b w:val="false"/>
                <w:sz w:val="18"/>
                <w:szCs w:val="18"/>
                <w:rtl/>
              </w:rPr>
              <w:t xml:space="preserve">• ראייה כוללת לשיט (2023), ניהול מבקרים בתעלת הירדן (2020)</w:t>
            </w:r>
          </w:p>
          <w:p>
            <w:pPr>
              <w:bidi/>
              <w:spacing w:after="0" w:line="260"/>
              <w:jc w:val="start"/>
            </w:pPr>
            <w:r>
              <w:rPr>
                <w:rFonts w:ascii="Arial" w:cs="Arial" w:eastAsia="Arial" w:hAnsi="Arial"/>
                <w:b w:val="false"/>
                <w:sz w:val="18"/>
                <w:szCs w:val="18"/>
                <w:rtl/>
              </w:rPr>
              <w:t xml:space="preserve">• שטחים פתוחים, שבילי אופניים, שימור אתרים, חקלאות</w:t>
            </w:r>
          </w:p>
          <w:p>
            <w:pPr>
              <w:bidi/>
              <w:spacing w:after="0" w:line="260"/>
              <w:jc w:val="start"/>
            </w:pPr>
            <w:r>
              <w:rPr>
                <w:rFonts w:ascii="Arial" w:cs="Arial" w:eastAsia="Arial" w:hAnsi="Arial"/>
                <w:b w:val="false"/>
                <w:sz w:val="18"/>
                <w:szCs w:val="18"/>
                <w:rtl/>
              </w:rPr>
              <w:t xml:space="preserve">• המלצות שנוגעות לנחלים וסטטוס מימוש</w:t>
            </w:r>
          </w:p>
          <w:p>
            <w:pPr>
              <w:bidi/>
              <w:spacing w:after="0" w:line="260"/>
              <w:jc w:val="start"/>
            </w:pPr>
            <w:r>
              <w:rPr>
                <w:rFonts w:ascii="Arial" w:cs="Arial" w:eastAsia="Arial" w:hAnsi="Arial"/>
                <w:b/>
                <w:bCs/>
                <w:color w:val="000000"/>
                <w:sz w:val="18"/>
                <w:szCs w:val="18"/>
                <w:shd w:fill="9FD3F5" w:color="auto" w:val="clear"/>
                <w:rtl/>
              </w:rPr>
              <w:t xml:space="preserve">להשלמה: נתי</w:t>
            </w:r>
          </w:p>
        </w:tc>
        <w:tc>
          <w:tcPr>
            <w:tcW w:type="dxa" w:w="26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טבלה מרוכזת של כל ההמלצות שנוגעות לנחלים: מה, איפה, סטטוס מימוש, והלימה בין התכניות</w:t>
            </w:r>
          </w:p>
        </w:tc>
        <w:tc>
          <w:tcPr>
            <w:tcW w:type="dxa" w:w="2438"/>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 </w:t>
            </w:r>
            <w:hyperlink w:history="1" r:id="rIddoxbu8ls7ylqbxbd5wunh">
              <w:r>
                <w:rPr>
                  <w:rFonts w:ascii="Arial" w:cs="Arial" w:eastAsia="Arial" w:hAnsi="Arial"/>
                  <w:color w:val="1A5FB4"/>
                  <w:sz w:val="18"/>
                  <w:szCs w:val="18"/>
                  <w:u w:val="single"/>
                  <w:rtl/>
                </w:rPr>
                <w:t xml:space="preserve">תכנית LIFE "חיים לירדן – אדם וטבע": תכנית אב וממשק לנחלי מקורות הירדן (2009)</w:t>
              </w:r>
            </w:hyperlink>
          </w:p>
          <w:p>
            <w:pPr>
              <w:bidi/>
              <w:spacing w:after="0" w:line="260"/>
              <w:jc w:val="start"/>
            </w:pPr>
            <w:r>
              <w:rPr>
                <w:rFonts w:ascii="Arial" w:cs="Arial" w:eastAsia="Arial" w:hAnsi="Arial"/>
                <w:b w:val="false"/>
                <w:sz w:val="18"/>
                <w:szCs w:val="18"/>
                <w:rtl/>
              </w:rPr>
              <w:t xml:space="preserve">• </w:t>
            </w:r>
            <w:hyperlink w:history="1" r:id="rIdg7hq4anzrg5vxblt1obtp">
              <w:r>
                <w:rPr>
                  <w:rFonts w:ascii="Arial" w:cs="Arial" w:eastAsia="Arial" w:hAnsi="Arial"/>
                  <w:color w:val="1A5FB4"/>
                  <w:sz w:val="18"/>
                  <w:szCs w:val="18"/>
                  <w:u w:val="single"/>
                  <w:rtl/>
                </w:rPr>
                <w:t xml:space="preserve">תכניות אסטרטגיות ותכניות אב של מוא"ז הגליל העליון</w:t>
              </w:r>
            </w:hyperlink>
          </w:p>
          <w:p>
            <w:pPr>
              <w:bidi/>
              <w:spacing w:after="0" w:line="260"/>
              <w:jc w:val="start"/>
            </w:pPr>
            <w:r>
              <w:rPr>
                <w:rFonts w:ascii="Arial" w:cs="Arial" w:eastAsia="Arial" w:hAnsi="Arial"/>
                <w:b w:val="false"/>
                <w:sz w:val="18"/>
                <w:szCs w:val="18"/>
                <w:rtl/>
              </w:rPr>
              <w:t xml:space="preserve">• </w:t>
            </w:r>
            <w:hyperlink w:history="1" r:id="rIdgpm3xvdnasghqrehueyjt">
              <w:r>
                <w:rPr>
                  <w:rFonts w:ascii="Arial" w:cs="Arial" w:eastAsia="Arial" w:hAnsi="Arial"/>
                  <w:color w:val="1A5FB4"/>
                  <w:sz w:val="18"/>
                  <w:szCs w:val="18"/>
                  <w:u w:val="single"/>
                  <w:rtl/>
                </w:rPr>
                <w:t xml:space="preserve">תכנית אב "לב החולה" (2025)</w:t>
              </w:r>
            </w:hyperlink>
          </w:p>
          <w:p>
            <w:pPr>
              <w:bidi/>
              <w:spacing w:after="0" w:line="260"/>
              <w:jc w:val="start"/>
            </w:pPr>
            <w:r>
              <w:rPr>
                <w:rFonts w:ascii="Arial" w:cs="Arial" w:eastAsia="Arial" w:hAnsi="Arial"/>
                <w:b w:val="false"/>
                <w:sz w:val="18"/>
                <w:szCs w:val="18"/>
                <w:rtl/>
              </w:rPr>
              <w:t xml:space="preserve">• </w:t>
            </w:r>
            <w:hyperlink w:history="1" r:id="rIdknog0ontc_y16c119sjpf">
              <w:r>
                <w:rPr>
                  <w:rFonts w:ascii="Arial" w:cs="Arial" w:eastAsia="Arial" w:hAnsi="Arial"/>
                  <w:color w:val="1A5FB4"/>
                  <w:sz w:val="18"/>
                  <w:szCs w:val="18"/>
                  <w:u w:val="single"/>
                  <w:rtl/>
                </w:rPr>
                <w:t xml:space="preserve">סיכומי מנהלת נחלים ושטחים פתוחים (2021–2026)</w:t>
              </w:r>
            </w:hyperlink>
          </w:p>
        </w:tc>
      </w:tr>
      <w:tr>
        <w:trPr>
          <w:cantSplit/>
        </w:trPr>
        <w:tc>
          <w:tcPr>
            <w:tcW w:type="dxa" w:w="15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2.2.2 תמ"א 1 ותכניות ארציות</w:t>
            </w:r>
          </w:p>
        </w:tc>
        <w:tc>
          <w:tcPr>
            <w:tcW w:type="dxa" w:w="31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 תמ"א 1 – פרק הנחלים</w:t>
            </w:r>
          </w:p>
          <w:p>
            <w:pPr>
              <w:bidi/>
              <w:spacing w:after="0" w:line="260"/>
              <w:jc w:val="start"/>
            </w:pPr>
            <w:r>
              <w:rPr>
                <w:rFonts w:ascii="Arial" w:cs="Arial" w:eastAsia="Arial" w:hAnsi="Arial"/>
                <w:b w:val="false"/>
                <w:sz w:val="18"/>
                <w:szCs w:val="18"/>
                <w:rtl/>
              </w:rPr>
              <w:t xml:space="preserve">• רוחבי ברירת מחדל (סעיף 4.1)</w:t>
            </w:r>
          </w:p>
          <w:p>
            <w:pPr>
              <w:bidi/>
              <w:spacing w:after="0" w:line="260"/>
              <w:jc w:val="start"/>
            </w:pPr>
            <w:r>
              <w:rPr>
                <w:rFonts w:ascii="Arial" w:cs="Arial" w:eastAsia="Arial" w:hAnsi="Arial"/>
                <w:b w:val="false"/>
                <w:sz w:val="18"/>
                <w:szCs w:val="18"/>
                <w:rtl/>
              </w:rPr>
              <w:t xml:space="preserve">• שמורות, גנים, יער, משאבי מים</w:t>
            </w:r>
          </w:p>
          <w:p>
            <w:pPr>
              <w:bidi/>
              <w:spacing w:after="0" w:line="260"/>
              <w:jc w:val="start"/>
            </w:pPr>
            <w:r>
              <w:rPr>
                <w:rFonts w:ascii="Arial" w:cs="Arial" w:eastAsia="Arial" w:hAnsi="Arial"/>
                <w:b w:val="false"/>
                <w:sz w:val="18"/>
                <w:szCs w:val="18"/>
                <w:rtl/>
              </w:rPr>
              <w:t xml:space="preserve">• תמ"א 35</w:t>
            </w:r>
          </w:p>
          <w:p>
            <w:pPr>
              <w:bidi/>
              <w:spacing w:after="0" w:line="260"/>
              <w:jc w:val="start"/>
            </w:pPr>
            <w:r>
              <w:rPr>
                <w:rFonts w:ascii="Arial" w:cs="Arial" w:eastAsia="Arial" w:hAnsi="Arial"/>
                <w:b/>
                <w:bCs/>
                <w:color w:val="000000"/>
                <w:sz w:val="18"/>
                <w:szCs w:val="18"/>
                <w:shd w:fill="9FD3F5" w:color="auto" w:val="clear"/>
                <w:rtl/>
              </w:rPr>
              <w:t xml:space="preserve">להשלמה: נתי</w:t>
            </w:r>
          </w:p>
        </w:tc>
        <w:tc>
          <w:tcPr>
            <w:tcW w:type="dxa" w:w="26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1. מפת רוחבי ברירת המחדל לכל נחל לפי סיווגו</w:t>
            </w:r>
          </w:p>
          <w:p>
            <w:pPr>
              <w:bidi/>
              <w:spacing w:after="0" w:line="260"/>
              <w:jc w:val="start"/>
            </w:pPr>
            <w:r>
              <w:rPr>
                <w:rFonts w:ascii="Arial" w:cs="Arial" w:eastAsia="Arial" w:hAnsi="Arial"/>
                <w:b w:val="false"/>
                <w:sz w:val="18"/>
                <w:szCs w:val="18"/>
                <w:rtl/>
              </w:rPr>
              <w:t xml:space="preserve">2. ההוראות הארציות שחלות על כל מקטע</w:t>
            </w:r>
          </w:p>
        </w:tc>
        <w:tc>
          <w:tcPr>
            <w:tcW w:type="dxa" w:w="2438"/>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 </w:t>
            </w:r>
            <w:hyperlink w:history="1" r:id="rIdpgovcyqhhtexisf_6jrvh">
              <w:r>
                <w:rPr>
                  <w:rFonts w:ascii="Arial" w:cs="Arial" w:eastAsia="Arial" w:hAnsi="Arial"/>
                  <w:color w:val="1A5FB4"/>
                  <w:sz w:val="18"/>
                  <w:szCs w:val="18"/>
                  <w:u w:val="single"/>
                  <w:rtl/>
                </w:rPr>
                <w:t xml:space="preserve">תמ"א 1 – הוראות התכנית, נוסח משולב</w:t>
              </w:r>
            </w:hyperlink>
          </w:p>
          <w:p>
            <w:pPr>
              <w:bidi/>
              <w:spacing w:after="0" w:line="260"/>
              <w:jc w:val="start"/>
            </w:pPr>
            <w:r>
              <w:rPr>
                <w:rFonts w:ascii="Arial" w:cs="Arial" w:eastAsia="Arial" w:hAnsi="Arial"/>
                <w:b w:val="false"/>
                <w:sz w:val="18"/>
                <w:szCs w:val="18"/>
                <w:rtl/>
              </w:rPr>
              <w:t xml:space="preserve">• </w:t>
            </w:r>
            <w:hyperlink w:history="1" r:id="rIdlutukxssygx99rbimxl2h">
              <w:r>
                <w:rPr>
                  <w:rFonts w:ascii="Arial" w:cs="Arial" w:eastAsia="Arial" w:hAnsi="Arial"/>
                  <w:color w:val="1A5FB4"/>
                  <w:sz w:val="18"/>
                  <w:szCs w:val="18"/>
                  <w:u w:val="single"/>
                  <w:rtl/>
                </w:rPr>
                <w:t xml:space="preserve">תמ"א 1 – פרק הנחלים והניקוז</w:t>
              </w:r>
            </w:hyperlink>
          </w:p>
          <w:p>
            <w:pPr>
              <w:bidi/>
              <w:spacing w:after="0" w:line="260"/>
              <w:jc w:val="start"/>
            </w:pPr>
            <w:r>
              <w:rPr>
                <w:rFonts w:ascii="Arial" w:cs="Arial" w:eastAsia="Arial" w:hAnsi="Arial"/>
                <w:b w:val="false"/>
                <w:sz w:val="18"/>
                <w:szCs w:val="18"/>
                <w:rtl/>
              </w:rPr>
              <w:t xml:space="preserve">• </w:t>
            </w:r>
            <w:hyperlink w:history="1" r:id="rIdzvnh43srqgkkhlwrlrw-w">
              <w:r>
                <w:rPr>
                  <w:rFonts w:ascii="Arial" w:cs="Arial" w:eastAsia="Arial" w:hAnsi="Arial"/>
                  <w:color w:val="1A5FB4"/>
                  <w:sz w:val="18"/>
                  <w:szCs w:val="18"/>
                  <w:u w:val="single"/>
                  <w:rtl/>
                </w:rPr>
                <w:t xml:space="preserve">תמ"א 35 – דף התכנית</w:t>
              </w:r>
            </w:hyperlink>
          </w:p>
        </w:tc>
      </w:tr>
      <w:tr>
        <w:trPr>
          <w:cantSplit/>
        </w:trPr>
        <w:tc>
          <w:tcPr>
            <w:tcW w:type="dxa" w:w="15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2.2.3 תכניות מחוזיות</w:t>
            </w:r>
          </w:p>
        </w:tc>
        <w:tc>
          <w:tcPr>
            <w:tcW w:type="dxa" w:w="31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 תמ"מ 2 ושינוייה</w:t>
            </w:r>
          </w:p>
          <w:p>
            <w:pPr>
              <w:bidi/>
              <w:spacing w:after="0" w:line="260"/>
              <w:jc w:val="start"/>
            </w:pPr>
            <w:r>
              <w:rPr>
                <w:rFonts w:ascii="Arial" w:cs="Arial" w:eastAsia="Arial" w:hAnsi="Arial"/>
                <w:b w:val="false"/>
                <w:sz w:val="18"/>
                <w:szCs w:val="18"/>
                <w:rtl/>
              </w:rPr>
              <w:t xml:space="preserve">• שטחים מוגנים מפיתוח</w:t>
            </w:r>
          </w:p>
          <w:p>
            <w:pPr>
              <w:bidi/>
              <w:spacing w:after="0" w:line="260"/>
              <w:jc w:val="start"/>
            </w:pPr>
            <w:r>
              <w:rPr>
                <w:rFonts w:ascii="Arial" w:cs="Arial" w:eastAsia="Arial" w:hAnsi="Arial"/>
                <w:b/>
                <w:bCs/>
                <w:color w:val="000000"/>
                <w:sz w:val="18"/>
                <w:szCs w:val="18"/>
                <w:shd w:fill="9FD3F5" w:color="auto" w:val="clear"/>
                <w:rtl/>
              </w:rPr>
              <w:t xml:space="preserve">להשלמה: נתי</w:t>
            </w:r>
          </w:p>
        </w:tc>
        <w:tc>
          <w:tcPr>
            <w:tcW w:type="dxa" w:w="26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ייעודים והוראות בתחום</w:t>
            </w:r>
          </w:p>
        </w:tc>
        <w:tc>
          <w:tcPr>
            <w:tcW w:type="dxa" w:w="2438"/>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 </w:t>
            </w:r>
            <w:hyperlink w:history="1" r:id="rIdyuqfb_f2mgfs9c1raafma">
              <w:r>
                <w:rPr>
                  <w:rFonts w:ascii="Arial" w:cs="Arial" w:eastAsia="Arial" w:hAnsi="Arial"/>
                  <w:color w:val="1A5FB4"/>
                  <w:sz w:val="18"/>
                  <w:szCs w:val="18"/>
                  <w:u w:val="single"/>
                  <w:rtl/>
                </w:rPr>
                <w:t xml:space="preserve">תמ"מ 2 מחוז צפון – הוראות שינוי 9</w:t>
              </w:r>
            </w:hyperlink>
          </w:p>
          <w:p>
            <w:pPr>
              <w:bidi/>
              <w:spacing w:after="0" w:line="260"/>
              <w:jc w:val="start"/>
            </w:pPr>
            <w:r>
              <w:rPr>
                <w:rFonts w:ascii="Arial" w:cs="Arial" w:eastAsia="Arial" w:hAnsi="Arial"/>
                <w:b w:val="false"/>
                <w:sz w:val="18"/>
                <w:szCs w:val="18"/>
                <w:rtl/>
              </w:rPr>
              <w:t xml:space="preserve">• </w:t>
            </w:r>
            <w:hyperlink w:history="1" r:id="rIdi41crf8vye6vgwmu_qdk2">
              <w:r>
                <w:rPr>
                  <w:rFonts w:ascii="Arial" w:cs="Arial" w:eastAsia="Arial" w:hAnsi="Arial"/>
                  <w:color w:val="1A5FB4"/>
                  <w:sz w:val="18"/>
                  <w:szCs w:val="18"/>
                  <w:u w:val="single"/>
                  <w:rtl/>
                </w:rPr>
                <w:t xml:space="preserve">תכניות מתאר מחוזיות – רמ"י</w:t>
              </w:r>
            </w:hyperlink>
          </w:p>
        </w:tc>
      </w:tr>
      <w:tr>
        <w:trPr>
          <w:cantSplit/>
        </w:trPr>
        <w:tc>
          <w:tcPr>
            <w:tcW w:type="dxa" w:w="15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2.2.4 תכניות מקומיות ומפורטות</w:t>
            </w:r>
          </w:p>
        </w:tc>
        <w:tc>
          <w:tcPr>
            <w:tcW w:type="dxa" w:w="31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 תכניות מתאר ומפורטות בתוקף</w:t>
            </w:r>
          </w:p>
          <w:p>
            <w:pPr>
              <w:bidi/>
              <w:spacing w:after="0" w:line="260"/>
              <w:jc w:val="start"/>
            </w:pPr>
            <w:r>
              <w:rPr>
                <w:rFonts w:ascii="Arial" w:cs="Arial" w:eastAsia="Arial" w:hAnsi="Arial"/>
                <w:b w:val="false"/>
                <w:sz w:val="18"/>
                <w:szCs w:val="18"/>
                <w:rtl/>
              </w:rPr>
              <w:t xml:space="preserve">• תכניות בהכנה</w:t>
            </w:r>
          </w:p>
          <w:p>
            <w:pPr>
              <w:bidi/>
              <w:spacing w:after="0" w:line="260"/>
              <w:jc w:val="start"/>
            </w:pPr>
            <w:r>
              <w:rPr>
                <w:rFonts w:ascii="Arial" w:cs="Arial" w:eastAsia="Arial" w:hAnsi="Arial"/>
                <w:b w:val="false"/>
                <w:sz w:val="18"/>
                <w:szCs w:val="18"/>
                <w:rtl/>
              </w:rPr>
              <w:t xml:space="preserve">• הוראות לנחל: מרחקי בנייה, קמפינג, תאורה</w:t>
            </w:r>
          </w:p>
          <w:p>
            <w:pPr>
              <w:bidi/>
              <w:spacing w:after="0" w:line="260"/>
              <w:jc w:val="start"/>
            </w:pPr>
            <w:r>
              <w:rPr>
                <w:rFonts w:ascii="Arial" w:cs="Arial" w:eastAsia="Arial" w:hAnsi="Arial"/>
                <w:b/>
                <w:bCs/>
                <w:color w:val="000000"/>
                <w:sz w:val="18"/>
                <w:szCs w:val="18"/>
                <w:shd w:fill="9FD3F5" w:color="auto" w:val="clear"/>
                <w:rtl/>
              </w:rPr>
              <w:t xml:space="preserve">להשלמה: נתי</w:t>
            </w:r>
          </w:p>
        </w:tc>
        <w:tc>
          <w:tcPr>
            <w:tcW w:type="dxa" w:w="26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1. שכבה מאוחדת של ייעודים</w:t>
            </w:r>
          </w:p>
          <w:p>
            <w:pPr>
              <w:bidi/>
              <w:spacing w:after="0" w:line="260"/>
              <w:jc w:val="start"/>
            </w:pPr>
            <w:r>
              <w:rPr>
                <w:rFonts w:ascii="Arial" w:cs="Arial" w:eastAsia="Arial" w:hAnsi="Arial"/>
                <w:b w:val="false"/>
                <w:sz w:val="18"/>
                <w:szCs w:val="18"/>
                <w:rtl/>
              </w:rPr>
              <w:t xml:space="preserve">2. לכל תכנית – ההוראות שנוגעות לנחל (מרחקי בנייה, קמפינג, תאורה)</w:t>
            </w:r>
          </w:p>
        </w:tc>
        <w:tc>
          <w:tcPr>
            <w:tcW w:type="dxa" w:w="2438"/>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 </w:t>
            </w:r>
            <w:hyperlink w:history="1" r:id="rId5m1csxycjgatx661vqfiv">
              <w:r>
                <w:rPr>
                  <w:rFonts w:ascii="Arial" w:cs="Arial" w:eastAsia="Arial" w:hAnsi="Arial"/>
                  <w:color w:val="1A5FB4"/>
                  <w:sz w:val="18"/>
                  <w:szCs w:val="18"/>
                  <w:u w:val="single"/>
                  <w:rtl/>
                </w:rPr>
                <w:t xml:space="preserve">מבא"ת – חיפוש תכניות</w:t>
              </w:r>
            </w:hyperlink>
          </w:p>
          <w:p>
            <w:pPr>
              <w:bidi/>
              <w:spacing w:after="0" w:line="260"/>
              <w:jc w:val="start"/>
            </w:pPr>
            <w:r>
              <w:rPr>
                <w:rFonts w:ascii="Arial" w:cs="Arial" w:eastAsia="Arial" w:hAnsi="Arial"/>
                <w:b w:val="false"/>
                <w:sz w:val="18"/>
                <w:szCs w:val="18"/>
                <w:rtl/>
              </w:rPr>
              <w:t xml:space="preserve">• </w:t>
            </w:r>
            <w:hyperlink w:history="1" r:id="rIdbiwtopcgphokvcjd9eqsy">
              <w:r>
                <w:rPr>
                  <w:rFonts w:ascii="Arial" w:cs="Arial" w:eastAsia="Arial" w:hAnsi="Arial"/>
                  <w:color w:val="1A5FB4"/>
                  <w:sz w:val="18"/>
                  <w:szCs w:val="18"/>
                  <w:u w:val="single"/>
                  <w:rtl/>
                </w:rPr>
                <w:t xml:space="preserve">הוועדה המקומית גליל עליון – מערכת מידע תכנוני</w:t>
              </w:r>
            </w:hyperlink>
          </w:p>
          <w:p>
            <w:pPr>
              <w:bidi/>
              <w:spacing w:after="0" w:line="260"/>
              <w:jc w:val="start"/>
            </w:pPr>
            <w:r>
              <w:rPr>
                <w:rFonts w:ascii="Arial" w:cs="Arial" w:eastAsia="Arial" w:hAnsi="Arial"/>
                <w:b w:val="false"/>
                <w:sz w:val="18"/>
                <w:szCs w:val="18"/>
                <w:rtl/>
              </w:rPr>
              <w:t xml:space="preserve">• להשלמה – הוועדות המקומיות גליל עליון ומבואות החרמון (תכניות בהכנה)</w:t>
            </w:r>
          </w:p>
          <w:p>
            <w:pPr>
              <w:bidi/>
              <w:spacing w:after="0" w:line="260"/>
              <w:jc w:val="start"/>
            </w:pPr>
            <w:r>
              <w:rPr>
                <w:rFonts w:ascii="Arial" w:cs="Arial" w:eastAsia="Arial" w:hAnsi="Arial"/>
                <w:b/>
                <w:bCs/>
                <w:color w:val="000000"/>
                <w:sz w:val="18"/>
                <w:szCs w:val="18"/>
                <w:shd w:fill="C9B6F2" w:color="auto" w:val="clear"/>
                <w:rtl/>
              </w:rPr>
              <w:t xml:space="preserve">להשלמה: נילי</w:t>
            </w:r>
          </w:p>
        </w:tc>
      </w:tr>
      <w:tr>
        <w:trPr>
          <w:cantSplit/>
        </w:trPr>
        <w:tc>
          <w:tcPr>
            <w:tcW w:type="dxa" w:w="15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2.2.5 תכניות נחל קיימות ומימושן</w:t>
            </w:r>
          </w:p>
        </w:tc>
        <w:tc>
          <w:tcPr>
            <w:tcW w:type="dxa" w:w="31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 תכנית נחל שניר (253-0617639)</w:t>
            </w:r>
          </w:p>
          <w:p>
            <w:pPr>
              <w:bidi/>
              <w:spacing w:after="0" w:line="260"/>
              <w:jc w:val="start"/>
            </w:pPr>
            <w:r>
              <w:rPr>
                <w:rFonts w:ascii="Arial" w:cs="Arial" w:eastAsia="Arial" w:hAnsi="Arial"/>
                <w:b w:val="false"/>
                <w:sz w:val="18"/>
                <w:szCs w:val="18"/>
                <w:rtl/>
              </w:rPr>
              <w:t xml:space="preserve">• תכנון בנחל חרמון</w:t>
            </w:r>
          </w:p>
          <w:p>
            <w:pPr>
              <w:bidi/>
              <w:spacing w:after="0" w:line="260"/>
              <w:jc w:val="start"/>
            </w:pPr>
            <w:r>
              <w:rPr>
                <w:rFonts w:ascii="Arial" w:cs="Arial" w:eastAsia="Arial" w:hAnsi="Arial"/>
                <w:b w:val="false"/>
                <w:sz w:val="18"/>
                <w:szCs w:val="18"/>
                <w:rtl/>
              </w:rPr>
              <w:t xml:space="preserve">• מימוש בשטח</w:t>
            </w:r>
          </w:p>
          <w:p>
            <w:pPr>
              <w:bidi/>
              <w:spacing w:after="0" w:line="260"/>
              <w:jc w:val="start"/>
            </w:pPr>
            <w:r>
              <w:rPr>
                <w:rFonts w:ascii="Arial" w:cs="Arial" w:eastAsia="Arial" w:hAnsi="Arial"/>
                <w:b/>
                <w:bCs/>
                <w:color w:val="000000"/>
                <w:sz w:val="18"/>
                <w:szCs w:val="18"/>
                <w:shd w:fill="9FD3F5" w:color="auto" w:val="clear"/>
                <w:rtl/>
              </w:rPr>
              <w:t xml:space="preserve">להשלמה: נתי</w:t>
            </w:r>
          </w:p>
        </w:tc>
        <w:tc>
          <w:tcPr>
            <w:tcW w:type="dxa" w:w="26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1. מפת כיסוי: אילו מקטעים כבר מכוסים בתכנית נחל</w:t>
            </w:r>
          </w:p>
          <w:p>
            <w:pPr>
              <w:bidi/>
              <w:spacing w:after="0" w:line="260"/>
              <w:jc w:val="start"/>
            </w:pPr>
            <w:r>
              <w:rPr>
                <w:rFonts w:ascii="Arial" w:cs="Arial" w:eastAsia="Arial" w:hAnsi="Arial"/>
                <w:b w:val="false"/>
                <w:sz w:val="18"/>
                <w:szCs w:val="18"/>
                <w:rtl/>
              </w:rPr>
              <w:t xml:space="preserve">2. מה מומש בשטח ומה לא</w:t>
            </w:r>
          </w:p>
        </w:tc>
        <w:tc>
          <w:tcPr>
            <w:tcW w:type="dxa" w:w="2438"/>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 </w:t>
            </w:r>
            <w:hyperlink w:history="1" r:id="rIdg0jmuzpfqjgcasxhsetyt">
              <w:r>
                <w:rPr>
                  <w:rFonts w:ascii="Arial" w:cs="Arial" w:eastAsia="Arial" w:hAnsi="Arial"/>
                  <w:color w:val="1A5FB4"/>
                  <w:sz w:val="18"/>
                  <w:szCs w:val="18"/>
                  <w:u w:val="single"/>
                  <w:rtl/>
                </w:rPr>
                <w:t xml:space="preserve">תכנית 253-0617639 "נחל שניר ג" (ג/21228) – הוראות התכנית</w:t>
              </w:r>
            </w:hyperlink>
          </w:p>
          <w:p>
            <w:pPr>
              <w:bidi/>
              <w:spacing w:after="0" w:line="260"/>
              <w:jc w:val="start"/>
            </w:pPr>
            <w:r>
              <w:rPr>
                <w:rFonts w:ascii="Arial" w:cs="Arial" w:eastAsia="Arial" w:hAnsi="Arial"/>
                <w:b w:val="false"/>
                <w:sz w:val="18"/>
                <w:szCs w:val="18"/>
                <w:rtl/>
              </w:rPr>
              <w:t xml:space="preserve">• </w:t>
            </w:r>
            <w:hyperlink w:history="1" r:id="rIdj8wv7zx9wveyxyxzmolw9">
              <w:r>
                <w:rPr>
                  <w:rFonts w:ascii="Arial" w:cs="Arial" w:eastAsia="Arial" w:hAnsi="Arial"/>
                  <w:color w:val="1A5FB4"/>
                  <w:sz w:val="18"/>
                  <w:szCs w:val="18"/>
                  <w:u w:val="single"/>
                  <w:rtl/>
                </w:rPr>
                <w:t xml:space="preserve">תכנית 253-0617639 – פרטי התכנית</w:t>
              </w:r>
            </w:hyperlink>
          </w:p>
          <w:p>
            <w:pPr>
              <w:bidi/>
              <w:spacing w:after="0" w:line="260"/>
              <w:jc w:val="start"/>
            </w:pPr>
            <w:r>
              <w:rPr>
                <w:rFonts w:ascii="Arial" w:cs="Arial" w:eastAsia="Arial" w:hAnsi="Arial"/>
                <w:b w:val="false"/>
                <w:sz w:val="18"/>
                <w:szCs w:val="18"/>
                <w:rtl/>
              </w:rPr>
              <w:t xml:space="preserve">• להשלמה – רשות ניקוז ונחלים כנרת (תכנון בנחל חרמון ובמקטעי שניר נוספים)</w:t>
            </w:r>
          </w:p>
          <w:p>
            <w:pPr>
              <w:bidi/>
              <w:spacing w:after="0" w:line="260"/>
              <w:jc w:val="start"/>
            </w:pPr>
            <w:r>
              <w:rPr>
                <w:rFonts w:ascii="Arial" w:cs="Arial" w:eastAsia="Arial" w:hAnsi="Arial"/>
                <w:b/>
                <w:bCs/>
                <w:color w:val="000000"/>
                <w:sz w:val="18"/>
                <w:szCs w:val="18"/>
                <w:shd w:fill="C9B6F2" w:color="auto" w:val="clear"/>
                <w:rtl/>
              </w:rPr>
              <w:t xml:space="preserve">להשלמה: נילי</w:t>
            </w:r>
          </w:p>
        </w:tc>
      </w:tr>
      <w:tr>
        <w:trPr>
          <w:cantSplit/>
        </w:trPr>
        <w:tc>
          <w:tcPr>
            <w:tcW w:type="dxa" w:w="15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2.2.6 תכניות ומפעלי ניקוז</w:t>
            </w:r>
          </w:p>
        </w:tc>
        <w:tc>
          <w:tcPr>
            <w:tcW w:type="dxa" w:w="31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 חוק הניקוז</w:t>
            </w:r>
          </w:p>
          <w:p>
            <w:pPr>
              <w:bidi/>
              <w:spacing w:after="0" w:line="260"/>
              <w:jc w:val="start"/>
            </w:pPr>
            <w:r>
              <w:rPr>
                <w:rFonts w:ascii="Arial" w:cs="Arial" w:eastAsia="Arial" w:hAnsi="Arial"/>
                <w:b w:val="false"/>
                <w:sz w:val="18"/>
                <w:szCs w:val="18"/>
                <w:rtl/>
              </w:rPr>
              <w:t xml:space="preserve">• מפעלי ניקוז</w:t>
            </w:r>
          </w:p>
          <w:p>
            <w:pPr>
              <w:bidi/>
              <w:spacing w:after="0" w:line="260"/>
              <w:jc w:val="start"/>
            </w:pPr>
            <w:r>
              <w:rPr>
                <w:rFonts w:ascii="Arial" w:cs="Arial" w:eastAsia="Arial" w:hAnsi="Arial"/>
                <w:b w:val="false"/>
                <w:sz w:val="18"/>
                <w:szCs w:val="18"/>
                <w:rtl/>
              </w:rPr>
              <w:t xml:space="preserve">• עדיפות על תמ"א 1 (סעיף 10.1)</w:t>
            </w:r>
          </w:p>
          <w:p>
            <w:pPr>
              <w:bidi/>
              <w:spacing w:after="0" w:line="260"/>
              <w:jc w:val="start"/>
            </w:pPr>
            <w:r>
              <w:rPr>
                <w:rFonts w:ascii="Arial" w:cs="Arial" w:eastAsia="Arial" w:hAnsi="Arial"/>
                <w:b/>
                <w:bCs/>
                <w:color w:val="000000"/>
                <w:sz w:val="18"/>
                <w:szCs w:val="18"/>
                <w:shd w:fill="9FD3F5" w:color="auto" w:val="clear"/>
                <w:rtl/>
              </w:rPr>
              <w:t xml:space="preserve">להשלמה: נתי</w:t>
            </w:r>
          </w:p>
        </w:tc>
        <w:tc>
          <w:tcPr>
            <w:tcW w:type="dxa" w:w="26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מפת התכניות והמפעלים ומה הן קובעות</w:t>
            </w:r>
          </w:p>
        </w:tc>
        <w:tc>
          <w:tcPr>
            <w:tcW w:type="dxa" w:w="2438"/>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 </w:t>
            </w:r>
            <w:hyperlink w:history="1" r:id="rIdjk5qlch3xecs-7t_pjuqk">
              <w:r>
                <w:rPr>
                  <w:rFonts w:ascii="Arial" w:cs="Arial" w:eastAsia="Arial" w:hAnsi="Arial"/>
                  <w:color w:val="1A5FB4"/>
                  <w:sz w:val="18"/>
                  <w:szCs w:val="18"/>
                  <w:u w:val="single"/>
                  <w:rtl/>
                </w:rPr>
                <w:t xml:space="preserve">תמ"א 1 – פרק הנחלים והניקוז</w:t>
              </w:r>
            </w:hyperlink>
          </w:p>
          <w:p>
            <w:pPr>
              <w:bidi/>
              <w:spacing w:after="0" w:line="260"/>
              <w:jc w:val="start"/>
            </w:pPr>
            <w:r>
              <w:rPr>
                <w:rFonts w:ascii="Arial" w:cs="Arial" w:eastAsia="Arial" w:hAnsi="Arial"/>
                <w:b w:val="false"/>
                <w:sz w:val="18"/>
                <w:szCs w:val="18"/>
                <w:rtl/>
              </w:rPr>
              <w:t xml:space="preserve">• להשלמה – רשות ניקוז ונחלים כנרת (תכניות ומפעלי ניקוז)</w:t>
            </w:r>
          </w:p>
          <w:p>
            <w:pPr>
              <w:bidi/>
              <w:spacing w:after="0" w:line="260"/>
              <w:jc w:val="start"/>
            </w:pPr>
            <w:r>
              <w:rPr>
                <w:rFonts w:ascii="Arial" w:cs="Arial" w:eastAsia="Arial" w:hAnsi="Arial"/>
                <w:b/>
                <w:bCs/>
                <w:color w:val="000000"/>
                <w:sz w:val="18"/>
                <w:szCs w:val="18"/>
                <w:shd w:fill="C9B6F2" w:color="auto" w:val="clear"/>
                <w:rtl/>
              </w:rPr>
              <w:t xml:space="preserve">להשלמה: נילי</w:t>
            </w:r>
          </w:p>
        </w:tc>
      </w:tr>
      <w:tr>
        <w:trPr>
          <w:cantSplit/>
        </w:trPr>
        <w:tc>
          <w:tcPr>
            <w:tcW w:type="dxa" w:w="15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2.2.7 הכרזות</w:t>
            </w:r>
          </w:p>
        </w:tc>
        <w:tc>
          <w:tcPr>
            <w:tcW w:type="dxa" w:w="31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 שמורות טבע וגנים לאומיים</w:t>
            </w:r>
          </w:p>
          <w:p>
            <w:pPr>
              <w:bidi/>
              <w:spacing w:after="0" w:line="260"/>
              <w:jc w:val="start"/>
            </w:pPr>
            <w:r>
              <w:rPr>
                <w:rFonts w:ascii="Arial" w:cs="Arial" w:eastAsia="Arial" w:hAnsi="Arial"/>
                <w:b w:val="false"/>
                <w:sz w:val="18"/>
                <w:szCs w:val="18"/>
                <w:rtl/>
              </w:rPr>
              <w:t xml:space="preserve">• יער</w:t>
            </w:r>
          </w:p>
          <w:p>
            <w:pPr>
              <w:bidi/>
              <w:spacing w:after="0" w:line="260"/>
              <w:jc w:val="start"/>
            </w:pPr>
            <w:r>
              <w:rPr>
                <w:rFonts w:ascii="Arial" w:cs="Arial" w:eastAsia="Arial" w:hAnsi="Arial"/>
                <w:b w:val="false"/>
                <w:sz w:val="18"/>
                <w:szCs w:val="18"/>
                <w:rtl/>
              </w:rPr>
              <w:t xml:space="preserve">• אתרי עתיקות מוכרזים</w:t>
            </w:r>
          </w:p>
          <w:p>
            <w:pPr>
              <w:bidi/>
              <w:spacing w:after="0" w:line="260"/>
              <w:jc w:val="start"/>
            </w:pPr>
            <w:r>
              <w:rPr>
                <w:rFonts w:ascii="Arial" w:cs="Arial" w:eastAsia="Arial" w:hAnsi="Arial"/>
                <w:b w:val="false"/>
                <w:sz w:val="18"/>
                <w:szCs w:val="18"/>
                <w:rtl/>
              </w:rPr>
              <w:t xml:space="preserve">• ילקוט פרסומים</w:t>
            </w:r>
          </w:p>
          <w:p>
            <w:pPr>
              <w:bidi/>
              <w:spacing w:after="0" w:line="260"/>
              <w:jc w:val="start"/>
            </w:pPr>
            <w:r>
              <w:rPr>
                <w:rFonts w:ascii="Arial" w:cs="Arial" w:eastAsia="Arial" w:hAnsi="Arial"/>
                <w:b/>
                <w:bCs/>
                <w:color w:val="000000"/>
                <w:sz w:val="18"/>
                <w:szCs w:val="18"/>
                <w:shd w:fill="9FD3F5" w:color="auto" w:val="clear"/>
                <w:rtl/>
              </w:rPr>
              <w:t xml:space="preserve">להשלמה: נתי</w:t>
            </w:r>
          </w:p>
        </w:tc>
        <w:tc>
          <w:tcPr>
            <w:tcW w:type="dxa" w:w="26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מפה ורשימה עם שטח, שנת הכרזה ומספר ילקוט פרסומים</w:t>
            </w:r>
          </w:p>
        </w:tc>
        <w:tc>
          <w:tcPr>
            <w:tcW w:type="dxa" w:w="2438"/>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 להשלמה – רט"ג (הכרזות שמורות וגנים לאומיים)</w:t>
            </w:r>
          </w:p>
          <w:p>
            <w:pPr>
              <w:bidi/>
              <w:spacing w:after="0" w:line="260"/>
              <w:jc w:val="start"/>
            </w:pPr>
            <w:r>
              <w:rPr>
                <w:rFonts w:ascii="Arial" w:cs="Arial" w:eastAsia="Arial" w:hAnsi="Arial"/>
                <w:b w:val="false"/>
                <w:sz w:val="18"/>
                <w:szCs w:val="18"/>
                <w:rtl/>
              </w:rPr>
              <w:t xml:space="preserve">• להשלמה – קק"ל (יערות)</w:t>
            </w:r>
          </w:p>
          <w:p>
            <w:pPr>
              <w:bidi/>
              <w:spacing w:after="0" w:line="260"/>
              <w:jc w:val="start"/>
            </w:pPr>
            <w:r>
              <w:rPr>
                <w:rFonts w:ascii="Arial" w:cs="Arial" w:eastAsia="Arial" w:hAnsi="Arial"/>
                <w:b w:val="false"/>
                <w:sz w:val="18"/>
                <w:szCs w:val="18"/>
                <w:rtl/>
              </w:rPr>
              <w:t xml:space="preserve">• להשלמה – רשות העתיקות (אתרים מוכרזים)</w:t>
            </w:r>
          </w:p>
          <w:p>
            <w:pPr>
              <w:bidi/>
              <w:spacing w:after="0" w:line="260"/>
              <w:jc w:val="start"/>
            </w:pPr>
            <w:r>
              <w:rPr>
                <w:rFonts w:ascii="Arial" w:cs="Arial" w:eastAsia="Arial" w:hAnsi="Arial"/>
                <w:b/>
                <w:bCs/>
                <w:color w:val="000000"/>
                <w:sz w:val="18"/>
                <w:szCs w:val="18"/>
                <w:shd w:fill="C9B6F2" w:color="auto" w:val="clear"/>
                <w:rtl/>
              </w:rPr>
              <w:t xml:space="preserve">להשלמה: נילי</w:t>
            </w:r>
          </w:p>
        </w:tc>
      </w:tr>
      <w:tr>
        <w:trPr>
          <w:cantSplit/>
        </w:trPr>
        <w:tc>
          <w:tcPr>
            <w:tcW w:type="dxa" w:w="15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2.2.8 מסגרת חוקית ומוסדית</w:t>
            </w:r>
          </w:p>
        </w:tc>
        <w:tc>
          <w:tcPr>
            <w:tcW w:type="dxa" w:w="31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 חוק המים</w:t>
            </w:r>
          </w:p>
          <w:p>
            <w:pPr>
              <w:bidi/>
              <w:spacing w:after="0" w:line="260"/>
              <w:jc w:val="start"/>
            </w:pPr>
            <w:r>
              <w:rPr>
                <w:rFonts w:ascii="Arial" w:cs="Arial" w:eastAsia="Arial" w:hAnsi="Arial"/>
                <w:b w:val="false"/>
                <w:sz w:val="18"/>
                <w:szCs w:val="18"/>
                <w:rtl/>
              </w:rPr>
              <w:t xml:space="preserve">• חוק הניקוז</w:t>
            </w:r>
          </w:p>
          <w:p>
            <w:pPr>
              <w:bidi/>
              <w:spacing w:after="0" w:line="260"/>
              <w:jc w:val="start"/>
            </w:pPr>
            <w:r>
              <w:rPr>
                <w:rFonts w:ascii="Arial" w:cs="Arial" w:eastAsia="Arial" w:hAnsi="Arial"/>
                <w:b w:val="false"/>
                <w:sz w:val="18"/>
                <w:szCs w:val="18"/>
                <w:rtl/>
              </w:rPr>
              <w:t xml:space="preserve">• חוק גנים לאומיים ושמורות טבע</w:t>
            </w:r>
          </w:p>
          <w:p>
            <w:pPr>
              <w:bidi/>
              <w:spacing w:after="0" w:line="260"/>
              <w:jc w:val="start"/>
            </w:pPr>
            <w:r>
              <w:rPr>
                <w:rFonts w:ascii="Arial" w:cs="Arial" w:eastAsia="Arial" w:hAnsi="Arial"/>
                <w:b w:val="false"/>
                <w:sz w:val="18"/>
                <w:szCs w:val="18"/>
                <w:rtl/>
              </w:rPr>
              <w:t xml:space="preserve">• חוק העתיקות</w:t>
            </w:r>
          </w:p>
          <w:p>
            <w:pPr>
              <w:bidi/>
              <w:spacing w:after="0" w:line="260"/>
              <w:jc w:val="start"/>
            </w:pPr>
            <w:r>
              <w:rPr>
                <w:rFonts w:ascii="Arial" w:cs="Arial" w:eastAsia="Arial" w:hAnsi="Arial"/>
                <w:b w:val="false"/>
                <w:sz w:val="18"/>
                <w:szCs w:val="18"/>
                <w:rtl/>
              </w:rPr>
              <w:t xml:space="preserve">• סמכויות לפי חוק</w:t>
            </w:r>
          </w:p>
          <w:p>
            <w:pPr>
              <w:bidi/>
              <w:spacing w:after="0" w:line="260"/>
              <w:jc w:val="start"/>
            </w:pPr>
            <w:r>
              <w:rPr>
                <w:rFonts w:ascii="Arial" w:cs="Arial" w:eastAsia="Arial" w:hAnsi="Arial"/>
                <w:b/>
                <w:bCs/>
                <w:color w:val="000000"/>
                <w:sz w:val="18"/>
                <w:szCs w:val="18"/>
                <w:shd w:fill="9FD3F5" w:color="auto" w:val="clear"/>
                <w:rtl/>
              </w:rPr>
              <w:t xml:space="preserve">להשלמה: נתי</w:t>
            </w:r>
          </w:p>
        </w:tc>
        <w:tc>
          <w:tcPr>
            <w:tcW w:type="dxa" w:w="26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טבלת הסמכויות לפי חוק לכל גוף (הניהול בפועל – פרק 11)</w:t>
            </w:r>
          </w:p>
        </w:tc>
        <w:tc>
          <w:tcPr>
            <w:tcW w:type="dxa" w:w="2438"/>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 חוק המים, התשי"ט-1959; חוק הניקוז וההגנה מפני שיטפונות, התשי"ח-1957; חוק גנים לאומיים, שמורות טבע, אתרי הנצחה ואתרים לאומיים, התשנ"ח-1998; חוק העתיקות, התשל"ח-1978</w:t>
            </w:r>
          </w:p>
        </w:tc>
      </w:tr>
      <w:tr>
        <w:trPr>
          <w:cantSplit/>
        </w:trPr>
        <w:tc>
          <w:tcPr>
            <w:tcW w:type="dxa" w:w="15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2.2.9 בעלויות וקדסטר</w:t>
            </w:r>
          </w:p>
        </w:tc>
        <w:tc>
          <w:tcPr>
            <w:tcW w:type="dxa" w:w="31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 בעלות מדינה (לפי מסמך ההגשה)</w:t>
            </w:r>
          </w:p>
          <w:p>
            <w:pPr>
              <w:bidi/>
              <w:spacing w:after="0" w:line="260"/>
              <w:jc w:val="start"/>
            </w:pPr>
            <w:r>
              <w:rPr>
                <w:rFonts w:ascii="Arial" w:cs="Arial" w:eastAsia="Arial" w:hAnsi="Arial"/>
                <w:b w:val="false"/>
                <w:sz w:val="18"/>
                <w:szCs w:val="18"/>
                <w:rtl/>
              </w:rPr>
              <w:t xml:space="preserve">• חכירות</w:t>
            </w:r>
          </w:p>
          <w:p>
            <w:pPr>
              <w:bidi/>
              <w:spacing w:after="0" w:line="260"/>
              <w:jc w:val="start"/>
            </w:pPr>
            <w:r>
              <w:rPr>
                <w:rFonts w:ascii="Arial" w:cs="Arial" w:eastAsia="Arial" w:hAnsi="Arial"/>
                <w:b w:val="false"/>
                <w:sz w:val="18"/>
                <w:szCs w:val="18"/>
                <w:rtl/>
              </w:rPr>
              <w:t xml:space="preserve">• גושים וחלקות</w:t>
            </w:r>
          </w:p>
          <w:p>
            <w:pPr>
              <w:bidi/>
              <w:spacing w:after="0" w:line="260"/>
              <w:jc w:val="start"/>
            </w:pPr>
            <w:r>
              <w:rPr>
                <w:rFonts w:ascii="Arial" w:cs="Arial" w:eastAsia="Arial" w:hAnsi="Arial"/>
                <w:b w:val="false"/>
                <w:sz w:val="18"/>
                <w:szCs w:val="18"/>
                <w:rtl/>
              </w:rPr>
              <w:t xml:space="preserve">• "חלקות נחל" רשומות</w:t>
            </w:r>
          </w:p>
          <w:p>
            <w:pPr>
              <w:bidi/>
              <w:spacing w:after="0" w:line="260"/>
              <w:jc w:val="start"/>
            </w:pPr>
            <w:r>
              <w:rPr>
                <w:rFonts w:ascii="Arial" w:cs="Arial" w:eastAsia="Arial" w:hAnsi="Arial"/>
                <w:b/>
                <w:bCs/>
                <w:color w:val="000000"/>
                <w:sz w:val="18"/>
                <w:szCs w:val="18"/>
                <w:shd w:fill="9FD3F5" w:color="auto" w:val="clear"/>
                <w:rtl/>
              </w:rPr>
              <w:t xml:space="preserve">להשלמה: נתי</w:t>
            </w:r>
          </w:p>
          <w:p>
            <w:pPr>
              <w:bidi/>
              <w:spacing w:after="0" w:line="260"/>
              <w:jc w:val="start"/>
            </w:pPr>
            <w:r>
              <w:rPr>
                <w:rFonts w:ascii="Arial" w:cs="Arial" w:eastAsia="Arial" w:hAnsi="Arial"/>
                <w:b/>
                <w:bCs/>
                <w:color w:val="000000"/>
                <w:sz w:val="18"/>
                <w:szCs w:val="18"/>
                <w:shd w:fill="FFE066" w:color="auto" w:val="clear"/>
                <w:rtl/>
              </w:rPr>
              <w:t xml:space="preserve">להשלמה: גל ונעמה</w:t>
            </w:r>
          </w:p>
        </w:tc>
        <w:tc>
          <w:tcPr>
            <w:tcW w:type="dxa" w:w="26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1. מפת בעלויות וחכירות</w:t>
            </w:r>
          </w:p>
          <w:p>
            <w:pPr>
              <w:bidi/>
              <w:spacing w:after="0" w:line="260"/>
              <w:jc w:val="start"/>
            </w:pPr>
            <w:r>
              <w:rPr>
                <w:rFonts w:ascii="Arial" w:cs="Arial" w:eastAsia="Arial" w:hAnsi="Arial"/>
                <w:b w:val="false"/>
                <w:sz w:val="18"/>
                <w:szCs w:val="18"/>
                <w:rtl/>
              </w:rPr>
              <w:t xml:space="preserve">2. פערים בין חלקת הנחל הרשומה לבין האפיק והשימוש בפועל</w:t>
            </w:r>
          </w:p>
        </w:tc>
        <w:tc>
          <w:tcPr>
            <w:tcW w:type="dxa" w:w="2438"/>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 נחלי מקורות הירדן – תכנון סטטוטורי על בסיס תמ"א 1, מסמך ההגשה לקרן</w:t>
            </w:r>
          </w:p>
          <w:p>
            <w:pPr>
              <w:bidi/>
              <w:spacing w:after="0" w:line="260"/>
              <w:jc w:val="start"/>
            </w:pPr>
            <w:r>
              <w:rPr>
                <w:rFonts w:ascii="Arial" w:cs="Arial" w:eastAsia="Arial" w:hAnsi="Arial"/>
                <w:b w:val="false"/>
                <w:sz w:val="18"/>
                <w:szCs w:val="18"/>
                <w:rtl/>
              </w:rPr>
              <w:t xml:space="preserve">• להשלמה – רמ"י (בעלויות וחכירות)</w:t>
            </w:r>
          </w:p>
          <w:p>
            <w:pPr>
              <w:bidi/>
              <w:spacing w:after="0" w:line="260"/>
              <w:jc w:val="start"/>
            </w:pPr>
            <w:r>
              <w:rPr>
                <w:rFonts w:ascii="Arial" w:cs="Arial" w:eastAsia="Arial" w:hAnsi="Arial"/>
                <w:b w:val="false"/>
                <w:sz w:val="18"/>
                <w:szCs w:val="18"/>
                <w:rtl/>
              </w:rPr>
              <w:t xml:space="preserve">• להשלמה – מפ"י (קדסטר)</w:t>
            </w:r>
          </w:p>
          <w:p>
            <w:pPr>
              <w:bidi/>
              <w:spacing w:after="0" w:line="260"/>
              <w:jc w:val="start"/>
            </w:pPr>
            <w:r>
              <w:rPr>
                <w:rFonts w:ascii="Arial" w:cs="Arial" w:eastAsia="Arial" w:hAnsi="Arial"/>
                <w:b/>
                <w:bCs/>
                <w:color w:val="000000"/>
                <w:sz w:val="18"/>
                <w:szCs w:val="18"/>
                <w:shd w:fill="C9B6F2" w:color="auto" w:val="clear"/>
                <w:rtl/>
              </w:rPr>
              <w:t xml:space="preserve">להשלמה: נילי</w:t>
            </w:r>
          </w:p>
        </w:tc>
      </w:tr>
      <w:tr>
        <w:trPr>
          <w:cantSplit/>
        </w:trPr>
        <w:tc>
          <w:tcPr>
            <w:tcW w:type="dxa" w:w="15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2.2.10 שימושי קרקע בפועל</w:t>
            </w:r>
          </w:p>
        </w:tc>
        <w:tc>
          <w:tcPr>
            <w:tcW w:type="dxa" w:w="31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 שימוש בפועל מול ייעוד</w:t>
            </w:r>
          </w:p>
          <w:p>
            <w:pPr>
              <w:bidi/>
              <w:spacing w:after="0" w:line="260"/>
              <w:jc w:val="start"/>
            </w:pPr>
            <w:r>
              <w:rPr>
                <w:rFonts w:ascii="Arial" w:cs="Arial" w:eastAsia="Arial" w:hAnsi="Arial"/>
                <w:b w:val="false"/>
                <w:sz w:val="18"/>
                <w:szCs w:val="18"/>
                <w:rtl/>
              </w:rPr>
              <w:t xml:space="preserve">• מבנים לא מוסדרים</w:t>
            </w:r>
          </w:p>
          <w:p>
            <w:pPr>
              <w:bidi/>
              <w:spacing w:after="0" w:line="260"/>
              <w:jc w:val="start"/>
            </w:pPr>
            <w:r>
              <w:rPr>
                <w:rFonts w:ascii="Arial" w:cs="Arial" w:eastAsia="Arial" w:hAnsi="Arial"/>
                <w:b w:val="false"/>
                <w:sz w:val="18"/>
                <w:szCs w:val="18"/>
                <w:rtl/>
              </w:rPr>
              <w:t xml:space="preserve">• רמת חלקה</w:t>
            </w:r>
          </w:p>
          <w:p>
            <w:pPr>
              <w:bidi/>
              <w:spacing w:after="0" w:line="260"/>
              <w:jc w:val="start"/>
            </w:pPr>
            <w:r>
              <w:rPr>
                <w:rFonts w:ascii="Arial" w:cs="Arial" w:eastAsia="Arial" w:hAnsi="Arial"/>
                <w:b/>
                <w:bCs/>
                <w:color w:val="000000"/>
                <w:sz w:val="18"/>
                <w:szCs w:val="18"/>
                <w:shd w:fill="9FD3F5" w:color="auto" w:val="clear"/>
                <w:rtl/>
              </w:rPr>
              <w:t xml:space="preserve">להשלמה: נתי</w:t>
            </w:r>
          </w:p>
          <w:p>
            <w:pPr>
              <w:bidi/>
              <w:spacing w:after="0" w:line="260"/>
              <w:jc w:val="start"/>
            </w:pPr>
            <w:r>
              <w:rPr>
                <w:rFonts w:ascii="Arial" w:cs="Arial" w:eastAsia="Arial" w:hAnsi="Arial"/>
                <w:b/>
                <w:bCs/>
                <w:color w:val="000000"/>
                <w:sz w:val="18"/>
                <w:szCs w:val="18"/>
                <w:shd w:fill="FFE066" w:color="auto" w:val="clear"/>
                <w:rtl/>
              </w:rPr>
              <w:t xml:space="preserve">להשלמה: גל ונעמה</w:t>
            </w:r>
          </w:p>
        </w:tc>
        <w:tc>
          <w:tcPr>
            <w:tcW w:type="dxa" w:w="26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מפת שימושים בפועל מול הייעוד המאושר, כולל מבנים ושימושים לא מוסדרים</w:t>
            </w:r>
          </w:p>
        </w:tc>
        <w:tc>
          <w:tcPr>
            <w:tcW w:type="dxa" w:w="2438"/>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 להשלמה – מפ"י (תצלומי אוויר עדכניים)</w:t>
            </w:r>
          </w:p>
          <w:p>
            <w:pPr>
              <w:bidi/>
              <w:spacing w:after="0" w:line="260"/>
              <w:jc w:val="start"/>
            </w:pPr>
            <w:r>
              <w:rPr>
                <w:rFonts w:ascii="Arial" w:cs="Arial" w:eastAsia="Arial" w:hAnsi="Arial"/>
                <w:b/>
                <w:bCs/>
                <w:color w:val="000000"/>
                <w:sz w:val="18"/>
                <w:szCs w:val="18"/>
                <w:shd w:fill="C9B6F2" w:color="auto" w:val="clear"/>
                <w:rtl/>
              </w:rPr>
              <w:t xml:space="preserve">להשלמה: נילי</w:t>
            </w:r>
          </w:p>
        </w:tc>
      </w:tr>
      <w:tr>
        <w:trPr>
          <w:cantSplit/>
        </w:trPr>
        <w:tc>
          <w:tcPr>
            <w:tcW w:type="dxa" w:w="15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2.2.11 זכויות והקצאות מים</w:t>
            </w:r>
          </w:p>
        </w:tc>
        <w:tc>
          <w:tcPr>
            <w:tcW w:type="dxa" w:w="31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 הפקות</w:t>
            </w:r>
          </w:p>
          <w:p>
            <w:pPr>
              <w:bidi/>
              <w:spacing w:after="0" w:line="260"/>
              <w:jc w:val="start"/>
            </w:pPr>
            <w:r>
              <w:rPr>
                <w:rFonts w:ascii="Arial" w:cs="Arial" w:eastAsia="Arial" w:hAnsi="Arial"/>
                <w:b w:val="false"/>
                <w:sz w:val="18"/>
                <w:szCs w:val="18"/>
                <w:rtl/>
              </w:rPr>
              <w:t xml:space="preserve">• הקצאות לחקלאות ולמדגה</w:t>
            </w:r>
          </w:p>
          <w:p>
            <w:pPr>
              <w:bidi/>
              <w:spacing w:after="0" w:line="260"/>
              <w:jc w:val="start"/>
            </w:pPr>
            <w:r>
              <w:rPr>
                <w:rFonts w:ascii="Arial" w:cs="Arial" w:eastAsia="Arial" w:hAnsi="Arial"/>
                <w:b w:val="false"/>
                <w:sz w:val="18"/>
                <w:szCs w:val="18"/>
                <w:rtl/>
              </w:rPr>
              <w:t xml:space="preserve">• הקצאה לטבע</w:t>
            </w:r>
          </w:p>
          <w:p>
            <w:pPr>
              <w:bidi/>
              <w:spacing w:after="0" w:line="260"/>
              <w:jc w:val="start"/>
            </w:pPr>
            <w:r>
              <w:rPr>
                <w:rFonts w:ascii="Arial" w:cs="Arial" w:eastAsia="Arial" w:hAnsi="Arial"/>
                <w:b/>
                <w:bCs/>
                <w:color w:val="000000"/>
                <w:sz w:val="18"/>
                <w:szCs w:val="18"/>
                <w:shd w:fill="9FD3F5" w:color="auto" w:val="clear"/>
                <w:rtl/>
              </w:rPr>
              <w:t xml:space="preserve">להשלמה: נתי</w:t>
            </w:r>
          </w:p>
        </w:tc>
        <w:tc>
          <w:tcPr>
            <w:tcW w:type="dxa" w:w="26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טבלת הקצאות לפי צרכן ומקור</w:t>
            </w:r>
          </w:p>
        </w:tc>
        <w:tc>
          <w:tcPr>
            <w:tcW w:type="dxa" w:w="2438"/>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 להשלמה – רשות המים (הקצאות והפקות)</w:t>
            </w:r>
          </w:p>
          <w:p>
            <w:pPr>
              <w:bidi/>
              <w:spacing w:after="0" w:line="260"/>
              <w:jc w:val="start"/>
            </w:pPr>
            <w:r>
              <w:rPr>
                <w:rFonts w:ascii="Arial" w:cs="Arial" w:eastAsia="Arial" w:hAnsi="Arial"/>
                <w:b/>
                <w:bCs/>
                <w:color w:val="000000"/>
                <w:sz w:val="18"/>
                <w:szCs w:val="18"/>
                <w:shd w:fill="C9B6F2" w:color="auto" w:val="clear"/>
                <w:rtl/>
              </w:rPr>
              <w:t xml:space="preserve">להשלמה: נילי</w:t>
            </w:r>
          </w:p>
        </w:tc>
      </w:tr>
      <w:tr>
        <w:trPr>
          <w:cantSplit/>
        </w:trPr>
        <w:tc>
          <w:tcPr>
            <w:tcW w:type="dxa" w:w="15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2.2.12 מלאי פרויקטים</w:t>
            </w:r>
          </w:p>
        </w:tc>
        <w:tc>
          <w:tcPr>
            <w:tcW w:type="dxa" w:w="31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 פרויקטים שבוצעו, בביצוע ומתוכננים</w:t>
            </w:r>
          </w:p>
          <w:p>
            <w:pPr>
              <w:bidi/>
              <w:spacing w:after="0" w:line="260"/>
              <w:jc w:val="start"/>
            </w:pPr>
            <w:r>
              <w:rPr>
                <w:rFonts w:ascii="Arial" w:cs="Arial" w:eastAsia="Arial" w:hAnsi="Arial"/>
                <w:b w:val="false"/>
                <w:sz w:val="18"/>
                <w:szCs w:val="18"/>
                <w:rtl/>
              </w:rPr>
              <w:t xml:space="preserve">• גוף מבצע והיקף</w:t>
            </w:r>
          </w:p>
          <w:p>
            <w:pPr>
              <w:bidi/>
              <w:spacing w:after="0" w:line="260"/>
              <w:jc w:val="start"/>
            </w:pPr>
            <w:r>
              <w:rPr>
                <w:rFonts w:ascii="Arial" w:cs="Arial" w:eastAsia="Arial" w:hAnsi="Arial"/>
                <w:b/>
                <w:bCs/>
                <w:color w:val="000000"/>
                <w:sz w:val="18"/>
                <w:szCs w:val="18"/>
                <w:shd w:fill="9FD3F5" w:color="auto" w:val="clear"/>
                <w:rtl/>
              </w:rPr>
              <w:t xml:space="preserve">להשלמה: נתי</w:t>
            </w:r>
          </w:p>
        </w:tc>
        <w:tc>
          <w:tcPr>
            <w:tcW w:type="dxa" w:w="26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טבלה ומפה: גוף, שנים, היקף, סטטוס</w:t>
            </w:r>
          </w:p>
        </w:tc>
        <w:tc>
          <w:tcPr>
            <w:tcW w:type="dxa" w:w="2438"/>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 </w:t>
            </w:r>
            <w:hyperlink w:history="1" r:id="rIdr9iglm-fgz3h6yk0ol6ty">
              <w:r>
                <w:rPr>
                  <w:rFonts w:ascii="Arial" w:cs="Arial" w:eastAsia="Arial" w:hAnsi="Arial"/>
                  <w:color w:val="1A5FB4"/>
                  <w:sz w:val="18"/>
                  <w:szCs w:val="18"/>
                  <w:u w:val="single"/>
                  <w:rtl/>
                </w:rPr>
                <w:t xml:space="preserve">פרויקט החולה – רשות ניקוז ונחלים כנרת</w:t>
              </w:r>
            </w:hyperlink>
          </w:p>
          <w:p>
            <w:pPr>
              <w:bidi/>
              <w:spacing w:after="0" w:line="260"/>
              <w:jc w:val="start"/>
            </w:pPr>
            <w:r>
              <w:rPr>
                <w:rFonts w:ascii="Arial" w:cs="Arial" w:eastAsia="Arial" w:hAnsi="Arial"/>
                <w:b w:val="false"/>
                <w:sz w:val="18"/>
                <w:szCs w:val="18"/>
                <w:rtl/>
              </w:rPr>
              <w:t xml:space="preserve">• </w:t>
            </w:r>
            <w:hyperlink w:history="1" r:id="rIddfpbkemzjzwte1yrewc32">
              <w:r>
                <w:rPr>
                  <w:rFonts w:ascii="Arial" w:cs="Arial" w:eastAsia="Arial" w:hAnsi="Arial"/>
                  <w:color w:val="1A5FB4"/>
                  <w:sz w:val="18"/>
                  <w:szCs w:val="18"/>
                  <w:u w:val="single"/>
                  <w:rtl/>
                </w:rPr>
                <w:t xml:space="preserve">שיקום עמק החולה והתעלה המערבית – קק"ל</w:t>
              </w:r>
            </w:hyperlink>
          </w:p>
          <w:p>
            <w:pPr>
              <w:bidi/>
              <w:spacing w:after="0" w:line="260"/>
              <w:jc w:val="start"/>
            </w:pPr>
            <w:r>
              <w:rPr>
                <w:rFonts w:ascii="Arial" w:cs="Arial" w:eastAsia="Arial" w:hAnsi="Arial"/>
                <w:b w:val="false"/>
                <w:sz w:val="18"/>
                <w:szCs w:val="18"/>
                <w:rtl/>
              </w:rPr>
              <w:t xml:space="preserve">• </w:t>
            </w:r>
            <w:hyperlink w:history="1" r:id="rIdpz9ozln1zfbmgxgzb4auq">
              <w:r>
                <w:rPr>
                  <w:rFonts w:ascii="Arial" w:cs="Arial" w:eastAsia="Arial" w:hAnsi="Arial"/>
                  <w:color w:val="1A5FB4"/>
                  <w:sz w:val="18"/>
                  <w:szCs w:val="18"/>
                  <w:u w:val="single"/>
                  <w:rtl/>
                </w:rPr>
                <w:t xml:space="preserve">הרחבת שמורת החולה – שחזור ביצה, 400 דונם</w:t>
              </w:r>
            </w:hyperlink>
          </w:p>
          <w:p>
            <w:pPr>
              <w:bidi/>
              <w:spacing w:after="0" w:line="260"/>
              <w:jc w:val="start"/>
            </w:pPr>
            <w:r>
              <w:rPr>
                <w:rFonts w:ascii="Arial" w:cs="Arial" w:eastAsia="Arial" w:hAnsi="Arial"/>
                <w:b w:val="false"/>
                <w:sz w:val="18"/>
                <w:szCs w:val="18"/>
                <w:rtl/>
              </w:rPr>
              <w:t xml:space="preserve">• </w:t>
            </w:r>
            <w:hyperlink w:history="1" r:id="rId-jnsc7ljca3cicl74nm7f">
              <w:r>
                <w:rPr>
                  <w:rFonts w:ascii="Arial" w:cs="Arial" w:eastAsia="Arial" w:hAnsi="Arial"/>
                  <w:color w:val="1A5FB4"/>
                  <w:sz w:val="18"/>
                  <w:szCs w:val="18"/>
                  <w:u w:val="single"/>
                  <w:rtl/>
                </w:rPr>
                <w:t xml:space="preserve">הסדרת התעלה המזרחית – רשות ניקוז ונחלים כנרת</w:t>
              </w:r>
            </w:hyperlink>
          </w:p>
          <w:p>
            <w:pPr>
              <w:bidi/>
              <w:spacing w:after="0" w:line="260"/>
              <w:jc w:val="start"/>
            </w:pPr>
            <w:r>
              <w:rPr>
                <w:rFonts w:ascii="Arial" w:cs="Arial" w:eastAsia="Arial" w:hAnsi="Arial"/>
                <w:b w:val="false"/>
                <w:sz w:val="18"/>
                <w:szCs w:val="18"/>
                <w:rtl/>
              </w:rPr>
              <w:t xml:space="preserve">• </w:t>
            </w:r>
            <w:hyperlink w:history="1" r:id="rIdhbkhenfosavakmdka1wal">
              <w:r>
                <w:rPr>
                  <w:rFonts w:ascii="Arial" w:cs="Arial" w:eastAsia="Arial" w:hAnsi="Arial"/>
                  <w:color w:val="1A5FB4"/>
                  <w:sz w:val="18"/>
                  <w:szCs w:val="18"/>
                  <w:u w:val="single"/>
                  <w:rtl/>
                </w:rPr>
                <w:t xml:space="preserve">שחזור נופי אגם החולה במפגש התעלות – אגמא</w:t>
              </w:r>
            </w:hyperlink>
          </w:p>
          <w:p>
            <w:pPr>
              <w:bidi/>
              <w:spacing w:after="0" w:line="260"/>
              <w:jc w:val="start"/>
            </w:pPr>
            <w:r>
              <w:rPr>
                <w:rFonts w:ascii="Arial" w:cs="Arial" w:eastAsia="Arial" w:hAnsi="Arial"/>
                <w:b w:val="false"/>
                <w:sz w:val="18"/>
                <w:szCs w:val="18"/>
                <w:rtl/>
              </w:rPr>
              <w:t xml:space="preserve">• </w:t>
            </w:r>
            <w:hyperlink w:history="1" r:id="rIdpn_zblul5ojh5tmsycdwo">
              <w:r>
                <w:rPr>
                  <w:rFonts w:ascii="Arial" w:cs="Arial" w:eastAsia="Arial" w:hAnsi="Arial"/>
                  <w:color w:val="1A5FB4"/>
                  <w:sz w:val="18"/>
                  <w:szCs w:val="18"/>
                  <w:u w:val="single"/>
                  <w:rtl/>
                </w:rPr>
                <w:t xml:space="preserve">עיר הנחלים – נחל זהב ונחל עיון</w:t>
              </w:r>
            </w:hyperlink>
          </w:p>
          <w:p>
            <w:pPr>
              <w:bidi/>
              <w:spacing w:after="0" w:line="260"/>
              <w:jc w:val="start"/>
            </w:pPr>
            <w:r>
              <w:rPr>
                <w:rFonts w:ascii="Arial" w:cs="Arial" w:eastAsia="Arial" w:hAnsi="Arial"/>
                <w:b w:val="false"/>
                <w:sz w:val="18"/>
                <w:szCs w:val="18"/>
                <w:rtl/>
              </w:rPr>
              <w:t xml:space="preserve">• להשלמה – קק"ל ורשות ניקוז ונחלים כנרת (רשימת פרויקטים מלאה)</w:t>
            </w:r>
          </w:p>
          <w:p>
            <w:pPr>
              <w:bidi/>
              <w:spacing w:after="0" w:line="260"/>
              <w:jc w:val="start"/>
            </w:pPr>
            <w:r>
              <w:rPr>
                <w:rFonts w:ascii="Arial" w:cs="Arial" w:eastAsia="Arial" w:hAnsi="Arial"/>
                <w:b/>
                <w:bCs/>
                <w:color w:val="000000"/>
                <w:sz w:val="18"/>
                <w:szCs w:val="18"/>
                <w:shd w:fill="C9B6F2" w:color="auto" w:val="clear"/>
                <w:rtl/>
              </w:rPr>
              <w:t xml:space="preserve">להשלמה: נילי</w:t>
            </w:r>
          </w:p>
        </w:tc>
      </w:tr>
      <w:tr>
        <w:trPr>
          <w:cantSplit/>
        </w:trPr>
        <w:tc>
          <w:tcPr>
            <w:tcW w:type="dxa" w:w="15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2.2.13 פערים והתנגשויות</w:t>
            </w:r>
          </w:p>
        </w:tc>
        <w:tc>
          <w:tcPr>
            <w:tcW w:type="dxa" w:w="31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 סתירות בין תכניות</w:t>
            </w:r>
          </w:p>
          <w:p>
            <w:pPr>
              <w:bidi/>
              <w:spacing w:after="0" w:line="260"/>
              <w:jc w:val="start"/>
            </w:pPr>
            <w:r>
              <w:rPr>
                <w:rFonts w:ascii="Arial" w:cs="Arial" w:eastAsia="Arial" w:hAnsi="Arial"/>
                <w:b w:val="false"/>
                <w:sz w:val="18"/>
                <w:szCs w:val="18"/>
                <w:rtl/>
              </w:rPr>
              <w:t xml:space="preserve">• ייעוד מול שימוש</w:t>
            </w:r>
          </w:p>
          <w:p>
            <w:pPr>
              <w:bidi/>
              <w:spacing w:after="0" w:line="260"/>
              <w:jc w:val="start"/>
            </w:pPr>
            <w:r>
              <w:rPr>
                <w:rFonts w:ascii="Arial" w:cs="Arial" w:eastAsia="Arial" w:hAnsi="Arial"/>
                <w:b w:val="false"/>
                <w:sz w:val="18"/>
                <w:szCs w:val="18"/>
                <w:rtl/>
              </w:rPr>
              <w:t xml:space="preserve">• שימושים לא חוקיים</w:t>
            </w:r>
          </w:p>
          <w:p>
            <w:pPr>
              <w:bidi/>
              <w:spacing w:after="0" w:line="260"/>
              <w:jc w:val="start"/>
            </w:pPr>
            <w:r>
              <w:rPr>
                <w:rFonts w:ascii="Arial" w:cs="Arial" w:eastAsia="Arial" w:hAnsi="Arial"/>
                <w:b/>
                <w:bCs/>
                <w:color w:val="000000"/>
                <w:sz w:val="18"/>
                <w:szCs w:val="18"/>
                <w:shd w:fill="9FD3F5" w:color="auto" w:val="clear"/>
                <w:rtl/>
              </w:rPr>
              <w:t xml:space="preserve">להשלמה: נתי</w:t>
            </w:r>
          </w:p>
        </w:tc>
        <w:tc>
          <w:tcPr>
            <w:tcW w:type="dxa" w:w="26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רשימה שמית עם מיקום</w:t>
            </w:r>
          </w:p>
        </w:tc>
        <w:tc>
          <w:tcPr>
            <w:tcW w:type="dxa" w:w="2438"/>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 מבוסס על סעיפים 2.2.2–2.2.12</w:t>
            </w:r>
          </w:p>
        </w:tc>
      </w:tr>
      <w:tr>
        <w:trPr>
          <w:cantSplit/>
        </w:trPr>
        <w:tc>
          <w:tcPr>
            <w:tcW w:type="dxa" w:w="15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2.2.14 אישורים ותיאומים נדרשים</w:t>
            </w:r>
          </w:p>
        </w:tc>
        <w:tc>
          <w:tcPr>
            <w:tcW w:type="dxa" w:w="31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 הקלה מתמ"א 8</w:t>
            </w:r>
          </w:p>
          <w:p>
            <w:pPr>
              <w:bidi/>
              <w:spacing w:after="0" w:line="260"/>
              <w:jc w:val="start"/>
            </w:pPr>
            <w:r>
              <w:rPr>
                <w:rFonts w:ascii="Arial" w:cs="Arial" w:eastAsia="Arial" w:hAnsi="Arial"/>
                <w:b w:val="false"/>
                <w:sz w:val="18"/>
                <w:szCs w:val="18"/>
                <w:rtl/>
              </w:rPr>
              <w:t xml:space="preserve">• אישור לפי תמ"א 35/1</w:t>
            </w:r>
          </w:p>
          <w:p>
            <w:pPr>
              <w:bidi/>
              <w:spacing w:after="0" w:line="260"/>
              <w:jc w:val="start"/>
            </w:pPr>
            <w:r>
              <w:rPr>
                <w:rFonts w:ascii="Arial" w:cs="Arial" w:eastAsia="Arial" w:hAnsi="Arial"/>
                <w:b w:val="false"/>
                <w:sz w:val="18"/>
                <w:szCs w:val="18"/>
                <w:rtl/>
              </w:rPr>
              <w:t xml:space="preserve">• שינוי ייעוד בשטח מוגן (תמ"מ 2)</w:t>
            </w:r>
          </w:p>
          <w:p>
            <w:pPr>
              <w:bidi/>
              <w:spacing w:after="0" w:line="260"/>
              <w:jc w:val="start"/>
            </w:pPr>
            <w:r>
              <w:rPr>
                <w:rFonts w:ascii="Arial" w:cs="Arial" w:eastAsia="Arial" w:hAnsi="Arial"/>
                <w:b w:val="false"/>
                <w:sz w:val="18"/>
                <w:szCs w:val="18"/>
                <w:rtl/>
              </w:rPr>
              <w:t xml:space="preserve">• ולקחש"פ</w:t>
            </w:r>
          </w:p>
          <w:p>
            <w:pPr>
              <w:bidi/>
              <w:spacing w:after="0" w:line="260"/>
              <w:jc w:val="start"/>
            </w:pPr>
            <w:r>
              <w:rPr>
                <w:rFonts w:ascii="Arial" w:cs="Arial" w:eastAsia="Arial" w:hAnsi="Arial"/>
                <w:b w:val="false"/>
                <w:sz w:val="18"/>
                <w:szCs w:val="18"/>
                <w:rtl/>
              </w:rPr>
              <w:t xml:space="preserve">• משרד הביטחון</w:t>
            </w:r>
          </w:p>
          <w:p>
            <w:pPr>
              <w:bidi/>
              <w:spacing w:after="0" w:line="260"/>
              <w:jc w:val="start"/>
            </w:pPr>
            <w:r>
              <w:rPr>
                <w:rFonts w:ascii="Arial" w:cs="Arial" w:eastAsia="Arial" w:hAnsi="Arial"/>
                <w:b/>
                <w:bCs/>
                <w:color w:val="000000"/>
                <w:sz w:val="18"/>
                <w:szCs w:val="18"/>
                <w:shd w:fill="9FD3F5" w:color="auto" w:val="clear"/>
                <w:rtl/>
              </w:rPr>
              <w:t xml:space="preserve">להשלמה: נתי</w:t>
            </w:r>
          </w:p>
        </w:tc>
        <w:tc>
          <w:tcPr>
            <w:tcW w:type="dxa" w:w="26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טבלה לכל יחידה: אילו אישורים ותיאומים צפויים</w:t>
            </w:r>
          </w:p>
        </w:tc>
        <w:tc>
          <w:tcPr>
            <w:tcW w:type="dxa" w:w="2438"/>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 </w:t>
            </w:r>
            <w:hyperlink w:history="1" r:id="rIdvheeyhh0edbajkkocprts">
              <w:r>
                <w:rPr>
                  <w:rFonts w:ascii="Arial" w:cs="Arial" w:eastAsia="Arial" w:hAnsi="Arial"/>
                  <w:color w:val="1A5FB4"/>
                  <w:sz w:val="18"/>
                  <w:szCs w:val="18"/>
                  <w:u w:val="single"/>
                  <w:rtl/>
                </w:rPr>
                <w:t xml:space="preserve">תכנית 253-0617639 "נחל שניר ג" (ג/21228) – הוראות התכנית</w:t>
              </w:r>
            </w:hyperlink>
          </w:p>
          <w:p>
            <w:pPr>
              <w:bidi/>
              <w:spacing w:after="0" w:line="260"/>
              <w:jc w:val="start"/>
            </w:pPr>
            <w:r>
              <w:rPr>
                <w:rFonts w:ascii="Arial" w:cs="Arial" w:eastAsia="Arial" w:hAnsi="Arial"/>
                <w:b w:val="false"/>
                <w:sz w:val="18"/>
                <w:szCs w:val="18"/>
                <w:rtl/>
              </w:rPr>
              <w:t xml:space="preserve">• </w:t>
            </w:r>
            <w:hyperlink w:history="1" r:id="rIdg3aaaxcynxitufinbsgyl">
              <w:r>
                <w:rPr>
                  <w:rFonts w:ascii="Arial" w:cs="Arial" w:eastAsia="Arial" w:hAnsi="Arial"/>
                  <w:color w:val="1A5FB4"/>
                  <w:sz w:val="18"/>
                  <w:szCs w:val="18"/>
                  <w:u w:val="single"/>
                  <w:rtl/>
                </w:rPr>
                <w:t xml:space="preserve">תמ"א 1 – הוראות התכנית, נוסח משולב</w:t>
              </w:r>
            </w:hyperlink>
          </w:p>
        </w:tc>
      </w:tr>
    </w:tbl>
    <w:p>
      <w:pPr>
        <w:bidi/>
        <w:spacing w:after="120" w:line="300"/>
        <w:jc w:val="both"/>
      </w:pP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07A6E" w:sz="6"/>
              <w:left w:val="single" w:color="E07A6E" w:sz="6"/>
              <w:bottom w:val="single" w:color="E07A6E" w:sz="6"/>
              <w:right w:val="single" w:color="E07A6E" w:sz="24"/>
            </w:tcBorders>
            <w:shd w:fill="FDF0EE" w:color="auto" w:val="clear"/>
            <w:tcMar>
              <w:top w:type="dxa" w:w="60"/>
              <w:left w:type="dxa" w:w="100"/>
              <w:bottom w:type="dxa" w:w="60"/>
              <w:right w:type="dxa" w:w="100"/>
            </w:tcMar>
          </w:tcPr>
          <w:p>
            <w:pPr>
              <w:bidi/>
              <w:spacing w:after="0" w:line="260"/>
              <w:jc w:val="start"/>
            </w:pPr>
            <w:r>
              <w:rPr>
                <w:rFonts w:ascii="Arial" w:cs="Arial" w:eastAsia="Arial" w:hAnsi="Arial"/>
                <w:b/>
                <w:bCs/>
                <w:color w:val="000000"/>
                <w:sz w:val="18"/>
                <w:szCs w:val="18"/>
                <w:shd w:fill="F7A8A0" w:color="auto" w:val="clear"/>
                <w:rtl/>
              </w:rPr>
              <w:t xml:space="preserve">בקרת ניהול – אמצע הפרק: מיכל</w:t>
            </w:r>
          </w:p>
          <w:p>
            <w:pPr>
              <w:bidi/>
              <w:spacing w:after="0" w:line="260"/>
              <w:jc w:val="start"/>
            </w:pPr>
            <w:r>
              <w:rPr>
                <w:rFonts w:ascii="Arial" w:cs="Arial" w:eastAsia="Arial" w:hAnsi="Arial"/>
                <w:sz w:val="18"/>
                <w:szCs w:val="18"/>
                <w:rtl/>
              </w:rPr>
              <w:t xml:space="preserve">בדיקת שלמות לפני המעבר לפרקי הרוחב ולסינתזה: המידע הקיים מרוכז, התוצרים מוגדרים, המקורות מקושרים ומתויגים, המבנה האחיד נשמר, ותיאום מול הפרקים המפנים.</w:t>
            </w:r>
          </w:p>
        </w:tc>
      </w:tr>
    </w:tbl>
    <w:p>
      <w:pPr>
        <w:bidi/>
        <w:spacing w:after="120" w:line="300"/>
        <w:jc w:val="both"/>
      </w:pPr>
    </w:p>
    <w:p>
      <w:pPr>
        <w:pStyle w:val="Heading2"/>
        <w:keepNext/>
        <w:bidi/>
        <w:spacing w:after="120" w:before="280"/>
        <w:jc w:val="both"/>
      </w:pPr>
      <w:r>
        <w:rPr>
          <w:rFonts w:ascii="Arial" w:cs="Arial" w:eastAsia="Arial" w:hAnsi="Arial"/>
          <w:b/>
          <w:bCs/>
          <w:color w:val="1F5C4A"/>
          <w:sz w:val="26"/>
          <w:szCs w:val="26"/>
          <w:rtl/>
        </w:rPr>
        <w:t xml:space="preserve">2.3 פרקי רוחב</w:t>
      </w:r>
    </w:p>
    <w:p>
      <w:pPr>
        <w:bidi/>
        <w:spacing w:after="120" w:line="300"/>
        <w:jc w:val="both"/>
      </w:pPr>
      <w:r>
        <w:rPr>
          <w:rFonts w:ascii="Arial" w:cs="Arial" w:eastAsia="Arial" w:hAnsi="Arial"/>
          <w:sz w:val="21"/>
          <w:szCs w:val="21"/>
          <w:rtl/>
        </w:rPr>
        <w:t xml:space="preserve">כיוונים אפשריים לניתוח (לבחירה ולהרחבה):</w:t>
      </w:r>
    </w:p>
    <w:p>
      <w:pPr>
        <w:pStyle w:val="ListParagraph"/>
        <w:numPr>
          <w:ilvl w:val="0"/>
          <w:numId w:val="2"/>
        </w:numPr>
        <w:bidi/>
        <w:spacing w:after="60" w:line="290"/>
        <w:jc w:val="both"/>
      </w:pPr>
      <w:r>
        <w:rPr>
          <w:rFonts w:ascii="Arial" w:cs="Arial" w:eastAsia="Arial" w:hAnsi="Arial"/>
          <w:b/>
          <w:bCs/>
          <w:sz w:val="21"/>
          <w:szCs w:val="21"/>
          <w:rtl/>
        </w:rPr>
        <w:t xml:space="preserve">2.3.1 שינוי אקלים</w:t>
      </w:r>
    </w:p>
    <w:p>
      <w:pPr>
        <w:pStyle w:val="ListParagraph"/>
        <w:numPr>
          <w:ilvl w:val="1"/>
          <w:numId w:val="2"/>
        </w:numPr>
        <w:bidi/>
        <w:spacing w:after="60" w:line="290"/>
        <w:jc w:val="both"/>
      </w:pPr>
      <w:r>
        <w:rPr>
          <w:rFonts w:ascii="Arial" w:cs="Arial" w:eastAsia="Arial" w:hAnsi="Arial"/>
          <w:sz w:val="21"/>
          <w:szCs w:val="21"/>
          <w:rtl/>
        </w:rPr>
        <w:t xml:space="preserve">מדיניות ארצית ומחוזית להיערכות לשינוי אקלים בתכנון</w:t>
      </w:r>
    </w:p>
    <w:p>
      <w:pPr>
        <w:pStyle w:val="ListParagraph"/>
        <w:numPr>
          <w:ilvl w:val="1"/>
          <w:numId w:val="2"/>
        </w:numPr>
        <w:bidi/>
        <w:spacing w:after="60" w:line="290"/>
        <w:jc w:val="both"/>
      </w:pPr>
      <w:r>
        <w:rPr>
          <w:rFonts w:ascii="Arial" w:cs="Arial" w:eastAsia="Arial" w:hAnsi="Arial"/>
          <w:sz w:val="21"/>
          <w:szCs w:val="21"/>
          <w:rtl/>
        </w:rPr>
        <w:t xml:space="preserve">האם שטחי הצפה ורצועות חיץ מעוגנים בתכניות תקפות</w:t>
      </w:r>
    </w:p>
    <w:p>
      <w:pPr>
        <w:pStyle w:val="ListParagraph"/>
        <w:numPr>
          <w:ilvl w:val="1"/>
          <w:numId w:val="2"/>
        </w:numPr>
        <w:bidi/>
        <w:spacing w:after="60" w:line="290"/>
        <w:jc w:val="both"/>
      </w:pPr>
      <w:r>
        <w:rPr>
          <w:rFonts w:ascii="Arial" w:cs="Arial" w:eastAsia="Arial" w:hAnsi="Arial"/>
          <w:sz w:val="21"/>
          <w:szCs w:val="21"/>
          <w:rtl/>
        </w:rPr>
        <w:t xml:space="preserve">תכניות שמאפשרות בינוי באזורים חשופים להצפה או לשריפה</w:t>
      </w:r>
    </w:p>
    <w:p>
      <w:pPr>
        <w:pStyle w:val="ListParagraph"/>
        <w:numPr>
          <w:ilvl w:val="0"/>
          <w:numId w:val="2"/>
        </w:numPr>
        <w:bidi/>
        <w:spacing w:after="60" w:line="290"/>
        <w:jc w:val="both"/>
      </w:pPr>
      <w:r>
        <w:rPr>
          <w:rFonts w:ascii="Arial" w:cs="Arial" w:eastAsia="Arial" w:hAnsi="Arial"/>
          <w:b/>
          <w:bCs/>
          <w:sz w:val="21"/>
          <w:szCs w:val="21"/>
          <w:rtl/>
        </w:rPr>
        <w:t xml:space="preserve">2.3.2 כושר נשיאה</w:t>
      </w:r>
    </w:p>
    <w:p>
      <w:pPr>
        <w:pStyle w:val="ListParagraph"/>
        <w:numPr>
          <w:ilvl w:val="1"/>
          <w:numId w:val="2"/>
        </w:numPr>
        <w:bidi/>
        <w:spacing w:after="60" w:line="290"/>
        <w:jc w:val="both"/>
      </w:pPr>
      <w:r>
        <w:rPr>
          <w:rFonts w:ascii="Arial" w:cs="Arial" w:eastAsia="Arial" w:hAnsi="Arial"/>
          <w:sz w:val="21"/>
          <w:szCs w:val="21"/>
          <w:rtl/>
        </w:rPr>
        <w:t xml:space="preserve">האם תכניות תקפות קובעות ויסות שימושים, מכסות או שימושים עונתיים</w:t>
      </w:r>
    </w:p>
    <w:p>
      <w:pPr>
        <w:pStyle w:val="ListParagraph"/>
        <w:numPr>
          <w:ilvl w:val="1"/>
          <w:numId w:val="2"/>
        </w:numPr>
        <w:bidi/>
        <w:spacing w:after="60" w:line="290"/>
        <w:jc w:val="both"/>
      </w:pPr>
      <w:r>
        <w:rPr>
          <w:rFonts w:ascii="Arial" w:cs="Arial" w:eastAsia="Arial" w:hAnsi="Arial"/>
          <w:sz w:val="21"/>
          <w:szCs w:val="21"/>
          <w:rtl/>
        </w:rPr>
        <w:t xml:space="preserve">הוראות קיימות לגבי קמפינג, שיט ותאורה</w:t>
      </w:r>
    </w:p>
    <w:p>
      <w:pPr>
        <w:pStyle w:val="ListParagraph"/>
        <w:numPr>
          <w:ilvl w:val="1"/>
          <w:numId w:val="2"/>
        </w:numPr>
        <w:bidi/>
        <w:spacing w:after="60" w:line="290"/>
        <w:jc w:val="both"/>
      </w:pPr>
      <w:r>
        <w:rPr>
          <w:rFonts w:ascii="Arial" w:cs="Arial" w:eastAsia="Arial" w:hAnsi="Arial"/>
          <w:sz w:val="21"/>
          <w:szCs w:val="21"/>
          <w:rtl/>
        </w:rPr>
        <w:t xml:space="preserve">השוואה בין התכניות במרחב</w:t>
      </w:r>
    </w:p>
    <w:p>
      <w:pPr>
        <w:pStyle w:val="ListParagraph"/>
        <w:numPr>
          <w:ilvl w:val="0"/>
          <w:numId w:val="2"/>
        </w:numPr>
        <w:bidi/>
        <w:spacing w:after="60" w:line="290"/>
        <w:jc w:val="both"/>
      </w:pPr>
      <w:r>
        <w:rPr>
          <w:rFonts w:ascii="Arial" w:cs="Arial" w:eastAsia="Arial" w:hAnsi="Arial"/>
          <w:b/>
          <w:bCs/>
          <w:sz w:val="21"/>
          <w:szCs w:val="21"/>
          <w:rtl/>
        </w:rPr>
        <w:t xml:space="preserve">2.3.3 השלכות המלחמה ושיקום</w:t>
      </w:r>
    </w:p>
    <w:p>
      <w:pPr>
        <w:pStyle w:val="ListParagraph"/>
        <w:numPr>
          <w:ilvl w:val="1"/>
          <w:numId w:val="2"/>
        </w:numPr>
        <w:bidi/>
        <w:spacing w:after="60" w:line="290"/>
        <w:jc w:val="both"/>
      </w:pPr>
      <w:r>
        <w:rPr>
          <w:rFonts w:ascii="Arial" w:cs="Arial" w:eastAsia="Arial" w:hAnsi="Arial"/>
          <w:sz w:val="21"/>
          <w:szCs w:val="21"/>
          <w:rtl/>
        </w:rPr>
        <w:t xml:space="preserve">תכניות ופרויקטים שנעצרו בגלל המלחמה</w:t>
      </w:r>
    </w:p>
    <w:p>
      <w:pPr>
        <w:pStyle w:val="ListParagraph"/>
        <w:numPr>
          <w:ilvl w:val="1"/>
          <w:numId w:val="2"/>
        </w:numPr>
        <w:bidi/>
        <w:spacing w:after="60" w:line="290"/>
        <w:jc w:val="both"/>
      </w:pPr>
      <w:r>
        <w:rPr>
          <w:rFonts w:ascii="Arial" w:cs="Arial" w:eastAsia="Arial" w:hAnsi="Arial"/>
          <w:sz w:val="21"/>
          <w:szCs w:val="21"/>
          <w:rtl/>
        </w:rPr>
        <w:t xml:space="preserve">החלטות ממשלה ותקציבי שיקום לצפון שרלוונטיים למרחב</w:t>
      </w:r>
    </w:p>
    <w:p>
      <w:pPr>
        <w:pStyle w:val="ListParagraph"/>
        <w:numPr>
          <w:ilvl w:val="1"/>
          <w:numId w:val="2"/>
        </w:numPr>
        <w:bidi/>
        <w:spacing w:after="60" w:line="290"/>
        <w:jc w:val="both"/>
      </w:pPr>
      <w:r>
        <w:rPr>
          <w:rFonts w:ascii="Arial" w:cs="Arial" w:eastAsia="Arial" w:hAnsi="Arial"/>
          <w:sz w:val="21"/>
          <w:szCs w:val="21"/>
          <w:rtl/>
        </w:rPr>
        <w:t xml:space="preserve">שינויים בייעודים או בהיתרים שנעשו בהליכי חירום</w:t>
      </w:r>
    </w:p>
    <w:p>
      <w:pPr>
        <w:pStyle w:val="Heading2"/>
        <w:keepNext/>
        <w:bidi/>
        <w:spacing w:after="120" w:before="280"/>
        <w:jc w:val="both"/>
      </w:pPr>
      <w:r>
        <w:rPr>
          <w:rFonts w:ascii="Arial" w:cs="Arial" w:eastAsia="Arial" w:hAnsi="Arial"/>
          <w:b/>
          <w:bCs/>
          <w:color w:val="1F5C4A"/>
          <w:sz w:val="26"/>
          <w:szCs w:val="26"/>
          <w:rtl/>
        </w:rPr>
        <w:t xml:space="preserve">2.4 סינתזה</w:t>
      </w:r>
    </w:p>
    <w:p>
      <w:pPr>
        <w:pStyle w:val="ListParagraph"/>
        <w:numPr>
          <w:ilvl w:val="0"/>
          <w:numId w:val="2"/>
        </w:numPr>
        <w:bidi/>
        <w:spacing w:after="60" w:line="290"/>
        <w:jc w:val="both"/>
      </w:pPr>
      <w:r>
        <w:rPr>
          <w:rFonts w:ascii="Arial" w:cs="Arial" w:eastAsia="Arial" w:hAnsi="Arial"/>
          <w:b/>
          <w:bCs/>
          <w:sz w:val="21"/>
          <w:szCs w:val="21"/>
          <w:rtl/>
        </w:rPr>
        <w:t xml:space="preserve">2.4.1 מפה לפי מקטע:</w:t>
      </w:r>
      <w:r>
        <w:rPr>
          <w:rFonts w:ascii="Arial" w:cs="Arial" w:eastAsia="Arial" w:hAnsi="Arial"/>
          <w:sz w:val="21"/>
          <w:szCs w:val="21"/>
          <w:rtl/>
        </w:rPr>
        <w:t xml:space="preserve"> מצב סטטוטורי ופערים לפי מקטע, כבסיס לתשריט "מצב מאושר" </w:t>
      </w:r>
      <w:r>
        <w:rPr>
          <w:rFonts w:ascii="Arial" w:cs="Arial" w:eastAsia="Arial" w:hAnsi="Arial"/>
          <w:b/>
          <w:bCs/>
          <w:sz w:val="21"/>
          <w:szCs w:val="21"/>
          <w:rtl/>
        </w:rPr>
        <w:t xml:space="preserve">(ריכוז המיפוי: גל)</w:t>
      </w:r>
    </w:p>
    <w:p>
      <w:pPr>
        <w:pStyle w:val="ListParagraph"/>
        <w:numPr>
          <w:ilvl w:val="0"/>
          <w:numId w:val="2"/>
        </w:numPr>
        <w:bidi/>
        <w:spacing w:after="60" w:line="290"/>
        <w:jc w:val="both"/>
      </w:pPr>
      <w:r>
        <w:rPr>
          <w:rFonts w:ascii="Arial" w:cs="Arial" w:eastAsia="Arial" w:hAnsi="Arial"/>
          <w:b/>
          <w:bCs/>
          <w:sz w:val="21"/>
          <w:szCs w:val="21"/>
          <w:rtl/>
        </w:rPr>
        <w:t xml:space="preserve">2.4.2 תשומות לתחום הנחל:</w:t>
      </w:r>
      <w:r>
        <w:rPr>
          <w:rFonts w:ascii="Arial" w:cs="Arial" w:eastAsia="Arial" w:hAnsi="Arial"/>
          <w:sz w:val="21"/>
          <w:szCs w:val="21"/>
          <w:rtl/>
        </w:rPr>
        <w:t xml:space="preserve"> רוחבי ברירת המחדל כנקודת מוצא; מגבלות סטטוטוריות על קווי התחום (הכרזות, תכניות ניקוז, תשתיות)</w:t>
      </w:r>
    </w:p>
    <w:p>
      <w:pPr>
        <w:pStyle w:val="ListParagraph"/>
        <w:numPr>
          <w:ilvl w:val="0"/>
          <w:numId w:val="2"/>
        </w:numPr>
        <w:bidi/>
        <w:spacing w:after="60" w:line="290"/>
        <w:jc w:val="both"/>
      </w:pPr>
      <w:r>
        <w:rPr>
          <w:rFonts w:ascii="Arial" w:cs="Arial" w:eastAsia="Arial" w:hAnsi="Arial"/>
          <w:b/>
          <w:bCs/>
          <w:sz w:val="21"/>
          <w:szCs w:val="21"/>
          <w:rtl/>
        </w:rPr>
        <w:t xml:space="preserve">2.4.3 צרכים וסוגיות לשלב החלופות:</w:t>
      </w:r>
      <w:r>
        <w:rPr>
          <w:rFonts w:ascii="Arial" w:cs="Arial" w:eastAsia="Arial" w:hAnsi="Arial"/>
          <w:sz w:val="21"/>
          <w:szCs w:val="21"/>
          <w:rtl/>
        </w:rPr>
        <w:t xml:space="preserve"> ממצאי ניתוח הפערים; המלצות שלא עוגנו; אישורים צפויים</w:t>
      </w:r>
    </w:p>
    <w:p>
      <w:pPr>
        <w:pStyle w:val="ListParagraph"/>
        <w:numPr>
          <w:ilvl w:val="0"/>
          <w:numId w:val="2"/>
        </w:numPr>
        <w:bidi/>
        <w:spacing w:after="60" w:line="290"/>
        <w:jc w:val="both"/>
      </w:pPr>
      <w:r>
        <w:rPr>
          <w:rFonts w:ascii="Arial" w:cs="Arial" w:eastAsia="Arial" w:hAnsi="Arial"/>
          <w:b/>
          <w:bCs/>
          <w:sz w:val="21"/>
          <w:szCs w:val="21"/>
          <w:rtl/>
        </w:rPr>
        <w:t xml:space="preserve">2.4.4 ניטור ופערי ידע:</w:t>
      </w:r>
      <w:r>
        <w:rPr>
          <w:rFonts w:ascii="Arial" w:cs="Arial" w:eastAsia="Arial" w:hAnsi="Arial"/>
          <w:sz w:val="21"/>
          <w:szCs w:val="21"/>
          <w:rtl/>
        </w:rPr>
        <w:t xml:space="preserve"> תכניות בהכנה שלא נבדקו; אימות הבעלויות</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07A6E" w:sz="6"/>
              <w:left w:val="single" w:color="E07A6E" w:sz="6"/>
              <w:bottom w:val="single" w:color="E07A6E" w:sz="6"/>
              <w:right w:val="single" w:color="E07A6E" w:sz="24"/>
            </w:tcBorders>
            <w:shd w:fill="FDF0EE" w:color="auto" w:val="clear"/>
            <w:tcMar>
              <w:top w:type="dxa" w:w="60"/>
              <w:left w:type="dxa" w:w="100"/>
              <w:bottom w:type="dxa" w:w="60"/>
              <w:right w:type="dxa" w:w="100"/>
            </w:tcMar>
          </w:tcPr>
          <w:p>
            <w:pPr>
              <w:bidi/>
              <w:spacing w:after="0" w:line="260"/>
              <w:jc w:val="start"/>
            </w:pPr>
            <w:r>
              <w:rPr>
                <w:rFonts w:ascii="Arial" w:cs="Arial" w:eastAsia="Arial" w:hAnsi="Arial"/>
                <w:b/>
                <w:bCs/>
                <w:color w:val="000000"/>
                <w:sz w:val="18"/>
                <w:szCs w:val="18"/>
                <w:shd w:fill="F7A8A0" w:color="auto" w:val="clear"/>
                <w:rtl/>
              </w:rPr>
              <w:t xml:space="preserve">בקרת ניהול – סוף הפרק: מיכל</w:t>
            </w:r>
          </w:p>
          <w:p>
            <w:pPr>
              <w:bidi/>
              <w:spacing w:after="0" w:line="260"/>
              <w:jc w:val="start"/>
            </w:pPr>
            <w:r>
              <w:rPr>
                <w:rFonts w:ascii="Arial" w:cs="Arial" w:eastAsia="Arial" w:hAnsi="Arial"/>
                <w:sz w:val="18"/>
                <w:szCs w:val="18"/>
                <w:rtl/>
              </w:rPr>
              <w:t xml:space="preserve">אישור הפרק: עקביות עם פרק 1 ועם ה-TOR, תשומות לחמשת התחומים של תמ"א 1, המפות מרוכזות אצל גל, פערי הידע הועברו ל-12.9, והפרק מוכן להצגה בוועדת ההיגוי.</w:t>
            </w:r>
          </w:p>
        </w:tc>
      </w:tr>
    </w:tbl>
    <w:p>
      <w:pPr>
        <w:bidi/>
        <w:spacing w:after="120" w:line="300"/>
        <w:jc w:val="both"/>
      </w:pPr>
    </w:p>
    <w:p>
      <w:pPr>
        <w:pStyle w:val="Heading1"/>
        <w:keepNext/>
        <w:pageBreakBefore/>
        <w:pBdr>
          <w:bottom w:val="single" w:color="1F5C4A" w:sz="8" w:space="4"/>
        </w:pBdr>
        <w:bidi/>
        <w:spacing w:after="200" w:before="360"/>
        <w:jc w:val="both"/>
      </w:pPr>
      <w:r>
        <w:rPr>
          <w:rFonts w:ascii="Arial" w:cs="Arial" w:eastAsia="Arial" w:hAnsi="Arial"/>
          <w:b/>
          <w:bCs/>
          <w:color w:val="1F5C4A"/>
          <w:sz w:val="32"/>
          <w:szCs w:val="32"/>
          <w:rtl/>
        </w:rPr>
        <w:t xml:space="preserve">3. קרקע, ניקוז והידרולוגיה</w:t>
      </w:r>
    </w:p>
    <w:p>
      <w:pPr>
        <w:bidi/>
        <w:spacing w:after="120" w:line="300"/>
        <w:jc w:val="both"/>
      </w:pPr>
      <w:r>
        <w:rPr>
          <w:rFonts w:ascii="Arial" w:cs="Arial" w:eastAsia="Arial" w:hAnsi="Arial"/>
          <w:sz w:val="21"/>
          <w:szCs w:val="21"/>
          <w:rtl/>
        </w:rPr>
        <w:t xml:space="preserve">הפרק מתאר את המערכת ההידרולוגית ואת מערך הניקוז כמערכת הנדסית ותפקודית. היבטי בית הגידול של המים נמצאים בפרק 4.</w:t>
      </w:r>
    </w:p>
    <w:p>
      <w:pPr>
        <w:pStyle w:val="Heading2"/>
        <w:keepNext/>
        <w:bidi/>
        <w:spacing w:after="120" w:before="280"/>
        <w:jc w:val="both"/>
      </w:pPr>
      <w:r>
        <w:rPr>
          <w:rFonts w:ascii="Arial" w:cs="Arial" w:eastAsia="Arial" w:hAnsi="Arial"/>
          <w:b/>
          <w:bCs/>
          <w:color w:val="1F5C4A"/>
          <w:sz w:val="26"/>
          <w:szCs w:val="26"/>
          <w:rtl/>
        </w:rPr>
        <w:t xml:space="preserve">3.1 סקירה כוללת</w:t>
      </w:r>
    </w:p>
    <w:p>
      <w:pPr>
        <w:pStyle w:val="ListParagraph"/>
        <w:numPr>
          <w:ilvl w:val="0"/>
          <w:numId w:val="2"/>
        </w:numPr>
        <w:bidi/>
        <w:spacing w:after="60" w:line="290"/>
        <w:jc w:val="both"/>
      </w:pPr>
      <w:r>
        <w:rPr>
          <w:rFonts w:ascii="Arial" w:cs="Arial" w:eastAsia="Arial" w:hAnsi="Arial"/>
          <w:b/>
          <w:bCs/>
          <w:sz w:val="21"/>
          <w:szCs w:val="21"/>
          <w:rtl/>
        </w:rPr>
        <w:t xml:space="preserve">המרחב במבט-על:</w:t>
      </w:r>
      <w:r>
        <w:rPr>
          <w:rFonts w:ascii="Arial" w:cs="Arial" w:eastAsia="Arial" w:hAnsi="Arial"/>
          <w:sz w:val="21"/>
          <w:szCs w:val="21"/>
          <w:rtl/>
        </w:rPr>
        <w:t xml:space="preserve"> אגן ההיקוות ותתי-האגנים; הזנה קרסטית מול נגר עילי; היררכיית הניקוז בעמק; הקשר לכנרת</w:t>
      </w:r>
    </w:p>
    <w:p>
      <w:pPr>
        <w:pStyle w:val="ListParagraph"/>
        <w:numPr>
          <w:ilvl w:val="0"/>
          <w:numId w:val="2"/>
        </w:numPr>
        <w:bidi/>
        <w:spacing w:after="60" w:line="290"/>
        <w:jc w:val="both"/>
      </w:pPr>
      <w:r>
        <w:rPr>
          <w:rFonts w:ascii="Arial" w:cs="Arial" w:eastAsia="Arial" w:hAnsi="Arial"/>
          <w:b/>
          <w:bCs/>
          <w:sz w:val="21"/>
          <w:szCs w:val="21"/>
          <w:rtl/>
        </w:rPr>
        <w:t xml:space="preserve">מטריצת השוואה:</w:t>
      </w:r>
      <w:r>
        <w:rPr>
          <w:rFonts w:ascii="Arial" w:cs="Arial" w:eastAsia="Arial" w:hAnsi="Arial"/>
          <w:sz w:val="21"/>
          <w:szCs w:val="21"/>
          <w:rtl/>
        </w:rPr>
        <w:t xml:space="preserve"> לכל יחידה – כושר הולכה, סיכון הצפה, יציבות גדות, מצב המבנים, עצימות התחזוקה ומידת הוויסות</w:t>
      </w:r>
    </w:p>
    <w:p>
      <w:pPr>
        <w:pStyle w:val="ListParagraph"/>
        <w:numPr>
          <w:ilvl w:val="0"/>
          <w:numId w:val="2"/>
        </w:numPr>
        <w:bidi/>
        <w:spacing w:after="60" w:line="290"/>
        <w:jc w:val="both"/>
      </w:pPr>
      <w:r>
        <w:rPr>
          <w:rFonts w:ascii="Arial" w:cs="Arial" w:eastAsia="Arial" w:hAnsi="Arial"/>
          <w:b/>
          <w:bCs/>
          <w:sz w:val="21"/>
          <w:szCs w:val="21"/>
          <w:rtl/>
        </w:rPr>
        <w:t xml:space="preserve">דפוסים ומגמות:</w:t>
      </w:r>
      <w:r>
        <w:rPr>
          <w:rFonts w:ascii="Arial" w:cs="Arial" w:eastAsia="Arial" w:hAnsi="Arial"/>
          <w:sz w:val="21"/>
          <w:szCs w:val="21"/>
          <w:rtl/>
        </w:rPr>
        <w:t xml:space="preserve"> ספיקות הבסיס והשיטפונות לאורך השנים; קצב שקיעת הכבול; אזורים מווסתים מול לא מווסתים</w:t>
      </w:r>
    </w:p>
    <w:p>
      <w:pPr>
        <w:pStyle w:val="ListParagraph"/>
        <w:numPr>
          <w:ilvl w:val="0"/>
          <w:numId w:val="2"/>
        </w:numPr>
        <w:bidi/>
        <w:spacing w:after="60" w:line="290"/>
        <w:jc w:val="both"/>
      </w:pPr>
      <w:r>
        <w:rPr>
          <w:rFonts w:ascii="Arial" w:cs="Arial" w:eastAsia="Arial" w:hAnsi="Arial"/>
          <w:b/>
          <w:bCs/>
          <w:sz w:val="21"/>
          <w:szCs w:val="21"/>
          <w:rtl/>
        </w:rPr>
        <w:t xml:space="preserve">מוקדי סיכון:</w:t>
      </w:r>
      <w:r>
        <w:rPr>
          <w:rFonts w:ascii="Arial" w:cs="Arial" w:eastAsia="Arial" w:hAnsi="Arial"/>
          <w:sz w:val="21"/>
          <w:szCs w:val="21"/>
          <w:rtl/>
        </w:rPr>
        <w:t xml:space="preserve"> רשימה שמית של צווארי בקבוק, מקטעים מוצפים, מבנים כושלים ומוקדי סחיפה</w:t>
      </w:r>
    </w:p>
    <w:p>
      <w:pPr>
        <w:pStyle w:val="ListParagraph"/>
        <w:numPr>
          <w:ilvl w:val="0"/>
          <w:numId w:val="2"/>
        </w:numPr>
        <w:bidi/>
        <w:spacing w:after="60" w:line="290"/>
        <w:jc w:val="both"/>
      </w:pPr>
      <w:r>
        <w:rPr>
          <w:rFonts w:ascii="Arial" w:cs="Arial" w:eastAsia="Arial" w:hAnsi="Arial"/>
          <w:b/>
          <w:bCs/>
          <w:sz w:val="21"/>
          <w:szCs w:val="21"/>
          <w:rtl/>
        </w:rPr>
        <w:t xml:space="preserve">סוגיות רוחב:</w:t>
      </w:r>
      <w:r>
        <w:rPr>
          <w:rFonts w:ascii="Arial" w:cs="Arial" w:eastAsia="Arial" w:hAnsi="Arial"/>
          <w:sz w:val="21"/>
          <w:szCs w:val="21"/>
          <w:rtl/>
        </w:rPr>
        <w:t xml:space="preserve"> ניקוז מהיר מול השהיה; כבול ומי תהום; סחף; שפל מול קיצון; תשתיות מזדקנות; אגן חוצה גבולות</w:t>
      </w:r>
    </w:p>
    <w:p>
      <w:pPr>
        <w:pStyle w:val="ListParagraph"/>
        <w:numPr>
          <w:ilvl w:val="0"/>
          <w:numId w:val="2"/>
        </w:numPr>
        <w:bidi/>
        <w:spacing w:after="60" w:line="290"/>
        <w:jc w:val="both"/>
      </w:pPr>
      <w:r>
        <w:rPr>
          <w:rFonts w:ascii="Arial" w:cs="Arial" w:eastAsia="Arial" w:hAnsi="Arial"/>
          <w:b/>
          <w:bCs/>
          <w:sz w:val="21"/>
          <w:szCs w:val="21"/>
          <w:rtl/>
        </w:rPr>
        <w:t xml:space="preserve">ממצאים מרכזיים</w:t>
      </w:r>
    </w:p>
    <w:p>
      <w:pPr>
        <w:pStyle w:val="Heading2"/>
        <w:keepNext/>
        <w:bidi/>
        <w:spacing w:after="120" w:before="280"/>
        <w:jc w:val="both"/>
      </w:pPr>
      <w:r>
        <w:rPr>
          <w:rFonts w:ascii="Arial" w:cs="Arial" w:eastAsia="Arial" w:hAnsi="Arial"/>
          <w:b/>
          <w:bCs/>
          <w:color w:val="1F5C4A"/>
          <w:sz w:val="26"/>
          <w:szCs w:val="26"/>
          <w:rtl/>
        </w:rPr>
        <w:t xml:space="preserve">3.2 ניתוח לפי רכיבים</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3100"/>
        <w:gridCol w:w="2600"/>
        <w:gridCol w:w="2438"/>
      </w:tblGrid>
      <w:tr>
        <w:trPr>
          <w:tblHeader/>
        </w:trPr>
        <w:tc>
          <w:tcPr>
            <w:tcW w:type="dxa" w:w="1500"/>
            <w:tcBorders>
              <w:top w:val="single" w:color="B7C4BF" w:sz="4"/>
              <w:left w:val="single" w:color="B7C4BF" w:sz="4"/>
              <w:bottom w:val="single" w:color="B7C4BF" w:sz="4"/>
              <w:right w:val="single" w:color="B7C4BF" w:sz="4"/>
            </w:tcBorders>
            <w:shd w:fill="1F5C4A" w:color="auto" w:val="clear"/>
            <w:tcMar>
              <w:top w:type="dxa" w:w="60"/>
              <w:left w:type="dxa" w:w="100"/>
              <w:bottom w:type="dxa" w:w="60"/>
              <w:right w:type="dxa" w:w="100"/>
            </w:tcMar>
          </w:tcPr>
          <w:p>
            <w:pPr>
              <w:bidi/>
              <w:spacing w:after="0" w:line="260"/>
              <w:jc w:val="start"/>
            </w:pPr>
            <w:r>
              <w:rPr>
                <w:rFonts w:ascii="Arial" w:cs="Arial" w:eastAsia="Arial" w:hAnsi="Arial"/>
                <w:b/>
                <w:bCs/>
                <w:color w:val="FFFFFF"/>
                <w:sz w:val="18"/>
                <w:szCs w:val="18"/>
                <w:rtl/>
              </w:rPr>
              <w:t xml:space="preserve">סעיף</w:t>
            </w:r>
          </w:p>
        </w:tc>
        <w:tc>
          <w:tcPr>
            <w:tcW w:type="dxa" w:w="3100"/>
            <w:tcBorders>
              <w:top w:val="single" w:color="B7C4BF" w:sz="4"/>
              <w:left w:val="single" w:color="B7C4BF" w:sz="4"/>
              <w:bottom w:val="single" w:color="B7C4BF" w:sz="4"/>
              <w:right w:val="single" w:color="B7C4BF" w:sz="4"/>
            </w:tcBorders>
            <w:shd w:fill="1F5C4A" w:color="auto" w:val="clear"/>
            <w:tcMar>
              <w:top w:type="dxa" w:w="60"/>
              <w:left w:type="dxa" w:w="100"/>
              <w:bottom w:type="dxa" w:w="60"/>
              <w:right w:type="dxa" w:w="100"/>
            </w:tcMar>
          </w:tcPr>
          <w:p>
            <w:pPr>
              <w:bidi/>
              <w:spacing w:after="0" w:line="260"/>
              <w:jc w:val="start"/>
            </w:pPr>
            <w:r>
              <w:rPr>
                <w:rFonts w:ascii="Arial" w:cs="Arial" w:eastAsia="Arial" w:hAnsi="Arial"/>
                <w:b/>
                <w:bCs/>
                <w:color w:val="FFFFFF"/>
                <w:sz w:val="18"/>
                <w:szCs w:val="18"/>
                <w:rtl/>
              </w:rPr>
              <w:t xml:space="preserve">תוכן והמידע הקיים</w:t>
            </w:r>
          </w:p>
        </w:tc>
        <w:tc>
          <w:tcPr>
            <w:tcW w:type="dxa" w:w="2600"/>
            <w:tcBorders>
              <w:top w:val="single" w:color="B7C4BF" w:sz="4"/>
              <w:left w:val="single" w:color="B7C4BF" w:sz="4"/>
              <w:bottom w:val="single" w:color="B7C4BF" w:sz="4"/>
              <w:right w:val="single" w:color="B7C4BF" w:sz="4"/>
            </w:tcBorders>
            <w:shd w:fill="1F5C4A" w:color="auto" w:val="clear"/>
            <w:tcMar>
              <w:top w:type="dxa" w:w="60"/>
              <w:left w:type="dxa" w:w="100"/>
              <w:bottom w:type="dxa" w:w="60"/>
              <w:right w:type="dxa" w:w="100"/>
            </w:tcMar>
          </w:tcPr>
          <w:p>
            <w:pPr>
              <w:bidi/>
              <w:spacing w:after="0" w:line="260"/>
              <w:jc w:val="start"/>
            </w:pPr>
            <w:r>
              <w:rPr>
                <w:rFonts w:ascii="Arial" w:cs="Arial" w:eastAsia="Arial" w:hAnsi="Arial"/>
                <w:b/>
                <w:bCs/>
                <w:color w:val="FFFFFF"/>
                <w:sz w:val="18"/>
                <w:szCs w:val="18"/>
                <w:rtl/>
              </w:rPr>
              <w:t xml:space="preserve">תוצרים נדרשים (קונקרטיים)</w:t>
            </w:r>
          </w:p>
        </w:tc>
        <w:tc>
          <w:tcPr>
            <w:tcW w:type="dxa" w:w="2438"/>
            <w:tcBorders>
              <w:top w:val="single" w:color="B7C4BF" w:sz="4"/>
              <w:left w:val="single" w:color="B7C4BF" w:sz="4"/>
              <w:bottom w:val="single" w:color="B7C4BF" w:sz="4"/>
              <w:right w:val="single" w:color="B7C4BF" w:sz="4"/>
            </w:tcBorders>
            <w:shd w:fill="1F5C4A" w:color="auto" w:val="clear"/>
            <w:tcMar>
              <w:top w:type="dxa" w:w="60"/>
              <w:left w:type="dxa" w:w="100"/>
              <w:bottom w:type="dxa" w:w="60"/>
              <w:right w:type="dxa" w:w="100"/>
            </w:tcMar>
          </w:tcPr>
          <w:p>
            <w:pPr>
              <w:bidi/>
              <w:spacing w:after="0" w:line="260"/>
              <w:jc w:val="start"/>
            </w:pPr>
            <w:r>
              <w:rPr>
                <w:rFonts w:ascii="Arial" w:cs="Arial" w:eastAsia="Arial" w:hAnsi="Arial"/>
                <w:b/>
                <w:bCs/>
                <w:color w:val="FFFFFF"/>
                <w:sz w:val="18"/>
                <w:szCs w:val="18"/>
                <w:rtl/>
              </w:rPr>
              <w:t xml:space="preserve">מקורות והשלמות</w:t>
            </w:r>
          </w:p>
        </w:tc>
      </w:tr>
      <w:tr>
        <w:trPr>
          <w:cantSplit/>
        </w:trPr>
        <w:tc>
          <w:tcPr>
            <w:tcW w:type="dxa" w:w="15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3.2.1 גאולוגיה וקרקעות</w:t>
            </w:r>
          </w:p>
        </w:tc>
        <w:tc>
          <w:tcPr>
            <w:tcW w:type="dxa" w:w="31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 כבול</w:t>
            </w:r>
          </w:p>
          <w:p>
            <w:pPr>
              <w:bidi/>
              <w:spacing w:after="0" w:line="260"/>
              <w:jc w:val="start"/>
            </w:pPr>
            <w:r>
              <w:rPr>
                <w:rFonts w:ascii="Arial" w:cs="Arial" w:eastAsia="Arial" w:hAnsi="Arial"/>
                <w:b w:val="false"/>
                <w:sz w:val="18"/>
                <w:szCs w:val="18"/>
                <w:rtl/>
              </w:rPr>
              <w:t xml:space="preserve">• חוואר</w:t>
            </w:r>
          </w:p>
          <w:p>
            <w:pPr>
              <w:bidi/>
              <w:spacing w:after="0" w:line="260"/>
              <w:jc w:val="start"/>
            </w:pPr>
            <w:r>
              <w:rPr>
                <w:rFonts w:ascii="Arial" w:cs="Arial" w:eastAsia="Arial" w:hAnsi="Arial"/>
                <w:b w:val="false"/>
                <w:sz w:val="18"/>
                <w:szCs w:val="18"/>
                <w:rtl/>
              </w:rPr>
              <w:t xml:space="preserve">• גרומוסול</w:t>
            </w:r>
          </w:p>
          <w:p>
            <w:pPr>
              <w:bidi/>
              <w:spacing w:after="0" w:line="260"/>
              <w:jc w:val="start"/>
            </w:pPr>
            <w:r>
              <w:rPr>
                <w:rFonts w:ascii="Arial" w:cs="Arial" w:eastAsia="Arial" w:hAnsi="Arial"/>
                <w:b w:val="false"/>
                <w:sz w:val="18"/>
                <w:szCs w:val="18"/>
                <w:rtl/>
              </w:rPr>
              <w:t xml:space="preserve">• הזנה קרסטית</w:t>
            </w:r>
          </w:p>
          <w:p>
            <w:pPr>
              <w:bidi/>
              <w:spacing w:after="0" w:line="260"/>
              <w:jc w:val="start"/>
            </w:pPr>
            <w:r>
              <w:rPr>
                <w:rFonts w:ascii="Arial" w:cs="Arial" w:eastAsia="Arial" w:hAnsi="Arial"/>
                <w:b w:val="false"/>
                <w:sz w:val="18"/>
                <w:szCs w:val="18"/>
                <w:rtl/>
              </w:rPr>
              <w:t xml:space="preserve">• שקיעת קרקע</w:t>
            </w:r>
          </w:p>
          <w:p>
            <w:pPr>
              <w:bidi/>
              <w:spacing w:after="0" w:line="260"/>
              <w:jc w:val="start"/>
            </w:pPr>
            <w:r>
              <w:rPr>
                <w:rFonts w:ascii="Arial" w:cs="Arial" w:eastAsia="Arial" w:hAnsi="Arial"/>
                <w:b/>
                <w:bCs/>
                <w:color w:val="000000"/>
                <w:sz w:val="18"/>
                <w:szCs w:val="18"/>
                <w:shd w:fill="FFE066" w:color="auto" w:val="clear"/>
                <w:rtl/>
              </w:rPr>
              <w:t xml:space="preserve">להשלמה: גל ונעמה</w:t>
            </w:r>
          </w:p>
        </w:tc>
        <w:tc>
          <w:tcPr>
            <w:tcW w:type="dxa" w:w="26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1. מפת קרקעות</w:t>
            </w:r>
          </w:p>
          <w:p>
            <w:pPr>
              <w:bidi/>
              <w:spacing w:after="0" w:line="260"/>
              <w:jc w:val="start"/>
            </w:pPr>
            <w:r>
              <w:rPr>
                <w:rFonts w:ascii="Arial" w:cs="Arial" w:eastAsia="Arial" w:hAnsi="Arial"/>
                <w:b w:val="false"/>
                <w:sz w:val="18"/>
                <w:szCs w:val="18"/>
                <w:rtl/>
              </w:rPr>
              <w:t xml:space="preserve">2. קצב שקיעה לפי אזור ולאורך השנים</w:t>
            </w:r>
          </w:p>
        </w:tc>
        <w:tc>
          <w:tcPr>
            <w:tcW w:type="dxa" w:w="2438"/>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 נחלי מקורות הירדן – תכנון סטטוטורי על בסיס תמ"א 1, מסמך ההגשה לקרן</w:t>
            </w:r>
          </w:p>
          <w:p>
            <w:pPr>
              <w:bidi/>
              <w:spacing w:after="0" w:line="260"/>
              <w:jc w:val="start"/>
            </w:pPr>
            <w:r>
              <w:rPr>
                <w:rFonts w:ascii="Arial" w:cs="Arial" w:eastAsia="Arial" w:hAnsi="Arial"/>
                <w:b w:val="false"/>
                <w:sz w:val="18"/>
                <w:szCs w:val="18"/>
                <w:rtl/>
              </w:rPr>
              <w:t xml:space="preserve">• </w:t>
            </w:r>
            <w:hyperlink w:history="1" r:id="rIdeu4cdc2djtxqcovclmid2">
              <w:r>
                <w:rPr>
                  <w:rFonts w:ascii="Arial" w:cs="Arial" w:eastAsia="Arial" w:hAnsi="Arial"/>
                  <w:color w:val="1A5FB4"/>
                  <w:sz w:val="18"/>
                  <w:szCs w:val="18"/>
                  <w:u w:val="single"/>
                  <w:rtl/>
                </w:rPr>
                <w:t xml:space="preserve">פרויקט החולה – רשות ניקוז ונחלים כנרת</w:t>
              </w:r>
            </w:hyperlink>
          </w:p>
          <w:p>
            <w:pPr>
              <w:bidi/>
              <w:spacing w:after="0" w:line="260"/>
              <w:jc w:val="start"/>
            </w:pPr>
            <w:r>
              <w:rPr>
                <w:rFonts w:ascii="Arial" w:cs="Arial" w:eastAsia="Arial" w:hAnsi="Arial"/>
                <w:b w:val="false"/>
                <w:sz w:val="18"/>
                <w:szCs w:val="18"/>
                <w:rtl/>
              </w:rPr>
              <w:t xml:space="preserve">• להשלמה – רשות ניקוז ונחלים כנרת (ניטור שקיעת קרקע בפרויקט החולה)</w:t>
            </w:r>
          </w:p>
          <w:p>
            <w:pPr>
              <w:bidi/>
              <w:spacing w:after="0" w:line="260"/>
              <w:jc w:val="start"/>
            </w:pPr>
            <w:r>
              <w:rPr>
                <w:rFonts w:ascii="Arial" w:cs="Arial" w:eastAsia="Arial" w:hAnsi="Arial"/>
                <w:b/>
                <w:bCs/>
                <w:color w:val="000000"/>
                <w:sz w:val="18"/>
                <w:szCs w:val="18"/>
                <w:shd w:fill="C9B6F2" w:color="auto" w:val="clear"/>
                <w:rtl/>
              </w:rPr>
              <w:t xml:space="preserve">להשלמה: נילי</w:t>
            </w:r>
          </w:p>
        </w:tc>
      </w:tr>
      <w:tr>
        <w:trPr>
          <w:cantSplit/>
        </w:trPr>
        <w:tc>
          <w:tcPr>
            <w:tcW w:type="dxa" w:w="15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3.2.2 אקלים ומאזן מים</w:t>
            </w:r>
          </w:p>
        </w:tc>
        <w:tc>
          <w:tcPr>
            <w:tcW w:type="dxa" w:w="31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 משקעים</w:t>
            </w:r>
          </w:p>
          <w:p>
            <w:pPr>
              <w:bidi/>
              <w:spacing w:after="0" w:line="260"/>
              <w:jc w:val="start"/>
            </w:pPr>
            <w:r>
              <w:rPr>
                <w:rFonts w:ascii="Arial" w:cs="Arial" w:eastAsia="Arial" w:hAnsi="Arial"/>
                <w:b w:val="false"/>
                <w:sz w:val="18"/>
                <w:szCs w:val="18"/>
                <w:rtl/>
              </w:rPr>
              <w:t xml:space="preserve">• שלג בחרמון</w:t>
            </w:r>
          </w:p>
          <w:p>
            <w:pPr>
              <w:bidi/>
              <w:spacing w:after="0" w:line="260"/>
              <w:jc w:val="start"/>
            </w:pPr>
            <w:r>
              <w:rPr>
                <w:rFonts w:ascii="Arial" w:cs="Arial" w:eastAsia="Arial" w:hAnsi="Arial"/>
                <w:b w:val="false"/>
                <w:sz w:val="18"/>
                <w:szCs w:val="18"/>
                <w:rtl/>
              </w:rPr>
              <w:t xml:space="preserve">• מאזן מים</w:t>
            </w:r>
          </w:p>
          <w:p>
            <w:pPr>
              <w:bidi/>
              <w:spacing w:after="0" w:line="260"/>
              <w:jc w:val="start"/>
            </w:pPr>
            <w:r>
              <w:rPr>
                <w:rFonts w:ascii="Arial" w:cs="Arial" w:eastAsia="Arial" w:hAnsi="Arial"/>
                <w:b w:val="false"/>
                <w:sz w:val="18"/>
                <w:szCs w:val="18"/>
                <w:rtl/>
              </w:rPr>
              <w:t xml:space="preserve">• תרומת המעיינות</w:t>
            </w:r>
          </w:p>
          <w:p>
            <w:pPr>
              <w:bidi/>
              <w:spacing w:after="0" w:line="260"/>
              <w:jc w:val="start"/>
            </w:pPr>
            <w:r>
              <w:rPr>
                <w:rFonts w:ascii="Arial" w:cs="Arial" w:eastAsia="Arial" w:hAnsi="Arial"/>
                <w:b/>
                <w:bCs/>
                <w:color w:val="000000"/>
                <w:sz w:val="18"/>
                <w:szCs w:val="18"/>
                <w:shd w:fill="A8E6A1" w:color="auto" w:val="clear"/>
                <w:rtl/>
              </w:rPr>
              <w:t xml:space="preserve">להשלמה: אנג'ל ורן</w:t>
            </w:r>
          </w:p>
        </w:tc>
        <w:tc>
          <w:tcPr>
            <w:tcW w:type="dxa" w:w="26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1. סדרות רב-שנתיות</w:t>
            </w:r>
          </w:p>
          <w:p>
            <w:pPr>
              <w:bidi/>
              <w:spacing w:after="0" w:line="260"/>
              <w:jc w:val="start"/>
            </w:pPr>
            <w:r>
              <w:rPr>
                <w:rFonts w:ascii="Arial" w:cs="Arial" w:eastAsia="Arial" w:hAnsi="Arial"/>
                <w:b w:val="false"/>
                <w:sz w:val="18"/>
                <w:szCs w:val="18"/>
                <w:rtl/>
              </w:rPr>
              <w:t xml:space="preserve">2. מאזן לכל תת-אגן</w:t>
            </w:r>
          </w:p>
        </w:tc>
        <w:tc>
          <w:tcPr>
            <w:tcW w:type="dxa" w:w="2438"/>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 </w:t>
            </w:r>
            <w:hyperlink w:history="1" r:id="rIdbdxfgare_pycsbnrhos7s">
              <w:r>
                <w:rPr>
                  <w:rFonts w:ascii="Arial" w:cs="Arial" w:eastAsia="Arial" w:hAnsi="Arial"/>
                  <w:color w:val="1A5FB4"/>
                  <w:sz w:val="18"/>
                  <w:szCs w:val="18"/>
                  <w:u w:val="single"/>
                  <w:rtl/>
                </w:rPr>
                <w:t xml:space="preserve">תכנית LIFE "חיים לירדן – אדם וטבע": תכנית אב וממשק לנחלי מקורות הירדן (2009)</w:t>
              </w:r>
            </w:hyperlink>
          </w:p>
          <w:p>
            <w:pPr>
              <w:bidi/>
              <w:spacing w:after="0" w:line="260"/>
              <w:jc w:val="start"/>
            </w:pPr>
            <w:r>
              <w:rPr>
                <w:rFonts w:ascii="Arial" w:cs="Arial" w:eastAsia="Arial" w:hAnsi="Arial"/>
                <w:b w:val="false"/>
                <w:sz w:val="18"/>
                <w:szCs w:val="18"/>
                <w:rtl/>
              </w:rPr>
              <w:t xml:space="preserve">• להשלמה – השירות המטאורולוגי (סדרות משקעים)</w:t>
            </w:r>
          </w:p>
          <w:p>
            <w:pPr>
              <w:bidi/>
              <w:spacing w:after="0" w:line="260"/>
              <w:jc w:val="start"/>
            </w:pPr>
            <w:r>
              <w:rPr>
                <w:rFonts w:ascii="Arial" w:cs="Arial" w:eastAsia="Arial" w:hAnsi="Arial"/>
                <w:b/>
                <w:bCs/>
                <w:color w:val="000000"/>
                <w:sz w:val="18"/>
                <w:szCs w:val="18"/>
                <w:shd w:fill="C9B6F2" w:color="auto" w:val="clear"/>
                <w:rtl/>
              </w:rPr>
              <w:t xml:space="preserve">להשלמה: נילי</w:t>
            </w:r>
          </w:p>
        </w:tc>
      </w:tr>
      <w:tr>
        <w:trPr>
          <w:cantSplit/>
        </w:trPr>
        <w:tc>
          <w:tcPr>
            <w:tcW w:type="dxa" w:w="15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3.2.3 משטר זרימה</w:t>
            </w:r>
          </w:p>
        </w:tc>
        <w:tc>
          <w:tcPr>
            <w:tcW w:type="dxa" w:w="31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 ספיקות בסיס</w:t>
            </w:r>
          </w:p>
          <w:p>
            <w:pPr>
              <w:bidi/>
              <w:spacing w:after="0" w:line="260"/>
              <w:jc w:val="start"/>
            </w:pPr>
            <w:r>
              <w:rPr>
                <w:rFonts w:ascii="Arial" w:cs="Arial" w:eastAsia="Arial" w:hAnsi="Arial"/>
                <w:b w:val="false"/>
                <w:sz w:val="18"/>
                <w:szCs w:val="18"/>
                <w:rtl/>
              </w:rPr>
              <w:t xml:space="preserve">• ספיקות שיא</w:t>
            </w:r>
          </w:p>
          <w:p>
            <w:pPr>
              <w:bidi/>
              <w:spacing w:after="0" w:line="260"/>
              <w:jc w:val="start"/>
            </w:pPr>
            <w:r>
              <w:rPr>
                <w:rFonts w:ascii="Arial" w:cs="Arial" w:eastAsia="Arial" w:hAnsi="Arial"/>
                <w:b w:val="false"/>
                <w:sz w:val="18"/>
                <w:szCs w:val="18"/>
                <w:rtl/>
              </w:rPr>
              <w:t xml:space="preserve">• הסתברויות 1%, 2%, 5%, 10%</w:t>
            </w:r>
          </w:p>
          <w:p>
            <w:pPr>
              <w:bidi/>
              <w:spacing w:after="0" w:line="260"/>
              <w:jc w:val="start"/>
            </w:pPr>
            <w:r>
              <w:rPr>
                <w:rFonts w:ascii="Arial" w:cs="Arial" w:eastAsia="Arial" w:hAnsi="Arial"/>
                <w:b w:val="false"/>
                <w:sz w:val="18"/>
                <w:szCs w:val="18"/>
                <w:rtl/>
              </w:rPr>
              <w:t xml:space="preserve">• מגמות</w:t>
            </w:r>
          </w:p>
          <w:p>
            <w:pPr>
              <w:bidi/>
              <w:spacing w:after="0" w:line="260"/>
              <w:jc w:val="start"/>
            </w:pPr>
            <w:r>
              <w:rPr>
                <w:rFonts w:ascii="Arial" w:cs="Arial" w:eastAsia="Arial" w:hAnsi="Arial"/>
                <w:b/>
                <w:bCs/>
                <w:color w:val="000000"/>
                <w:sz w:val="18"/>
                <w:szCs w:val="18"/>
                <w:shd w:fill="A8E6A1" w:color="auto" w:val="clear"/>
                <w:rtl/>
              </w:rPr>
              <w:t xml:space="preserve">להשלמה: אנג'ל ורן</w:t>
            </w:r>
          </w:p>
        </w:tc>
        <w:tc>
          <w:tcPr>
            <w:tcW w:type="dxa" w:w="26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לכל תחנה: ממוצע, מינימום, שיא, ספיקות לפי הסתברות (1%, 2%, 5%, 10%), גרף מגמה</w:t>
            </w:r>
          </w:p>
        </w:tc>
        <w:tc>
          <w:tcPr>
            <w:tcW w:type="dxa" w:w="2438"/>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 מילשטיין והרשקוביץ, השפעת הבצורת על מצבם האקולוגי של מקורות הירדן (רט"ג, 2018)</w:t>
            </w:r>
          </w:p>
          <w:p>
            <w:pPr>
              <w:bidi/>
              <w:spacing w:after="0" w:line="260"/>
              <w:jc w:val="start"/>
            </w:pPr>
            <w:r>
              <w:rPr>
                <w:rFonts w:ascii="Arial" w:cs="Arial" w:eastAsia="Arial" w:hAnsi="Arial"/>
                <w:b w:val="false"/>
                <w:sz w:val="18"/>
                <w:szCs w:val="18"/>
                <w:rtl/>
              </w:rPr>
              <w:t xml:space="preserve">• להשלמה – השירות ההידרולוגי (ספיקות)</w:t>
            </w:r>
          </w:p>
          <w:p>
            <w:pPr>
              <w:bidi/>
              <w:spacing w:after="0" w:line="260"/>
              <w:jc w:val="start"/>
            </w:pPr>
            <w:r>
              <w:rPr>
                <w:rFonts w:ascii="Arial" w:cs="Arial" w:eastAsia="Arial" w:hAnsi="Arial"/>
                <w:b/>
                <w:bCs/>
                <w:color w:val="000000"/>
                <w:sz w:val="18"/>
                <w:szCs w:val="18"/>
                <w:shd w:fill="C9B6F2" w:color="auto" w:val="clear"/>
                <w:rtl/>
              </w:rPr>
              <w:t xml:space="preserve">להשלמה: נילי</w:t>
            </w:r>
          </w:p>
        </w:tc>
      </w:tr>
      <w:tr>
        <w:trPr>
          <w:cantSplit/>
        </w:trPr>
        <w:tc>
          <w:tcPr>
            <w:tcW w:type="dxa" w:w="15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3.2.4 מי תהום ומעיינות</w:t>
            </w:r>
          </w:p>
        </w:tc>
        <w:tc>
          <w:tcPr>
            <w:tcW w:type="dxa" w:w="31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 מפלסי מי תהום</w:t>
            </w:r>
          </w:p>
          <w:p>
            <w:pPr>
              <w:bidi/>
              <w:spacing w:after="0" w:line="260"/>
              <w:jc w:val="start"/>
            </w:pPr>
            <w:r>
              <w:rPr>
                <w:rFonts w:ascii="Arial" w:cs="Arial" w:eastAsia="Arial" w:hAnsi="Arial"/>
                <w:b w:val="false"/>
                <w:sz w:val="18"/>
                <w:szCs w:val="18"/>
                <w:rtl/>
              </w:rPr>
              <w:t xml:space="preserve">• שפיעת מעיינות</w:t>
            </w:r>
          </w:p>
          <w:p>
            <w:pPr>
              <w:bidi/>
              <w:spacing w:after="0" w:line="260"/>
              <w:jc w:val="start"/>
            </w:pPr>
            <w:r>
              <w:rPr>
                <w:rFonts w:ascii="Arial" w:cs="Arial" w:eastAsia="Arial" w:hAnsi="Arial"/>
                <w:b w:val="false"/>
                <w:sz w:val="18"/>
                <w:szCs w:val="18"/>
                <w:rtl/>
              </w:rPr>
              <w:t xml:space="preserve">• קשר בין מי התהום לנחלים</w:t>
            </w:r>
          </w:p>
          <w:p>
            <w:pPr>
              <w:bidi/>
              <w:spacing w:after="0" w:line="260"/>
              <w:jc w:val="start"/>
            </w:pPr>
            <w:r>
              <w:rPr>
                <w:rFonts w:ascii="Arial" w:cs="Arial" w:eastAsia="Arial" w:hAnsi="Arial"/>
                <w:b/>
                <w:bCs/>
                <w:color w:val="000000"/>
                <w:sz w:val="18"/>
                <w:szCs w:val="18"/>
                <w:shd w:fill="A8E6A1" w:color="auto" w:val="clear"/>
                <w:rtl/>
              </w:rPr>
              <w:t xml:space="preserve">להשלמה: אנג'ל ורן</w:t>
            </w:r>
          </w:p>
        </w:tc>
        <w:tc>
          <w:tcPr>
            <w:tcW w:type="dxa" w:w="26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1. מפת מפלסים ומגמות</w:t>
            </w:r>
          </w:p>
          <w:p>
            <w:pPr>
              <w:bidi/>
              <w:spacing w:after="0" w:line="260"/>
              <w:jc w:val="start"/>
            </w:pPr>
            <w:r>
              <w:rPr>
                <w:rFonts w:ascii="Arial" w:cs="Arial" w:eastAsia="Arial" w:hAnsi="Arial"/>
                <w:b w:val="false"/>
                <w:sz w:val="18"/>
                <w:szCs w:val="18"/>
                <w:rtl/>
              </w:rPr>
              <w:t xml:space="preserve">2. שפיעה לכל מעיין</w:t>
            </w:r>
          </w:p>
        </w:tc>
        <w:tc>
          <w:tcPr>
            <w:tcW w:type="dxa" w:w="2438"/>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 אברהם ואחרים, סקר מעיינות באגן הכינרת – מסמך מסכם (2021)</w:t>
            </w:r>
          </w:p>
          <w:p>
            <w:pPr>
              <w:bidi/>
              <w:spacing w:after="0" w:line="260"/>
              <w:jc w:val="start"/>
            </w:pPr>
            <w:r>
              <w:rPr>
                <w:rFonts w:ascii="Arial" w:cs="Arial" w:eastAsia="Arial" w:hAnsi="Arial"/>
                <w:b w:val="false"/>
                <w:sz w:val="18"/>
                <w:szCs w:val="18"/>
                <w:rtl/>
              </w:rPr>
              <w:t xml:space="preserve">• להשלמה – רשות המים (מפלסי מי תהום)</w:t>
            </w:r>
          </w:p>
          <w:p>
            <w:pPr>
              <w:bidi/>
              <w:spacing w:after="0" w:line="260"/>
              <w:jc w:val="start"/>
            </w:pPr>
            <w:r>
              <w:rPr>
                <w:rFonts w:ascii="Arial" w:cs="Arial" w:eastAsia="Arial" w:hAnsi="Arial"/>
                <w:b/>
                <w:bCs/>
                <w:color w:val="000000"/>
                <w:sz w:val="18"/>
                <w:szCs w:val="18"/>
                <w:shd w:fill="C9B6F2" w:color="auto" w:val="clear"/>
                <w:rtl/>
              </w:rPr>
              <w:t xml:space="preserve">להשלמה: נילי</w:t>
            </w:r>
          </w:p>
        </w:tc>
      </w:tr>
      <w:tr>
        <w:trPr>
          <w:cantSplit/>
        </w:trPr>
        <w:tc>
          <w:tcPr>
            <w:tcW w:type="dxa" w:w="15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3.2.5 סיווג הנחלים</w:t>
            </w:r>
          </w:p>
        </w:tc>
        <w:tc>
          <w:tcPr>
            <w:tcW w:type="dxa" w:w="31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 נחל ראשי / משני</w:t>
            </w:r>
          </w:p>
          <w:p>
            <w:pPr>
              <w:bidi/>
              <w:spacing w:after="0" w:line="260"/>
              <w:jc w:val="start"/>
            </w:pPr>
            <w:r>
              <w:rPr>
                <w:rFonts w:ascii="Arial" w:cs="Arial" w:eastAsia="Arial" w:hAnsi="Arial"/>
                <w:b w:val="false"/>
                <w:sz w:val="18"/>
                <w:szCs w:val="18"/>
                <w:rtl/>
              </w:rPr>
              <w:t xml:space="preserve">• נחלים לא מסווגים</w:t>
            </w:r>
          </w:p>
          <w:p>
            <w:pPr>
              <w:bidi/>
              <w:spacing w:after="0" w:line="260"/>
              <w:jc w:val="start"/>
            </w:pPr>
            <w:r>
              <w:rPr>
                <w:rFonts w:ascii="Arial" w:cs="Arial" w:eastAsia="Arial" w:hAnsi="Arial"/>
                <w:b w:val="false"/>
                <w:sz w:val="18"/>
                <w:szCs w:val="18"/>
                <w:rtl/>
              </w:rPr>
              <w:t xml:space="preserve">• הוספה ושינוי סיווג (סעיף 10.2)</w:t>
            </w:r>
          </w:p>
          <w:p>
            <w:pPr>
              <w:bidi/>
              <w:spacing w:after="0" w:line="260"/>
              <w:jc w:val="start"/>
            </w:pPr>
            <w:r>
              <w:rPr>
                <w:rFonts w:ascii="Arial" w:cs="Arial" w:eastAsia="Arial" w:hAnsi="Arial"/>
                <w:b/>
                <w:bCs/>
                <w:color w:val="000000"/>
                <w:sz w:val="18"/>
                <w:szCs w:val="18"/>
                <w:shd w:fill="A8E6A1" w:color="auto" w:val="clear"/>
                <w:rtl/>
              </w:rPr>
              <w:t xml:space="preserve">להשלמה: אנג'ל ורן</w:t>
            </w:r>
          </w:p>
        </w:tc>
        <w:tc>
          <w:tcPr>
            <w:tcW w:type="dxa" w:w="26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1. טבלת סיווג</w:t>
            </w:r>
          </w:p>
          <w:p>
            <w:pPr>
              <w:bidi/>
              <w:spacing w:after="0" w:line="260"/>
              <w:jc w:val="start"/>
            </w:pPr>
            <w:r>
              <w:rPr>
                <w:rFonts w:ascii="Arial" w:cs="Arial" w:eastAsia="Arial" w:hAnsi="Arial"/>
                <w:b w:val="false"/>
                <w:sz w:val="18"/>
                <w:szCs w:val="18"/>
                <w:rtl/>
              </w:rPr>
              <w:t xml:space="preserve">2. הצעה לבחינת הוספה או שינוי (סעיף 10.2)</w:t>
            </w:r>
          </w:p>
        </w:tc>
        <w:tc>
          <w:tcPr>
            <w:tcW w:type="dxa" w:w="2438"/>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 </w:t>
            </w:r>
            <w:hyperlink w:history="1" r:id="rIdv6ha-pu7_ko2rci9sjc0u">
              <w:r>
                <w:rPr>
                  <w:rFonts w:ascii="Arial" w:cs="Arial" w:eastAsia="Arial" w:hAnsi="Arial"/>
                  <w:color w:val="1A5FB4"/>
                  <w:sz w:val="18"/>
                  <w:szCs w:val="18"/>
                  <w:u w:val="single"/>
                  <w:rtl/>
                </w:rPr>
                <w:t xml:space="preserve">תמ"א 1 – פרק הנחלים והניקוז</w:t>
              </w:r>
            </w:hyperlink>
          </w:p>
          <w:p>
            <w:pPr>
              <w:bidi/>
              <w:spacing w:after="0" w:line="260"/>
              <w:jc w:val="start"/>
            </w:pPr>
            <w:r>
              <w:rPr>
                <w:rFonts w:ascii="Arial" w:cs="Arial" w:eastAsia="Arial" w:hAnsi="Arial"/>
                <w:b w:val="false"/>
                <w:sz w:val="18"/>
                <w:szCs w:val="18"/>
                <w:rtl/>
              </w:rPr>
              <w:t xml:space="preserve">• </w:t>
            </w:r>
            <w:hyperlink w:history="1" r:id="rIdcf1s5w1d1iim6gs2lva4k">
              <w:r>
                <w:rPr>
                  <w:rFonts w:ascii="Arial" w:cs="Arial" w:eastAsia="Arial" w:hAnsi="Arial"/>
                  <w:color w:val="1A5FB4"/>
                  <w:sz w:val="18"/>
                  <w:szCs w:val="18"/>
                  <w:u w:val="single"/>
                  <w:rtl/>
                </w:rPr>
                <w:t xml:space="preserve">תמ"א 1 – הוראות התכנית, נוסח משולב</w:t>
              </w:r>
            </w:hyperlink>
          </w:p>
        </w:tc>
      </w:tr>
      <w:tr>
        <w:trPr>
          <w:cantSplit/>
        </w:trPr>
        <w:tc>
          <w:tcPr>
            <w:tcW w:type="dxa" w:w="15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3.2.6 אפיק ונקודות מדידה</w:t>
            </w:r>
          </w:p>
        </w:tc>
        <w:tc>
          <w:tcPr>
            <w:tcW w:type="dxa" w:w="31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 אפיק לפי מדידה עדכנית (סעיף 5.3.1.1)</w:t>
            </w:r>
          </w:p>
          <w:p>
            <w:pPr>
              <w:bidi/>
              <w:spacing w:after="0" w:line="260"/>
              <w:jc w:val="start"/>
            </w:pPr>
            <w:r>
              <w:rPr>
                <w:rFonts w:ascii="Arial" w:cs="Arial" w:eastAsia="Arial" w:hAnsi="Arial"/>
                <w:b w:val="false"/>
                <w:sz w:val="18"/>
                <w:szCs w:val="18"/>
                <w:rtl/>
              </w:rPr>
              <w:t xml:space="preserve">• נקודות מדידה</w:t>
            </w:r>
          </w:p>
          <w:p>
            <w:pPr>
              <w:bidi/>
              <w:spacing w:after="0" w:line="260"/>
              <w:jc w:val="start"/>
            </w:pPr>
            <w:r>
              <w:rPr>
                <w:rFonts w:ascii="Arial" w:cs="Arial" w:eastAsia="Arial" w:hAnsi="Arial"/>
                <w:b/>
                <w:bCs/>
                <w:color w:val="000000"/>
                <w:sz w:val="18"/>
                <w:szCs w:val="18"/>
                <w:shd w:fill="A8E6A1" w:color="auto" w:val="clear"/>
                <w:rtl/>
              </w:rPr>
              <w:t xml:space="preserve">להשלמה: אנג'ל ורן</w:t>
            </w:r>
          </w:p>
        </w:tc>
        <w:tc>
          <w:tcPr>
            <w:tcW w:type="dxa" w:w="26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שכבת אפיק ונקודות מדידה לכל קטעי הנחל</w:t>
            </w:r>
          </w:p>
        </w:tc>
        <w:tc>
          <w:tcPr>
            <w:tcW w:type="dxa" w:w="2438"/>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 להשלמה – רשות ניקוז ונחלים כנרת (מדידות קיימות)</w:t>
            </w:r>
          </w:p>
          <w:p>
            <w:pPr>
              <w:bidi/>
              <w:spacing w:after="0" w:line="260"/>
              <w:jc w:val="start"/>
            </w:pPr>
            <w:r>
              <w:rPr>
                <w:rFonts w:ascii="Arial" w:cs="Arial" w:eastAsia="Arial" w:hAnsi="Arial"/>
                <w:b/>
                <w:bCs/>
                <w:color w:val="000000"/>
                <w:sz w:val="18"/>
                <w:szCs w:val="18"/>
                <w:shd w:fill="C9B6F2" w:color="auto" w:val="clear"/>
                <w:rtl/>
              </w:rPr>
              <w:t xml:space="preserve">להשלמה: נילי</w:t>
            </w:r>
          </w:p>
        </w:tc>
      </w:tr>
      <w:tr>
        <w:trPr>
          <w:cantSplit/>
        </w:trPr>
        <w:tc>
          <w:tcPr>
            <w:tcW w:type="dxa" w:w="15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3.2.7 מערך הניקוז והמבנים</w:t>
            </w:r>
          </w:p>
        </w:tc>
        <w:tc>
          <w:tcPr>
            <w:tcW w:type="dxa" w:w="31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 תעלות ראשיות, משניות ומפלסיות</w:t>
            </w:r>
          </w:p>
          <w:p>
            <w:pPr>
              <w:bidi/>
              <w:spacing w:after="0" w:line="260"/>
              <w:jc w:val="start"/>
            </w:pPr>
            <w:r>
              <w:rPr>
                <w:rFonts w:ascii="Arial" w:cs="Arial" w:eastAsia="Arial" w:hAnsi="Arial"/>
                <w:b w:val="false"/>
                <w:sz w:val="18"/>
                <w:szCs w:val="18"/>
                <w:rtl/>
              </w:rPr>
              <w:t xml:space="preserve">• סכרים, מגלשים, שאיבות, שערים</w:t>
            </w:r>
          </w:p>
          <w:p>
            <w:pPr>
              <w:bidi/>
              <w:spacing w:after="0" w:line="260"/>
              <w:jc w:val="start"/>
            </w:pPr>
            <w:r>
              <w:rPr>
                <w:rFonts w:ascii="Arial" w:cs="Arial" w:eastAsia="Arial" w:hAnsi="Arial"/>
                <w:b w:val="false"/>
                <w:sz w:val="18"/>
                <w:szCs w:val="18"/>
                <w:rtl/>
              </w:rPr>
              <w:t xml:space="preserve">• מעבירים וגשרים</w:t>
            </w:r>
          </w:p>
          <w:p>
            <w:pPr>
              <w:bidi/>
              <w:spacing w:after="0" w:line="260"/>
              <w:jc w:val="start"/>
            </w:pPr>
            <w:r>
              <w:rPr>
                <w:rFonts w:ascii="Arial" w:cs="Arial" w:eastAsia="Arial" w:hAnsi="Arial"/>
                <w:b w:val="false"/>
                <w:sz w:val="18"/>
                <w:szCs w:val="18"/>
                <w:rtl/>
              </w:rPr>
              <w:t xml:space="preserve">• כושר הולכה</w:t>
            </w:r>
          </w:p>
          <w:p>
            <w:pPr>
              <w:bidi/>
              <w:spacing w:after="0" w:line="260"/>
              <w:jc w:val="start"/>
            </w:pPr>
            <w:r>
              <w:rPr>
                <w:rFonts w:ascii="Arial" w:cs="Arial" w:eastAsia="Arial" w:hAnsi="Arial"/>
                <w:b w:val="false"/>
                <w:sz w:val="18"/>
                <w:szCs w:val="18"/>
                <w:rtl/>
              </w:rPr>
              <w:t xml:space="preserve">• מעביריות לדגים</w:t>
            </w:r>
          </w:p>
          <w:p>
            <w:pPr>
              <w:bidi/>
              <w:spacing w:after="0" w:line="260"/>
              <w:jc w:val="start"/>
            </w:pPr>
            <w:r>
              <w:rPr>
                <w:rFonts w:ascii="Arial" w:cs="Arial" w:eastAsia="Arial" w:hAnsi="Arial"/>
                <w:b/>
                <w:bCs/>
                <w:color w:val="000000"/>
                <w:sz w:val="18"/>
                <w:szCs w:val="18"/>
                <w:shd w:fill="A8E6A1" w:color="auto" w:val="clear"/>
                <w:rtl/>
              </w:rPr>
              <w:t xml:space="preserve">להשלמה: אנג'ל ורן</w:t>
            </w:r>
          </w:p>
        </w:tc>
        <w:tc>
          <w:tcPr>
            <w:tcW w:type="dxa" w:w="26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1. מלאי מבנים עם מיקום, סוג, גיל, מצב ומעביריות לדגים</w:t>
            </w:r>
          </w:p>
          <w:p>
            <w:pPr>
              <w:bidi/>
              <w:spacing w:after="0" w:line="260"/>
              <w:jc w:val="start"/>
            </w:pPr>
            <w:r>
              <w:rPr>
                <w:rFonts w:ascii="Arial" w:cs="Arial" w:eastAsia="Arial" w:hAnsi="Arial"/>
                <w:b w:val="false"/>
                <w:sz w:val="18"/>
                <w:szCs w:val="18"/>
                <w:rtl/>
              </w:rPr>
              <w:t xml:space="preserve">2. כושר הולכה מול ספיקת תכן</w:t>
            </w:r>
          </w:p>
        </w:tc>
        <w:tc>
          <w:tcPr>
            <w:tcW w:type="dxa" w:w="2438"/>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 סבר, רגישות סביבתית לפעולות ניקוז של הערוצים באגן ניקוז כנרת צפוני (2010)</w:t>
            </w:r>
          </w:p>
          <w:p>
            <w:pPr>
              <w:bidi/>
              <w:spacing w:after="0" w:line="260"/>
              <w:jc w:val="start"/>
            </w:pPr>
            <w:r>
              <w:rPr>
                <w:rFonts w:ascii="Arial" w:cs="Arial" w:eastAsia="Arial" w:hAnsi="Arial"/>
                <w:b w:val="false"/>
                <w:sz w:val="18"/>
                <w:szCs w:val="18"/>
                <w:rtl/>
              </w:rPr>
              <w:t xml:space="preserve">• שניצר ואחרים, סקר טבע תעלות הירדן בעמק החולה – דו"ח סופי (מכון דש"א, 2025)</w:t>
            </w:r>
          </w:p>
          <w:p>
            <w:pPr>
              <w:bidi/>
              <w:spacing w:after="0" w:line="260"/>
              <w:jc w:val="start"/>
            </w:pPr>
            <w:r>
              <w:rPr>
                <w:rFonts w:ascii="Arial" w:cs="Arial" w:eastAsia="Arial" w:hAnsi="Arial"/>
                <w:b w:val="false"/>
                <w:sz w:val="18"/>
                <w:szCs w:val="18"/>
                <w:rtl/>
              </w:rPr>
              <w:t xml:space="preserve">• להשלמה – רשות ניקוז ונחלים כנרת (מלאי מבנים וכושר הולכה)</w:t>
            </w:r>
          </w:p>
          <w:p>
            <w:pPr>
              <w:bidi/>
              <w:spacing w:after="0" w:line="260"/>
              <w:jc w:val="start"/>
            </w:pPr>
            <w:r>
              <w:rPr>
                <w:rFonts w:ascii="Arial" w:cs="Arial" w:eastAsia="Arial" w:hAnsi="Arial"/>
                <w:b/>
                <w:bCs/>
                <w:color w:val="000000"/>
                <w:sz w:val="18"/>
                <w:szCs w:val="18"/>
                <w:shd w:fill="C9B6F2" w:color="auto" w:val="clear"/>
                <w:rtl/>
              </w:rPr>
              <w:t xml:space="preserve">להשלמה: נילי</w:t>
            </w:r>
          </w:p>
        </w:tc>
      </w:tr>
      <w:tr>
        <w:trPr>
          <w:cantSplit/>
        </w:trPr>
        <w:tc>
          <w:tcPr>
            <w:tcW w:type="dxa" w:w="15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3.2.8 פשט הצפה ושטחי הצפה</w:t>
            </w:r>
          </w:p>
        </w:tc>
        <w:tc>
          <w:tcPr>
            <w:tcW w:type="dxa" w:w="31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 פשט הצפה הסתברותי (סעיף 5.3.1.4)</w:t>
            </w:r>
          </w:p>
          <w:p>
            <w:pPr>
              <w:bidi/>
              <w:spacing w:after="0" w:line="260"/>
              <w:jc w:val="start"/>
            </w:pPr>
            <w:r>
              <w:rPr>
                <w:rFonts w:ascii="Arial" w:cs="Arial" w:eastAsia="Arial" w:hAnsi="Arial"/>
                <w:b w:val="false"/>
                <w:sz w:val="18"/>
                <w:szCs w:val="18"/>
                <w:rtl/>
              </w:rPr>
              <w:t xml:space="preserve">• שטחי הצפה</w:t>
            </w:r>
          </w:p>
          <w:p>
            <w:pPr>
              <w:bidi/>
              <w:spacing w:after="0" w:line="260"/>
              <w:jc w:val="start"/>
            </w:pPr>
            <w:r>
              <w:rPr>
                <w:rFonts w:ascii="Arial" w:cs="Arial" w:eastAsia="Arial" w:hAnsi="Arial"/>
                <w:b w:val="false"/>
                <w:sz w:val="18"/>
                <w:szCs w:val="18"/>
                <w:rtl/>
              </w:rPr>
              <w:t xml:space="preserve">• ביצות היסטוריות</w:t>
            </w:r>
          </w:p>
          <w:p>
            <w:pPr>
              <w:bidi/>
              <w:spacing w:after="0" w:line="260"/>
              <w:jc w:val="start"/>
            </w:pPr>
            <w:r>
              <w:rPr>
                <w:rFonts w:ascii="Arial" w:cs="Arial" w:eastAsia="Arial" w:hAnsi="Arial"/>
                <w:b w:val="false"/>
                <w:sz w:val="18"/>
                <w:szCs w:val="18"/>
                <w:rtl/>
              </w:rPr>
              <w:t xml:space="preserve">• אירועי הצפה</w:t>
            </w:r>
          </w:p>
          <w:p>
            <w:pPr>
              <w:bidi/>
              <w:spacing w:after="0" w:line="260"/>
              <w:jc w:val="start"/>
            </w:pPr>
            <w:r>
              <w:rPr>
                <w:rFonts w:ascii="Arial" w:cs="Arial" w:eastAsia="Arial" w:hAnsi="Arial"/>
                <w:b/>
                <w:bCs/>
                <w:color w:val="000000"/>
                <w:sz w:val="18"/>
                <w:szCs w:val="18"/>
                <w:shd w:fill="A8E6A1" w:color="auto" w:val="clear"/>
                <w:rtl/>
              </w:rPr>
              <w:t xml:space="preserve">להשלמה: אנג'ל ורן</w:t>
            </w:r>
          </w:p>
        </w:tc>
        <w:tc>
          <w:tcPr>
            <w:tcW w:type="dxa" w:w="26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1. תיחום ראשוני לכל הסתברות</w:t>
            </w:r>
          </w:p>
          <w:p>
            <w:pPr>
              <w:bidi/>
              <w:spacing w:after="0" w:line="260"/>
              <w:jc w:val="start"/>
            </w:pPr>
            <w:r>
              <w:rPr>
                <w:rFonts w:ascii="Arial" w:cs="Arial" w:eastAsia="Arial" w:hAnsi="Arial"/>
                <w:b w:val="false"/>
                <w:sz w:val="18"/>
                <w:szCs w:val="18"/>
                <w:rtl/>
              </w:rPr>
              <w:t xml:space="preserve">2. מפת שטחי הצפה</w:t>
            </w:r>
          </w:p>
          <w:p>
            <w:pPr>
              <w:bidi/>
              <w:spacing w:after="0" w:line="260"/>
              <w:jc w:val="start"/>
            </w:pPr>
            <w:r>
              <w:rPr>
                <w:rFonts w:ascii="Arial" w:cs="Arial" w:eastAsia="Arial" w:hAnsi="Arial"/>
                <w:b w:val="false"/>
                <w:sz w:val="18"/>
                <w:szCs w:val="18"/>
                <w:rtl/>
              </w:rPr>
              <w:t xml:space="preserve">3. אירועי הצפה עם תאריך ונזק</w:t>
            </w:r>
          </w:p>
        </w:tc>
        <w:tc>
          <w:tcPr>
            <w:tcW w:type="dxa" w:w="2438"/>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 </w:t>
            </w:r>
            <w:hyperlink w:history="1" r:id="rIdn71b2rtato3clitrrpykm">
              <w:r>
                <w:rPr>
                  <w:rFonts w:ascii="Arial" w:cs="Arial" w:eastAsia="Arial" w:hAnsi="Arial"/>
                  <w:color w:val="1A5FB4"/>
                  <w:sz w:val="18"/>
                  <w:szCs w:val="18"/>
                  <w:u w:val="single"/>
                  <w:rtl/>
                </w:rPr>
                <w:t xml:space="preserve">תכנית 253-0617639 "נחל שניר ג" (ג/21228) – הוראות התכנית</w:t>
              </w:r>
            </w:hyperlink>
          </w:p>
          <w:p>
            <w:pPr>
              <w:bidi/>
              <w:spacing w:after="0" w:line="260"/>
              <w:jc w:val="start"/>
            </w:pPr>
            <w:r>
              <w:rPr>
                <w:rFonts w:ascii="Arial" w:cs="Arial" w:eastAsia="Arial" w:hAnsi="Arial"/>
                <w:b w:val="false"/>
                <w:sz w:val="18"/>
                <w:szCs w:val="18"/>
                <w:rtl/>
              </w:rPr>
              <w:t xml:space="preserve">• להשלמה – רשות ניקוז ונחלים כנרת (מפות הצפה ואירועי עבר)</w:t>
            </w:r>
          </w:p>
          <w:p>
            <w:pPr>
              <w:bidi/>
              <w:spacing w:after="0" w:line="260"/>
              <w:jc w:val="start"/>
            </w:pPr>
            <w:r>
              <w:rPr>
                <w:rFonts w:ascii="Arial" w:cs="Arial" w:eastAsia="Arial" w:hAnsi="Arial"/>
                <w:b/>
                <w:bCs/>
                <w:color w:val="000000"/>
                <w:sz w:val="18"/>
                <w:szCs w:val="18"/>
                <w:shd w:fill="C9B6F2" w:color="auto" w:val="clear"/>
                <w:rtl/>
              </w:rPr>
              <w:t xml:space="preserve">להשלמה: נילי</w:t>
            </w:r>
          </w:p>
        </w:tc>
      </w:tr>
      <w:tr>
        <w:trPr>
          <w:cantSplit/>
        </w:trPr>
        <w:tc>
          <w:tcPr>
            <w:tcW w:type="dxa" w:w="15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3.2.9 רצועת מאנדרים ומפת אגנים</w:t>
            </w:r>
          </w:p>
        </w:tc>
        <w:tc>
          <w:tcPr>
            <w:tcW w:type="dxa" w:w="31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 רצועת מאנדרים</w:t>
            </w:r>
          </w:p>
          <w:p>
            <w:pPr>
              <w:bidi/>
              <w:spacing w:after="0" w:line="260"/>
              <w:jc w:val="start"/>
            </w:pPr>
            <w:r>
              <w:rPr>
                <w:rFonts w:ascii="Arial" w:cs="Arial" w:eastAsia="Arial" w:hAnsi="Arial"/>
                <w:b w:val="false"/>
                <w:sz w:val="18"/>
                <w:szCs w:val="18"/>
                <w:rtl/>
              </w:rPr>
              <w:t xml:space="preserve">• נדידת אפיק</w:t>
            </w:r>
          </w:p>
          <w:p>
            <w:pPr>
              <w:bidi/>
              <w:spacing w:after="0" w:line="260"/>
              <w:jc w:val="start"/>
            </w:pPr>
            <w:r>
              <w:rPr>
                <w:rFonts w:ascii="Arial" w:cs="Arial" w:eastAsia="Arial" w:hAnsi="Arial"/>
                <w:b w:val="false"/>
                <w:sz w:val="18"/>
                <w:szCs w:val="18"/>
                <w:rtl/>
              </w:rPr>
              <w:t xml:space="preserve">• מפת אגנים</w:t>
            </w:r>
          </w:p>
          <w:p>
            <w:pPr>
              <w:bidi/>
              <w:spacing w:after="0" w:line="260"/>
              <w:jc w:val="start"/>
            </w:pPr>
            <w:r>
              <w:rPr>
                <w:rFonts w:ascii="Arial" w:cs="Arial" w:eastAsia="Arial" w:hAnsi="Arial"/>
                <w:b/>
                <w:bCs/>
                <w:color w:val="000000"/>
                <w:sz w:val="18"/>
                <w:szCs w:val="18"/>
                <w:shd w:fill="A8E6A1" w:color="auto" w:val="clear"/>
                <w:rtl/>
              </w:rPr>
              <w:t xml:space="preserve">להשלמה: אנג'ל ורן</w:t>
            </w:r>
          </w:p>
          <w:p>
            <w:pPr>
              <w:bidi/>
              <w:spacing w:after="0" w:line="260"/>
              <w:jc w:val="start"/>
            </w:pPr>
            <w:r>
              <w:rPr>
                <w:rFonts w:ascii="Arial" w:cs="Arial" w:eastAsia="Arial" w:hAnsi="Arial"/>
                <w:b/>
                <w:bCs/>
                <w:color w:val="000000"/>
                <w:sz w:val="18"/>
                <w:szCs w:val="18"/>
                <w:shd w:fill="FFE066" w:color="auto" w:val="clear"/>
                <w:rtl/>
              </w:rPr>
              <w:t xml:space="preserve">להשלמה: גל ונעמה</w:t>
            </w:r>
          </w:p>
        </w:tc>
        <w:tc>
          <w:tcPr>
            <w:tcW w:type="dxa" w:w="26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1. רצועה לכל נחל טבעי, על בסיס תצלומי אוויר היסטוריים</w:t>
            </w:r>
          </w:p>
          <w:p>
            <w:pPr>
              <w:bidi/>
              <w:spacing w:after="0" w:line="260"/>
              <w:jc w:val="start"/>
            </w:pPr>
            <w:r>
              <w:rPr>
                <w:rFonts w:ascii="Arial" w:cs="Arial" w:eastAsia="Arial" w:hAnsi="Arial"/>
                <w:b w:val="false"/>
                <w:sz w:val="18"/>
                <w:szCs w:val="18"/>
                <w:rtl/>
              </w:rPr>
              <w:t xml:space="preserve">2. מפת אגנים</w:t>
            </w:r>
          </w:p>
        </w:tc>
        <w:tc>
          <w:tcPr>
            <w:tcW w:type="dxa" w:w="2438"/>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 סקר מצב קיים – גיאומורפולוגיה של ערוצי הנחלים והתעלות במקורות הירדן (ספטמבר 2026)</w:t>
            </w:r>
          </w:p>
          <w:p>
            <w:pPr>
              <w:bidi/>
              <w:spacing w:after="0" w:line="260"/>
              <w:jc w:val="start"/>
            </w:pPr>
            <w:r>
              <w:rPr>
                <w:rFonts w:ascii="Arial" w:cs="Arial" w:eastAsia="Arial" w:hAnsi="Arial"/>
                <w:b w:val="false"/>
                <w:sz w:val="18"/>
                <w:szCs w:val="18"/>
                <w:rtl/>
              </w:rPr>
              <w:t xml:space="preserve">• להשלמה – מפ"י (תצלומי אוויר היסטוריים)</w:t>
            </w:r>
          </w:p>
          <w:p>
            <w:pPr>
              <w:bidi/>
              <w:spacing w:after="0" w:line="260"/>
              <w:jc w:val="start"/>
            </w:pPr>
            <w:r>
              <w:rPr>
                <w:rFonts w:ascii="Arial" w:cs="Arial" w:eastAsia="Arial" w:hAnsi="Arial"/>
                <w:b/>
                <w:bCs/>
                <w:color w:val="000000"/>
                <w:sz w:val="18"/>
                <w:szCs w:val="18"/>
                <w:shd w:fill="C9B6F2" w:color="auto" w:val="clear"/>
                <w:rtl/>
              </w:rPr>
              <w:t xml:space="preserve">להשלמה: נילי</w:t>
            </w:r>
          </w:p>
        </w:tc>
      </w:tr>
      <w:tr>
        <w:trPr>
          <w:cantSplit/>
        </w:trPr>
        <w:tc>
          <w:tcPr>
            <w:tcW w:type="dxa" w:w="15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3.2.10 סחף ויציבות</w:t>
            </w:r>
          </w:p>
        </w:tc>
        <w:tc>
          <w:tcPr>
            <w:tcW w:type="dxa" w:w="31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 התחתרות</w:t>
            </w:r>
          </w:p>
          <w:p>
            <w:pPr>
              <w:bidi/>
              <w:spacing w:after="0" w:line="260"/>
              <w:jc w:val="start"/>
            </w:pPr>
            <w:r>
              <w:rPr>
                <w:rFonts w:ascii="Arial" w:cs="Arial" w:eastAsia="Arial" w:hAnsi="Arial"/>
                <w:b w:val="false"/>
                <w:sz w:val="18"/>
                <w:szCs w:val="18"/>
                <w:rtl/>
              </w:rPr>
              <w:t xml:space="preserve">• קריסת גדות</w:t>
            </w:r>
          </w:p>
          <w:p>
            <w:pPr>
              <w:bidi/>
              <w:spacing w:after="0" w:line="260"/>
              <w:jc w:val="start"/>
            </w:pPr>
            <w:r>
              <w:rPr>
                <w:rFonts w:ascii="Arial" w:cs="Arial" w:eastAsia="Arial" w:hAnsi="Arial"/>
                <w:b w:val="false"/>
                <w:sz w:val="18"/>
                <w:szCs w:val="18"/>
                <w:rtl/>
              </w:rPr>
              <w:t xml:space="preserve">• דיפון ועבודות הגנה</w:t>
            </w:r>
          </w:p>
          <w:p>
            <w:pPr>
              <w:bidi/>
              <w:spacing w:after="0" w:line="260"/>
              <w:jc w:val="start"/>
            </w:pPr>
            <w:r>
              <w:rPr>
                <w:rFonts w:ascii="Arial" w:cs="Arial" w:eastAsia="Arial" w:hAnsi="Arial"/>
                <w:b w:val="false"/>
                <w:sz w:val="18"/>
                <w:szCs w:val="18"/>
                <w:rtl/>
              </w:rPr>
              <w:t xml:space="preserve">• הוצאת סחף</w:t>
            </w:r>
          </w:p>
          <w:p>
            <w:pPr>
              <w:bidi/>
              <w:spacing w:after="0" w:line="260"/>
              <w:jc w:val="start"/>
            </w:pPr>
            <w:r>
              <w:rPr>
                <w:rFonts w:ascii="Arial" w:cs="Arial" w:eastAsia="Arial" w:hAnsi="Arial"/>
                <w:b/>
                <w:bCs/>
                <w:color w:val="000000"/>
                <w:sz w:val="18"/>
                <w:szCs w:val="18"/>
                <w:shd w:fill="A8E6A1" w:color="auto" w:val="clear"/>
                <w:rtl/>
              </w:rPr>
              <w:t xml:space="preserve">להשלמה: אנג'ל ורן</w:t>
            </w:r>
          </w:p>
          <w:p>
            <w:pPr>
              <w:bidi/>
              <w:spacing w:after="0" w:line="260"/>
              <w:jc w:val="start"/>
            </w:pPr>
            <w:r>
              <w:rPr>
                <w:rFonts w:ascii="Arial" w:cs="Arial" w:eastAsia="Arial" w:hAnsi="Arial"/>
                <w:b/>
                <w:bCs/>
                <w:color w:val="000000"/>
                <w:sz w:val="18"/>
                <w:szCs w:val="18"/>
                <w:shd w:fill="FFE066" w:color="auto" w:val="clear"/>
                <w:rtl/>
              </w:rPr>
              <w:t xml:space="preserve">להשלמה: גל ונעמה</w:t>
            </w:r>
          </w:p>
        </w:tc>
        <w:tc>
          <w:tcPr>
            <w:tcW w:type="dxa" w:w="26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1. מפת מוקדי סחיפה</w:t>
            </w:r>
          </w:p>
          <w:p>
            <w:pPr>
              <w:bidi/>
              <w:spacing w:after="0" w:line="260"/>
              <w:jc w:val="start"/>
            </w:pPr>
            <w:r>
              <w:rPr>
                <w:rFonts w:ascii="Arial" w:cs="Arial" w:eastAsia="Arial" w:hAnsi="Arial"/>
                <w:b w:val="false"/>
                <w:sz w:val="18"/>
                <w:szCs w:val="18"/>
                <w:rtl/>
              </w:rPr>
              <w:t xml:space="preserve">2. מלאי דיפון ועבודות הגנה</w:t>
            </w:r>
          </w:p>
          <w:p>
            <w:pPr>
              <w:bidi/>
              <w:spacing w:after="0" w:line="260"/>
              <w:jc w:val="start"/>
            </w:pPr>
            <w:r>
              <w:rPr>
                <w:rFonts w:ascii="Arial" w:cs="Arial" w:eastAsia="Arial" w:hAnsi="Arial"/>
                <w:b w:val="false"/>
                <w:sz w:val="18"/>
                <w:szCs w:val="18"/>
                <w:rtl/>
              </w:rPr>
              <w:t xml:space="preserve">3. נפחי הוצאת סחף</w:t>
            </w:r>
          </w:p>
        </w:tc>
        <w:tc>
          <w:tcPr>
            <w:tcW w:type="dxa" w:w="2438"/>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 סקר מצב קיים – גיאומורפולוגיה של ערוצי הנחלים והתעלות במקורות הירדן (ספטמבר 2026)</w:t>
            </w:r>
          </w:p>
          <w:p>
            <w:pPr>
              <w:bidi/>
              <w:spacing w:after="0" w:line="260"/>
              <w:jc w:val="start"/>
            </w:pPr>
            <w:r>
              <w:rPr>
                <w:rFonts w:ascii="Arial" w:cs="Arial" w:eastAsia="Arial" w:hAnsi="Arial"/>
                <w:b w:val="false"/>
                <w:sz w:val="18"/>
                <w:szCs w:val="18"/>
                <w:rtl/>
              </w:rPr>
              <w:t xml:space="preserve">• סבר, רגישות סביבתית לפעולות ניקוז של הערוצים באגן ניקוז כנרת צפוני (2010)</w:t>
            </w:r>
          </w:p>
          <w:p>
            <w:pPr>
              <w:bidi/>
              <w:spacing w:after="0" w:line="260"/>
              <w:jc w:val="start"/>
            </w:pPr>
            <w:r>
              <w:rPr>
                <w:rFonts w:ascii="Arial" w:cs="Arial" w:eastAsia="Arial" w:hAnsi="Arial"/>
                <w:b w:val="false"/>
                <w:sz w:val="18"/>
                <w:szCs w:val="18"/>
                <w:rtl/>
              </w:rPr>
              <w:t xml:space="preserve">• להשלמה – רשות ניקוז ונחלים כנרת (עבודות הגנה והוצאת סחף)</w:t>
            </w:r>
          </w:p>
          <w:p>
            <w:pPr>
              <w:bidi/>
              <w:spacing w:after="0" w:line="260"/>
              <w:jc w:val="start"/>
            </w:pPr>
            <w:r>
              <w:rPr>
                <w:rFonts w:ascii="Arial" w:cs="Arial" w:eastAsia="Arial" w:hAnsi="Arial"/>
                <w:b/>
                <w:bCs/>
                <w:color w:val="000000"/>
                <w:sz w:val="18"/>
                <w:szCs w:val="18"/>
                <w:shd w:fill="C9B6F2" w:color="auto" w:val="clear"/>
                <w:rtl/>
              </w:rPr>
              <w:t xml:space="preserve">להשלמה: נילי</w:t>
            </w:r>
          </w:p>
        </w:tc>
      </w:tr>
      <w:tr>
        <w:trPr>
          <w:cantSplit/>
        </w:trPr>
        <w:tc>
          <w:tcPr>
            <w:tcW w:type="dxa" w:w="15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3.2.11 ניהול המים בעמק ותחזוקה</w:t>
            </w:r>
          </w:p>
        </w:tc>
        <w:tc>
          <w:tcPr>
            <w:tcW w:type="dxa" w:w="31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 פרויקט החולה</w:t>
            </w:r>
          </w:p>
          <w:p>
            <w:pPr>
              <w:bidi/>
              <w:spacing w:after="0" w:line="260"/>
              <w:jc w:val="start"/>
            </w:pPr>
            <w:r>
              <w:rPr>
                <w:rFonts w:ascii="Arial" w:cs="Arial" w:eastAsia="Arial" w:hAnsi="Arial"/>
                <w:b w:val="false"/>
                <w:sz w:val="18"/>
                <w:szCs w:val="18"/>
                <w:rtl/>
              </w:rPr>
              <w:t xml:space="preserve">• ויסות מפלסים</w:t>
            </w:r>
          </w:p>
          <w:p>
            <w:pPr>
              <w:bidi/>
              <w:spacing w:after="0" w:line="260"/>
              <w:jc w:val="start"/>
            </w:pPr>
            <w:r>
              <w:rPr>
                <w:rFonts w:ascii="Arial" w:cs="Arial" w:eastAsia="Arial" w:hAnsi="Arial"/>
                <w:b w:val="false"/>
                <w:sz w:val="18"/>
                <w:szCs w:val="18"/>
                <w:rtl/>
              </w:rPr>
              <w:t xml:space="preserve">• הפקות</w:t>
            </w:r>
          </w:p>
          <w:p>
            <w:pPr>
              <w:bidi/>
              <w:spacing w:after="0" w:line="260"/>
              <w:jc w:val="start"/>
            </w:pPr>
            <w:r>
              <w:rPr>
                <w:rFonts w:ascii="Arial" w:cs="Arial" w:eastAsia="Arial" w:hAnsi="Arial"/>
                <w:b w:val="false"/>
                <w:sz w:val="18"/>
                <w:szCs w:val="18"/>
                <w:rtl/>
              </w:rPr>
              <w:t xml:space="preserve">• משטר תחזוקה</w:t>
            </w:r>
          </w:p>
          <w:p>
            <w:pPr>
              <w:bidi/>
              <w:spacing w:after="0" w:line="260"/>
              <w:jc w:val="start"/>
            </w:pPr>
            <w:r>
              <w:rPr>
                <w:rFonts w:ascii="Arial" w:cs="Arial" w:eastAsia="Arial" w:hAnsi="Arial"/>
                <w:b/>
                <w:bCs/>
                <w:color w:val="000000"/>
                <w:sz w:val="18"/>
                <w:szCs w:val="18"/>
                <w:shd w:fill="A8E6A1" w:color="auto" w:val="clear"/>
                <w:rtl/>
              </w:rPr>
              <w:t xml:space="preserve">להשלמה: אנג'ל ורן</w:t>
            </w:r>
          </w:p>
        </w:tc>
        <w:tc>
          <w:tcPr>
            <w:tcW w:type="dxa" w:w="26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1. מפלסים מווסתים</w:t>
            </w:r>
          </w:p>
          <w:p>
            <w:pPr>
              <w:bidi/>
              <w:spacing w:after="0" w:line="260"/>
              <w:jc w:val="start"/>
            </w:pPr>
            <w:r>
              <w:rPr>
                <w:rFonts w:ascii="Arial" w:cs="Arial" w:eastAsia="Arial" w:hAnsi="Arial"/>
                <w:b w:val="false"/>
                <w:sz w:val="18"/>
                <w:szCs w:val="18"/>
                <w:rtl/>
              </w:rPr>
              <w:t xml:space="preserve">2. יומן תחזוקה לפי תעלה ושנה</w:t>
            </w:r>
          </w:p>
          <w:p>
            <w:pPr>
              <w:bidi/>
              <w:spacing w:after="0" w:line="260"/>
              <w:jc w:val="start"/>
            </w:pPr>
            <w:r>
              <w:rPr>
                <w:rFonts w:ascii="Arial" w:cs="Arial" w:eastAsia="Arial" w:hAnsi="Arial"/>
                <w:b w:val="false"/>
                <w:sz w:val="18"/>
                <w:szCs w:val="18"/>
                <w:rtl/>
              </w:rPr>
              <w:t xml:space="preserve">3. מגמת עצימות</w:t>
            </w:r>
          </w:p>
        </w:tc>
        <w:tc>
          <w:tcPr>
            <w:tcW w:type="dxa" w:w="2438"/>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 </w:t>
            </w:r>
            <w:hyperlink w:history="1" r:id="rId93zae02pgo1ph6ewtqha8">
              <w:r>
                <w:rPr>
                  <w:rFonts w:ascii="Arial" w:cs="Arial" w:eastAsia="Arial" w:hAnsi="Arial"/>
                  <w:color w:val="1A5FB4"/>
                  <w:sz w:val="18"/>
                  <w:szCs w:val="18"/>
                  <w:u w:val="single"/>
                  <w:rtl/>
                </w:rPr>
                <w:t xml:space="preserve">פרויקט החולה – רשות ניקוז ונחלים כנרת</w:t>
              </w:r>
            </w:hyperlink>
          </w:p>
          <w:p>
            <w:pPr>
              <w:bidi/>
              <w:spacing w:after="0" w:line="260"/>
              <w:jc w:val="start"/>
            </w:pPr>
            <w:r>
              <w:rPr>
                <w:rFonts w:ascii="Arial" w:cs="Arial" w:eastAsia="Arial" w:hAnsi="Arial"/>
                <w:b w:val="false"/>
                <w:sz w:val="18"/>
                <w:szCs w:val="18"/>
                <w:rtl/>
              </w:rPr>
              <w:t xml:space="preserve">• </w:t>
            </w:r>
            <w:hyperlink w:history="1" r:id="rIdqihz6zlxcvo82drbzytjd">
              <w:r>
                <w:rPr>
                  <w:rFonts w:ascii="Arial" w:cs="Arial" w:eastAsia="Arial" w:hAnsi="Arial"/>
                  <w:color w:val="1A5FB4"/>
                  <w:sz w:val="18"/>
                  <w:szCs w:val="18"/>
                  <w:u w:val="single"/>
                  <w:rtl/>
                </w:rPr>
                <w:t xml:space="preserve">שיקום עמק החולה והתעלה המערבית – קק"ל</w:t>
              </w:r>
            </w:hyperlink>
          </w:p>
          <w:p>
            <w:pPr>
              <w:bidi/>
              <w:spacing w:after="0" w:line="260"/>
              <w:jc w:val="start"/>
            </w:pPr>
            <w:r>
              <w:rPr>
                <w:rFonts w:ascii="Arial" w:cs="Arial" w:eastAsia="Arial" w:hAnsi="Arial"/>
                <w:b w:val="false"/>
                <w:sz w:val="18"/>
                <w:szCs w:val="18"/>
                <w:rtl/>
              </w:rPr>
              <w:t xml:space="preserve">• רייכמן ואחרים, סקירת ניטור בעמק החולה: מיפוי וסקירת ניטור קיים והצעה לתכנית ניטור (המארג, 2014)</w:t>
            </w:r>
          </w:p>
          <w:p>
            <w:pPr>
              <w:bidi/>
              <w:spacing w:after="0" w:line="260"/>
              <w:jc w:val="start"/>
            </w:pPr>
            <w:r>
              <w:rPr>
                <w:rFonts w:ascii="Arial" w:cs="Arial" w:eastAsia="Arial" w:hAnsi="Arial"/>
                <w:b w:val="false"/>
                <w:sz w:val="18"/>
                <w:szCs w:val="18"/>
                <w:rtl/>
              </w:rPr>
              <w:t xml:space="preserve">• להשלמה – רשות ניקוז ונחלים כנרת (יומני תחזוקה)</w:t>
            </w:r>
          </w:p>
          <w:p>
            <w:pPr>
              <w:bidi/>
              <w:spacing w:after="0" w:line="260"/>
              <w:jc w:val="start"/>
            </w:pPr>
            <w:r>
              <w:rPr>
                <w:rFonts w:ascii="Arial" w:cs="Arial" w:eastAsia="Arial" w:hAnsi="Arial"/>
                <w:b/>
                <w:bCs/>
                <w:color w:val="000000"/>
                <w:sz w:val="18"/>
                <w:szCs w:val="18"/>
                <w:shd w:fill="C9B6F2" w:color="auto" w:val="clear"/>
                <w:rtl/>
              </w:rPr>
              <w:t xml:space="preserve">להשלמה: נילי</w:t>
            </w:r>
          </w:p>
        </w:tc>
      </w:tr>
      <w:tr>
        <w:trPr>
          <w:cantSplit/>
        </w:trPr>
        <w:tc>
          <w:tcPr>
            <w:tcW w:type="dxa" w:w="15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3.2.12 עומסים לכנרת ונגר</w:t>
            </w:r>
          </w:p>
        </w:tc>
        <w:tc>
          <w:tcPr>
            <w:tcW w:type="dxa" w:w="31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 עומסי נוטריינטים וסחף</w:t>
            </w:r>
          </w:p>
          <w:p>
            <w:pPr>
              <w:bidi/>
              <w:spacing w:after="0" w:line="260"/>
              <w:jc w:val="start"/>
            </w:pPr>
            <w:r>
              <w:rPr>
                <w:rFonts w:ascii="Arial" w:cs="Arial" w:eastAsia="Arial" w:hAnsi="Arial"/>
                <w:b w:val="false"/>
                <w:sz w:val="18"/>
                <w:szCs w:val="18"/>
                <w:rtl/>
              </w:rPr>
              <w:t xml:space="preserve">• גשר הפקק</w:t>
            </w:r>
          </w:p>
          <w:p>
            <w:pPr>
              <w:bidi/>
              <w:spacing w:after="0" w:line="260"/>
              <w:jc w:val="start"/>
            </w:pPr>
            <w:r>
              <w:rPr>
                <w:rFonts w:ascii="Arial" w:cs="Arial" w:eastAsia="Arial" w:hAnsi="Arial"/>
                <w:b w:val="false"/>
                <w:sz w:val="18"/>
                <w:szCs w:val="18"/>
                <w:rtl/>
              </w:rPr>
              <w:t xml:space="preserve">• מסמך ניהול נגר (סעיף 8)</w:t>
            </w:r>
          </w:p>
          <w:p>
            <w:pPr>
              <w:bidi/>
              <w:spacing w:after="0" w:line="260"/>
              <w:jc w:val="start"/>
            </w:pPr>
            <w:r>
              <w:rPr>
                <w:rFonts w:ascii="Arial" w:cs="Arial" w:eastAsia="Arial" w:hAnsi="Arial"/>
                <w:b/>
                <w:bCs/>
                <w:color w:val="000000"/>
                <w:sz w:val="18"/>
                <w:szCs w:val="18"/>
                <w:shd w:fill="A8E6A1" w:color="auto" w:val="clear"/>
                <w:rtl/>
              </w:rPr>
              <w:t xml:space="preserve">להשלמה: אנג'ל ורן</w:t>
            </w:r>
          </w:p>
        </w:tc>
        <w:tc>
          <w:tcPr>
            <w:tcW w:type="dxa" w:w="26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1. עומס שנתי בגשר הפקק</w:t>
            </w:r>
          </w:p>
          <w:p>
            <w:pPr>
              <w:bidi/>
              <w:spacing w:after="0" w:line="260"/>
              <w:jc w:val="start"/>
            </w:pPr>
            <w:r>
              <w:rPr>
                <w:rFonts w:ascii="Arial" w:cs="Arial" w:eastAsia="Arial" w:hAnsi="Arial"/>
                <w:b w:val="false"/>
                <w:sz w:val="18"/>
                <w:szCs w:val="18"/>
                <w:rtl/>
              </w:rPr>
              <w:t xml:space="preserve">2. מקטעים שיחייבו מסמך ניהול נגר (סעיף 8)</w:t>
            </w:r>
          </w:p>
        </w:tc>
        <w:tc>
          <w:tcPr>
            <w:tcW w:type="dxa" w:w="2438"/>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 סקר מצב קיים – איכות המים במקורות הירדן (ספטמבר 2026)</w:t>
            </w:r>
          </w:p>
          <w:p>
            <w:pPr>
              <w:bidi/>
              <w:spacing w:after="0" w:line="260"/>
              <w:jc w:val="start"/>
            </w:pPr>
            <w:r>
              <w:rPr>
                <w:rFonts w:ascii="Arial" w:cs="Arial" w:eastAsia="Arial" w:hAnsi="Arial"/>
                <w:b w:val="false"/>
                <w:sz w:val="18"/>
                <w:szCs w:val="18"/>
                <w:rtl/>
              </w:rPr>
              <w:t xml:space="preserve">• להשלמה – המעבדה לחקר הכנרת (עומסים בגשר הפקק)</w:t>
            </w:r>
          </w:p>
          <w:p>
            <w:pPr>
              <w:bidi/>
              <w:spacing w:after="0" w:line="260"/>
              <w:jc w:val="start"/>
            </w:pPr>
            <w:r>
              <w:rPr>
                <w:rFonts w:ascii="Arial" w:cs="Arial" w:eastAsia="Arial" w:hAnsi="Arial"/>
                <w:b/>
                <w:bCs/>
                <w:color w:val="000000"/>
                <w:sz w:val="18"/>
                <w:szCs w:val="18"/>
                <w:shd w:fill="C9B6F2" w:color="auto" w:val="clear"/>
                <w:rtl/>
              </w:rPr>
              <w:t xml:space="preserve">להשלמה: נילי</w:t>
            </w:r>
          </w:p>
        </w:tc>
      </w:tr>
    </w:tbl>
    <w:p>
      <w:pPr>
        <w:bidi/>
        <w:spacing w:after="120" w:line="300"/>
        <w:jc w:val="both"/>
      </w:pP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07A6E" w:sz="6"/>
              <w:left w:val="single" w:color="E07A6E" w:sz="6"/>
              <w:bottom w:val="single" w:color="E07A6E" w:sz="6"/>
              <w:right w:val="single" w:color="E07A6E" w:sz="24"/>
            </w:tcBorders>
            <w:shd w:fill="FDF0EE" w:color="auto" w:val="clear"/>
            <w:tcMar>
              <w:top w:type="dxa" w:w="60"/>
              <w:left w:type="dxa" w:w="100"/>
              <w:bottom w:type="dxa" w:w="60"/>
              <w:right w:type="dxa" w:w="100"/>
            </w:tcMar>
          </w:tcPr>
          <w:p>
            <w:pPr>
              <w:bidi/>
              <w:spacing w:after="0" w:line="260"/>
              <w:jc w:val="start"/>
            </w:pPr>
            <w:r>
              <w:rPr>
                <w:rFonts w:ascii="Arial" w:cs="Arial" w:eastAsia="Arial" w:hAnsi="Arial"/>
                <w:b/>
                <w:bCs/>
                <w:color w:val="000000"/>
                <w:sz w:val="18"/>
                <w:szCs w:val="18"/>
                <w:shd w:fill="F7A8A0" w:color="auto" w:val="clear"/>
                <w:rtl/>
              </w:rPr>
              <w:t xml:space="preserve">בקרת ניהול – אמצע הפרק: מיכל</w:t>
            </w:r>
          </w:p>
          <w:p>
            <w:pPr>
              <w:bidi/>
              <w:spacing w:after="0" w:line="260"/>
              <w:jc w:val="start"/>
            </w:pPr>
            <w:r>
              <w:rPr>
                <w:rFonts w:ascii="Arial" w:cs="Arial" w:eastAsia="Arial" w:hAnsi="Arial"/>
                <w:sz w:val="18"/>
                <w:szCs w:val="18"/>
                <w:rtl/>
              </w:rPr>
              <w:t xml:space="preserve">בדיקת שלמות לפני המעבר לפרקי הרוחב ולסינתזה: המידע הקיים מרוכז, התוצרים מוגדרים, המקורות מקושרים ומתויגים, המבנה האחיד נשמר, ותיאום מול הפרקים המפנים.</w:t>
            </w:r>
          </w:p>
        </w:tc>
      </w:tr>
    </w:tbl>
    <w:p>
      <w:pPr>
        <w:bidi/>
        <w:spacing w:after="120" w:line="300"/>
        <w:jc w:val="both"/>
      </w:pPr>
    </w:p>
    <w:p>
      <w:pPr>
        <w:pStyle w:val="Heading2"/>
        <w:keepNext/>
        <w:bidi/>
        <w:spacing w:after="120" w:before="280"/>
        <w:jc w:val="both"/>
      </w:pPr>
      <w:r>
        <w:rPr>
          <w:rFonts w:ascii="Arial" w:cs="Arial" w:eastAsia="Arial" w:hAnsi="Arial"/>
          <w:b/>
          <w:bCs/>
          <w:color w:val="1F5C4A"/>
          <w:sz w:val="26"/>
          <w:szCs w:val="26"/>
          <w:rtl/>
        </w:rPr>
        <w:t xml:space="preserve">3.3 פרקי רוחב</w:t>
      </w:r>
    </w:p>
    <w:p>
      <w:pPr>
        <w:bidi/>
        <w:spacing w:after="120" w:line="300"/>
        <w:jc w:val="both"/>
      </w:pPr>
      <w:r>
        <w:rPr>
          <w:rFonts w:ascii="Arial" w:cs="Arial" w:eastAsia="Arial" w:hAnsi="Arial"/>
          <w:sz w:val="21"/>
          <w:szCs w:val="21"/>
          <w:rtl/>
        </w:rPr>
        <w:t xml:space="preserve">כיוונים אפשריים לניתוח (לבחירה ולהרחבה):</w:t>
      </w:r>
    </w:p>
    <w:p>
      <w:pPr>
        <w:pStyle w:val="ListParagraph"/>
        <w:numPr>
          <w:ilvl w:val="0"/>
          <w:numId w:val="2"/>
        </w:numPr>
        <w:bidi/>
        <w:spacing w:after="60" w:line="290"/>
        <w:jc w:val="both"/>
      </w:pPr>
      <w:r>
        <w:rPr>
          <w:rFonts w:ascii="Arial" w:cs="Arial" w:eastAsia="Arial" w:hAnsi="Arial"/>
          <w:b/>
          <w:bCs/>
          <w:sz w:val="21"/>
          <w:szCs w:val="21"/>
          <w:rtl/>
        </w:rPr>
        <w:t xml:space="preserve">3.3.1 שינוי אקלים</w:t>
      </w:r>
    </w:p>
    <w:p>
      <w:pPr>
        <w:pStyle w:val="ListParagraph"/>
        <w:numPr>
          <w:ilvl w:val="1"/>
          <w:numId w:val="2"/>
        </w:numPr>
        <w:bidi/>
        <w:spacing w:after="60" w:line="290"/>
        <w:jc w:val="both"/>
      </w:pPr>
      <w:r>
        <w:rPr>
          <w:rFonts w:ascii="Arial" w:cs="Arial" w:eastAsia="Arial" w:hAnsi="Arial"/>
          <w:sz w:val="21"/>
          <w:szCs w:val="21"/>
          <w:rtl/>
        </w:rPr>
        <w:t xml:space="preserve">ספיקות תכן בתרחישים המשותפים</w:t>
      </w:r>
    </w:p>
    <w:p>
      <w:pPr>
        <w:pStyle w:val="ListParagraph"/>
        <w:numPr>
          <w:ilvl w:val="1"/>
          <w:numId w:val="2"/>
        </w:numPr>
        <w:bidi/>
        <w:spacing w:after="60" w:line="290"/>
        <w:jc w:val="both"/>
      </w:pPr>
      <w:r>
        <w:rPr>
          <w:rFonts w:ascii="Arial" w:cs="Arial" w:eastAsia="Arial" w:hAnsi="Arial"/>
          <w:sz w:val="21"/>
          <w:szCs w:val="21"/>
          <w:rtl/>
        </w:rPr>
        <w:t xml:space="preserve">שיטפונות קיצון מול בצורות ממושכות</w:t>
      </w:r>
    </w:p>
    <w:p>
      <w:pPr>
        <w:pStyle w:val="ListParagraph"/>
        <w:numPr>
          <w:ilvl w:val="1"/>
          <w:numId w:val="2"/>
        </w:numPr>
        <w:bidi/>
        <w:spacing w:after="60" w:line="290"/>
        <w:jc w:val="both"/>
      </w:pPr>
      <w:r>
        <w:rPr>
          <w:rFonts w:ascii="Arial" w:cs="Arial" w:eastAsia="Arial" w:hAnsi="Arial"/>
          <w:sz w:val="21"/>
          <w:szCs w:val="21"/>
          <w:rtl/>
        </w:rPr>
        <w:t xml:space="preserve">השפעה על הזנת האקוויפר הקרסטי ועל שפיעת המעיינות</w:t>
      </w:r>
    </w:p>
    <w:p>
      <w:pPr>
        <w:pStyle w:val="ListParagraph"/>
        <w:numPr>
          <w:ilvl w:val="1"/>
          <w:numId w:val="2"/>
        </w:numPr>
        <w:bidi/>
        <w:spacing w:after="60" w:line="290"/>
        <w:jc w:val="both"/>
      </w:pPr>
      <w:r>
        <w:rPr>
          <w:rFonts w:ascii="Arial" w:cs="Arial" w:eastAsia="Arial" w:hAnsi="Arial"/>
          <w:sz w:val="21"/>
          <w:szCs w:val="21"/>
          <w:rtl/>
        </w:rPr>
        <w:t xml:space="preserve">נגר וסחף מוגברים אחרי שריפות</w:t>
      </w:r>
    </w:p>
    <w:p>
      <w:pPr>
        <w:pStyle w:val="ListParagraph"/>
        <w:numPr>
          <w:ilvl w:val="1"/>
          <w:numId w:val="2"/>
        </w:numPr>
        <w:bidi/>
        <w:spacing w:after="60" w:line="290"/>
        <w:jc w:val="both"/>
      </w:pPr>
      <w:r>
        <w:rPr>
          <w:rFonts w:ascii="Arial" w:cs="Arial" w:eastAsia="Arial" w:hAnsi="Arial"/>
          <w:sz w:val="21"/>
          <w:szCs w:val="21"/>
          <w:rtl/>
        </w:rPr>
        <w:t xml:space="preserve">שקיעת הכבול בתנאי התחממות</w:t>
      </w:r>
    </w:p>
    <w:p>
      <w:pPr>
        <w:pStyle w:val="ListParagraph"/>
        <w:numPr>
          <w:ilvl w:val="0"/>
          <w:numId w:val="2"/>
        </w:numPr>
        <w:bidi/>
        <w:spacing w:after="60" w:line="290"/>
        <w:jc w:val="both"/>
      </w:pPr>
      <w:r>
        <w:rPr>
          <w:rFonts w:ascii="Arial" w:cs="Arial" w:eastAsia="Arial" w:hAnsi="Arial"/>
          <w:b/>
          <w:bCs/>
          <w:sz w:val="21"/>
          <w:szCs w:val="21"/>
          <w:rtl/>
        </w:rPr>
        <w:t xml:space="preserve">3.3.2 כושר נשיאה</w:t>
      </w:r>
    </w:p>
    <w:p>
      <w:pPr>
        <w:pStyle w:val="ListParagraph"/>
        <w:numPr>
          <w:ilvl w:val="1"/>
          <w:numId w:val="2"/>
        </w:numPr>
        <w:bidi/>
        <w:spacing w:after="60" w:line="290"/>
        <w:jc w:val="both"/>
      </w:pPr>
      <w:r>
        <w:rPr>
          <w:rFonts w:ascii="Arial" w:cs="Arial" w:eastAsia="Arial" w:hAnsi="Arial"/>
          <w:sz w:val="21"/>
          <w:szCs w:val="21"/>
          <w:rtl/>
        </w:rPr>
        <w:t xml:space="preserve">גריעת מים מקסימלית בלי לפגוע בזרימת הבסיס</w:t>
      </w:r>
    </w:p>
    <w:p>
      <w:pPr>
        <w:pStyle w:val="ListParagraph"/>
        <w:numPr>
          <w:ilvl w:val="1"/>
          <w:numId w:val="2"/>
        </w:numPr>
        <w:bidi/>
        <w:spacing w:after="60" w:line="290"/>
        <w:jc w:val="both"/>
      </w:pPr>
      <w:r>
        <w:rPr>
          <w:rFonts w:ascii="Arial" w:cs="Arial" w:eastAsia="Arial" w:hAnsi="Arial"/>
          <w:sz w:val="21"/>
          <w:szCs w:val="21"/>
          <w:rtl/>
        </w:rPr>
        <w:t xml:space="preserve">יכולת המערכת לקלוט נגר נוסף משטחים אטומים</w:t>
      </w:r>
    </w:p>
    <w:p>
      <w:pPr>
        <w:pStyle w:val="ListParagraph"/>
        <w:numPr>
          <w:ilvl w:val="1"/>
          <w:numId w:val="2"/>
        </w:numPr>
        <w:bidi/>
        <w:spacing w:after="60" w:line="290"/>
        <w:jc w:val="both"/>
      </w:pPr>
      <w:r>
        <w:rPr>
          <w:rFonts w:ascii="Arial" w:cs="Arial" w:eastAsia="Arial" w:hAnsi="Arial"/>
          <w:sz w:val="21"/>
          <w:szCs w:val="21"/>
          <w:rtl/>
        </w:rPr>
        <w:t xml:space="preserve">כושר ההולכה של כל תעלה מול ספיקות עתידיות</w:t>
      </w:r>
    </w:p>
    <w:p>
      <w:pPr>
        <w:pStyle w:val="ListParagraph"/>
        <w:numPr>
          <w:ilvl w:val="0"/>
          <w:numId w:val="2"/>
        </w:numPr>
        <w:bidi/>
        <w:spacing w:after="60" w:line="290"/>
        <w:jc w:val="both"/>
      </w:pPr>
      <w:r>
        <w:rPr>
          <w:rFonts w:ascii="Arial" w:cs="Arial" w:eastAsia="Arial" w:hAnsi="Arial"/>
          <w:b/>
          <w:bCs/>
          <w:sz w:val="21"/>
          <w:szCs w:val="21"/>
          <w:rtl/>
        </w:rPr>
        <w:t xml:space="preserve">3.3.3 השלכות המלחמה ושיקום</w:t>
      </w:r>
    </w:p>
    <w:p>
      <w:pPr>
        <w:pStyle w:val="ListParagraph"/>
        <w:numPr>
          <w:ilvl w:val="1"/>
          <w:numId w:val="2"/>
        </w:numPr>
        <w:bidi/>
        <w:spacing w:after="60" w:line="290"/>
        <w:jc w:val="both"/>
      </w:pPr>
      <w:r>
        <w:rPr>
          <w:rFonts w:ascii="Arial" w:cs="Arial" w:eastAsia="Arial" w:hAnsi="Arial"/>
          <w:sz w:val="21"/>
          <w:szCs w:val="21"/>
          <w:rtl/>
        </w:rPr>
        <w:t xml:space="preserve">מבנים ותעלות שנפגעו</w:t>
      </w:r>
    </w:p>
    <w:p>
      <w:pPr>
        <w:pStyle w:val="ListParagraph"/>
        <w:numPr>
          <w:ilvl w:val="1"/>
          <w:numId w:val="2"/>
        </w:numPr>
        <w:bidi/>
        <w:spacing w:after="60" w:line="290"/>
        <w:jc w:val="both"/>
      </w:pPr>
      <w:r>
        <w:rPr>
          <w:rFonts w:ascii="Arial" w:cs="Arial" w:eastAsia="Arial" w:hAnsi="Arial"/>
          <w:sz w:val="21"/>
          <w:szCs w:val="21"/>
          <w:rtl/>
        </w:rPr>
        <w:t xml:space="preserve">מקטעים שבהם התחזוקה הופסקה ומצבם היום</w:t>
      </w:r>
    </w:p>
    <w:p>
      <w:pPr>
        <w:pStyle w:val="ListParagraph"/>
        <w:numPr>
          <w:ilvl w:val="1"/>
          <w:numId w:val="2"/>
        </w:numPr>
        <w:bidi/>
        <w:spacing w:after="60" w:line="290"/>
        <w:jc w:val="both"/>
      </w:pPr>
      <w:r>
        <w:rPr>
          <w:rFonts w:ascii="Arial" w:cs="Arial" w:eastAsia="Arial" w:hAnsi="Arial"/>
          <w:sz w:val="21"/>
          <w:szCs w:val="21"/>
          <w:rtl/>
        </w:rPr>
        <w:t xml:space="preserve">סחף משטחים שרופים לתוך הערוצים</w:t>
      </w:r>
    </w:p>
    <w:p>
      <w:pPr>
        <w:pStyle w:val="Heading2"/>
        <w:keepNext/>
        <w:bidi/>
        <w:spacing w:after="120" w:before="280"/>
        <w:jc w:val="both"/>
      </w:pPr>
      <w:r>
        <w:rPr>
          <w:rFonts w:ascii="Arial" w:cs="Arial" w:eastAsia="Arial" w:hAnsi="Arial"/>
          <w:b/>
          <w:bCs/>
          <w:color w:val="1F5C4A"/>
          <w:sz w:val="26"/>
          <w:szCs w:val="26"/>
          <w:rtl/>
        </w:rPr>
        <w:t xml:space="preserve">3.4 סינתזה</w:t>
      </w:r>
    </w:p>
    <w:p>
      <w:pPr>
        <w:pStyle w:val="ListParagraph"/>
        <w:numPr>
          <w:ilvl w:val="0"/>
          <w:numId w:val="2"/>
        </w:numPr>
        <w:bidi/>
        <w:spacing w:after="60" w:line="290"/>
        <w:jc w:val="both"/>
      </w:pPr>
      <w:r>
        <w:rPr>
          <w:rFonts w:ascii="Arial" w:cs="Arial" w:eastAsia="Arial" w:hAnsi="Arial"/>
          <w:b/>
          <w:bCs/>
          <w:sz w:val="21"/>
          <w:szCs w:val="21"/>
          <w:rtl/>
        </w:rPr>
        <w:t xml:space="preserve">3.4.1 מפה לפי מקטע:</w:t>
      </w:r>
      <w:r>
        <w:rPr>
          <w:rFonts w:ascii="Arial" w:cs="Arial" w:eastAsia="Arial" w:hAnsi="Arial"/>
          <w:sz w:val="21"/>
          <w:szCs w:val="21"/>
          <w:rtl/>
        </w:rPr>
        <w:t xml:space="preserve"> סיכון ותפקוד ניקוזי לפי מקטע </w:t>
      </w:r>
      <w:r>
        <w:rPr>
          <w:rFonts w:ascii="Arial" w:cs="Arial" w:eastAsia="Arial" w:hAnsi="Arial"/>
          <w:b/>
          <w:bCs/>
          <w:sz w:val="21"/>
          <w:szCs w:val="21"/>
          <w:rtl/>
        </w:rPr>
        <w:t xml:space="preserve">(ריכוז המיפוי: גל)</w:t>
      </w:r>
    </w:p>
    <w:p>
      <w:pPr>
        <w:pStyle w:val="ListParagraph"/>
        <w:numPr>
          <w:ilvl w:val="0"/>
          <w:numId w:val="2"/>
        </w:numPr>
        <w:bidi/>
        <w:spacing w:after="60" w:line="290"/>
        <w:jc w:val="both"/>
      </w:pPr>
      <w:r>
        <w:rPr>
          <w:rFonts w:ascii="Arial" w:cs="Arial" w:eastAsia="Arial" w:hAnsi="Arial"/>
          <w:b/>
          <w:bCs/>
          <w:sz w:val="21"/>
          <w:szCs w:val="21"/>
          <w:rtl/>
        </w:rPr>
        <w:t xml:space="preserve">3.4.2 תשומות לתחום הנחל:</w:t>
      </w:r>
      <w:r>
        <w:rPr>
          <w:rFonts w:ascii="Arial" w:cs="Arial" w:eastAsia="Arial" w:hAnsi="Arial"/>
          <w:sz w:val="21"/>
          <w:szCs w:val="21"/>
          <w:rtl/>
        </w:rPr>
        <w:t xml:space="preserve"> אפיק, פשט הצפה ושטחי הצפה; רצועות תחזוקה; מגבלות של מפעלי ניקוז</w:t>
      </w:r>
    </w:p>
    <w:p>
      <w:pPr>
        <w:pStyle w:val="ListParagraph"/>
        <w:numPr>
          <w:ilvl w:val="0"/>
          <w:numId w:val="2"/>
        </w:numPr>
        <w:bidi/>
        <w:spacing w:after="60" w:line="290"/>
        <w:jc w:val="both"/>
      </w:pPr>
      <w:r>
        <w:rPr>
          <w:rFonts w:ascii="Arial" w:cs="Arial" w:eastAsia="Arial" w:hAnsi="Arial"/>
          <w:b/>
          <w:bCs/>
          <w:sz w:val="21"/>
          <w:szCs w:val="21"/>
          <w:rtl/>
        </w:rPr>
        <w:t xml:space="preserve">3.4.3 צרכים וסוגיות לשלב החלופות:</w:t>
      </w:r>
      <w:r>
        <w:rPr>
          <w:rFonts w:ascii="Arial" w:cs="Arial" w:eastAsia="Arial" w:hAnsi="Arial"/>
          <w:sz w:val="21"/>
          <w:szCs w:val="21"/>
          <w:rtl/>
        </w:rPr>
        <w:t xml:space="preserve"> היחס בין ניקוז להשהיה; תעלות מועמדות לבחינת הסבה; שטחי הצפה פוטנציאליים</w:t>
      </w:r>
    </w:p>
    <w:p>
      <w:pPr>
        <w:pStyle w:val="ListParagraph"/>
        <w:numPr>
          <w:ilvl w:val="0"/>
          <w:numId w:val="2"/>
        </w:numPr>
        <w:bidi/>
        <w:spacing w:after="60" w:line="290"/>
        <w:jc w:val="both"/>
      </w:pPr>
      <w:r>
        <w:rPr>
          <w:rFonts w:ascii="Arial" w:cs="Arial" w:eastAsia="Arial" w:hAnsi="Arial"/>
          <w:b/>
          <w:bCs/>
          <w:sz w:val="21"/>
          <w:szCs w:val="21"/>
          <w:rtl/>
        </w:rPr>
        <w:t xml:space="preserve">3.4.4 ניטור ופערי ידע:</w:t>
      </w:r>
      <w:r>
        <w:rPr>
          <w:rFonts w:ascii="Arial" w:cs="Arial" w:eastAsia="Arial" w:hAnsi="Arial"/>
          <w:sz w:val="21"/>
          <w:szCs w:val="21"/>
          <w:rtl/>
        </w:rPr>
        <w:t xml:space="preserve"> מודל הידראולי עדכני; סקר מבנים; תחנות מדידה</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07A6E" w:sz="6"/>
              <w:left w:val="single" w:color="E07A6E" w:sz="6"/>
              <w:bottom w:val="single" w:color="E07A6E" w:sz="6"/>
              <w:right w:val="single" w:color="E07A6E" w:sz="24"/>
            </w:tcBorders>
            <w:shd w:fill="FDF0EE" w:color="auto" w:val="clear"/>
            <w:tcMar>
              <w:top w:type="dxa" w:w="60"/>
              <w:left w:type="dxa" w:w="100"/>
              <w:bottom w:type="dxa" w:w="60"/>
              <w:right w:type="dxa" w:w="100"/>
            </w:tcMar>
          </w:tcPr>
          <w:p>
            <w:pPr>
              <w:bidi/>
              <w:spacing w:after="0" w:line="260"/>
              <w:jc w:val="start"/>
            </w:pPr>
            <w:r>
              <w:rPr>
                <w:rFonts w:ascii="Arial" w:cs="Arial" w:eastAsia="Arial" w:hAnsi="Arial"/>
                <w:b/>
                <w:bCs/>
                <w:color w:val="000000"/>
                <w:sz w:val="18"/>
                <w:szCs w:val="18"/>
                <w:shd w:fill="F7A8A0" w:color="auto" w:val="clear"/>
                <w:rtl/>
              </w:rPr>
              <w:t xml:space="preserve">בקרת ניהול – סוף הפרק: מיכל</w:t>
            </w:r>
          </w:p>
          <w:p>
            <w:pPr>
              <w:bidi/>
              <w:spacing w:after="0" w:line="260"/>
              <w:jc w:val="start"/>
            </w:pPr>
            <w:r>
              <w:rPr>
                <w:rFonts w:ascii="Arial" w:cs="Arial" w:eastAsia="Arial" w:hAnsi="Arial"/>
                <w:sz w:val="18"/>
                <w:szCs w:val="18"/>
                <w:rtl/>
              </w:rPr>
              <w:t xml:space="preserve">אישור הפרק: עקביות עם פרק 1 ועם ה-TOR, תשומות לחמשת התחומים של תמ"א 1, המפות מרוכזות אצל גל, פערי הידע הועברו ל-12.9, והפרק מוכן להצגה בוועדת ההיגוי.</w:t>
            </w:r>
          </w:p>
        </w:tc>
      </w:tr>
    </w:tbl>
    <w:p>
      <w:pPr>
        <w:bidi/>
        <w:spacing w:after="120" w:line="300"/>
        <w:jc w:val="both"/>
      </w:pPr>
    </w:p>
    <w:p>
      <w:pPr>
        <w:pStyle w:val="Heading1"/>
        <w:keepNext/>
        <w:pageBreakBefore/>
        <w:pBdr>
          <w:bottom w:val="single" w:color="1F5C4A" w:sz="8" w:space="4"/>
        </w:pBdr>
        <w:bidi/>
        <w:spacing w:after="200" w:before="360"/>
        <w:jc w:val="both"/>
      </w:pPr>
      <w:r>
        <w:rPr>
          <w:rFonts w:ascii="Arial" w:cs="Arial" w:eastAsia="Arial" w:hAnsi="Arial"/>
          <w:b/>
          <w:bCs/>
          <w:color w:val="1F5C4A"/>
          <w:sz w:val="32"/>
          <w:szCs w:val="32"/>
          <w:rtl/>
        </w:rPr>
        <w:t xml:space="preserve">4. אקולוגיה ואקו-הידרולוגיה</w:t>
      </w:r>
    </w:p>
    <w:p>
      <w:pPr>
        <w:bidi/>
        <w:spacing w:after="120" w:line="300"/>
        <w:jc w:val="both"/>
      </w:pPr>
      <w:r>
        <w:rPr>
          <w:rFonts w:ascii="Arial" w:cs="Arial" w:eastAsia="Arial" w:hAnsi="Arial"/>
          <w:sz w:val="21"/>
          <w:szCs w:val="21"/>
          <w:rtl/>
        </w:rPr>
        <w:t xml:space="preserve">הפרק נשען על חמשת סקרי המצב הקיים שכבר הוכנו (גיאומורפולוגיה, איכות מים, צומח, דגים ודו-חיים), ועל הסקרים המשלימים: עופות, יונקים והידרוביולוגיה.</w:t>
      </w:r>
    </w:p>
    <w:p>
      <w:pPr>
        <w:pStyle w:val="Heading2"/>
        <w:keepNext/>
        <w:bidi/>
        <w:spacing w:after="120" w:before="280"/>
        <w:jc w:val="both"/>
      </w:pPr>
      <w:r>
        <w:rPr>
          <w:rFonts w:ascii="Arial" w:cs="Arial" w:eastAsia="Arial" w:hAnsi="Arial"/>
          <w:b/>
          <w:bCs/>
          <w:color w:val="1F5C4A"/>
          <w:sz w:val="26"/>
          <w:szCs w:val="26"/>
          <w:rtl/>
        </w:rPr>
        <w:t xml:space="preserve">4.1 סקירה כוללת</w:t>
      </w:r>
    </w:p>
    <w:p>
      <w:pPr>
        <w:pStyle w:val="ListParagraph"/>
        <w:numPr>
          <w:ilvl w:val="0"/>
          <w:numId w:val="2"/>
        </w:numPr>
        <w:bidi/>
        <w:spacing w:after="60" w:line="290"/>
        <w:jc w:val="both"/>
      </w:pPr>
      <w:r>
        <w:rPr>
          <w:rFonts w:ascii="Arial" w:cs="Arial" w:eastAsia="Arial" w:hAnsi="Arial"/>
          <w:b/>
          <w:bCs/>
          <w:sz w:val="21"/>
          <w:szCs w:val="21"/>
          <w:rtl/>
        </w:rPr>
        <w:t xml:space="preserve">המרחב במבט-על:</w:t>
      </w:r>
      <w:r>
        <w:rPr>
          <w:rFonts w:ascii="Arial" w:cs="Arial" w:eastAsia="Arial" w:hAnsi="Arial"/>
          <w:sz w:val="21"/>
          <w:szCs w:val="21"/>
          <w:rtl/>
        </w:rPr>
        <w:t xml:space="preserve"> אגן, הזנה קרסטית, שלושת המקורות, עמק החולה והקשר לכנרת</w:t>
      </w:r>
    </w:p>
    <w:p>
      <w:pPr>
        <w:pStyle w:val="ListParagraph"/>
        <w:numPr>
          <w:ilvl w:val="0"/>
          <w:numId w:val="2"/>
        </w:numPr>
        <w:bidi/>
        <w:spacing w:after="60" w:line="290"/>
        <w:jc w:val="both"/>
      </w:pPr>
      <w:r>
        <w:rPr>
          <w:rFonts w:ascii="Arial" w:cs="Arial" w:eastAsia="Arial" w:hAnsi="Arial"/>
          <w:b/>
          <w:bCs/>
          <w:sz w:val="21"/>
          <w:szCs w:val="21"/>
          <w:rtl/>
        </w:rPr>
        <w:t xml:space="preserve">מטריצת השוואה – טיוטה ראשונית לפי הסקרים:</w:t>
      </w:r>
    </w:p>
    <w:p>
      <w:pPr>
        <w:pStyle w:val="ListParagraph"/>
        <w:numPr>
          <w:ilvl w:val="1"/>
          <w:numId w:val="2"/>
        </w:numPr>
        <w:bidi/>
        <w:spacing w:after="60" w:line="290"/>
        <w:jc w:val="both"/>
      </w:pPr>
      <w:r>
        <w:rPr>
          <w:rFonts w:ascii="Arial" w:cs="Arial" w:eastAsia="Arial" w:hAnsi="Arial"/>
          <w:sz w:val="21"/>
          <w:szCs w:val="21"/>
          <w:rtl/>
        </w:rPr>
        <w:t xml:space="preserve">נחל דן: מקטע ייחוס לאיכות מים, יער גדות, מוקד סלמנדרה. לחצים: מדגה במורד, בצורת</w:t>
      </w:r>
    </w:p>
    <w:p>
      <w:pPr>
        <w:pStyle w:val="ListParagraph"/>
        <w:numPr>
          <w:ilvl w:val="1"/>
          <w:numId w:val="2"/>
        </w:numPr>
        <w:bidi/>
        <w:spacing w:after="60" w:line="290"/>
        <w:jc w:val="both"/>
      </w:pPr>
      <w:r>
        <w:rPr>
          <w:rFonts w:ascii="Arial" w:cs="Arial" w:eastAsia="Arial" w:hAnsi="Arial"/>
          <w:sz w:val="21"/>
          <w:szCs w:val="21"/>
          <w:rtl/>
        </w:rPr>
        <w:t xml:space="preserve">נחל חרמון: מעיינות טובים. לחצים במורד: מדגה, בקר, שפכים</w:t>
      </w:r>
    </w:p>
    <w:p>
      <w:pPr>
        <w:pStyle w:val="ListParagraph"/>
        <w:numPr>
          <w:ilvl w:val="1"/>
          <w:numId w:val="2"/>
        </w:numPr>
        <w:bidi/>
        <w:spacing w:after="60" w:line="290"/>
        <w:jc w:val="both"/>
      </w:pPr>
      <w:r>
        <w:rPr>
          <w:rFonts w:ascii="Arial" w:cs="Arial" w:eastAsia="Arial" w:hAnsi="Arial"/>
          <w:sz w:val="21"/>
          <w:szCs w:val="21"/>
          <w:rtl/>
        </w:rPr>
        <w:t xml:space="preserve">נחל שניר: זיהום חוצה גבולות, מדגה לפני השפך</w:t>
      </w:r>
    </w:p>
    <w:p>
      <w:pPr>
        <w:pStyle w:val="ListParagraph"/>
        <w:numPr>
          <w:ilvl w:val="1"/>
          <w:numId w:val="2"/>
        </w:numPr>
        <w:bidi/>
        <w:spacing w:after="60" w:line="290"/>
        <w:jc w:val="both"/>
      </w:pPr>
      <w:r>
        <w:rPr>
          <w:rFonts w:ascii="Arial" w:cs="Arial" w:eastAsia="Arial" w:hAnsi="Arial"/>
          <w:sz w:val="21"/>
          <w:szCs w:val="21"/>
          <w:rtl/>
        </w:rPr>
        <w:t xml:space="preserve">הירדן העליון: עומס מצטבר מגשר יוסף עד גשר הפקק</w:t>
      </w:r>
    </w:p>
    <w:p>
      <w:pPr>
        <w:pStyle w:val="ListParagraph"/>
        <w:numPr>
          <w:ilvl w:val="1"/>
          <w:numId w:val="2"/>
        </w:numPr>
        <w:bidi/>
        <w:spacing w:after="60" w:line="290"/>
        <w:jc w:val="both"/>
      </w:pPr>
      <w:r>
        <w:rPr>
          <w:rFonts w:ascii="Arial" w:cs="Arial" w:eastAsia="Arial" w:hAnsi="Arial"/>
          <w:sz w:val="21"/>
          <w:szCs w:val="21"/>
          <w:rtl/>
        </w:rPr>
        <w:t xml:space="preserve">תעלות ראשיות: מסדרון לדגים; התעלה המערבית בעייתית (חקלאות, קריית שמונה, קולחים, שטחים שרופים)</w:t>
      </w:r>
    </w:p>
    <w:p>
      <w:pPr>
        <w:pStyle w:val="ListParagraph"/>
        <w:numPr>
          <w:ilvl w:val="1"/>
          <w:numId w:val="2"/>
        </w:numPr>
        <w:bidi/>
        <w:spacing w:after="60" w:line="290"/>
        <w:jc w:val="both"/>
      </w:pPr>
      <w:r>
        <w:rPr>
          <w:rFonts w:ascii="Arial" w:cs="Arial" w:eastAsia="Arial" w:hAnsi="Arial"/>
          <w:sz w:val="21"/>
          <w:szCs w:val="21"/>
          <w:rtl/>
        </w:rPr>
        <w:t xml:space="preserve">תעלות משניות: אחידות; חמצן מומס של 2.1 ו-3.1 מ"ג/ל׳ בתעלות 208 ו-201</w:t>
      </w:r>
    </w:p>
    <w:p>
      <w:pPr>
        <w:pStyle w:val="ListParagraph"/>
        <w:numPr>
          <w:ilvl w:val="1"/>
          <w:numId w:val="2"/>
        </w:numPr>
        <w:bidi/>
        <w:spacing w:after="60" w:line="290"/>
        <w:jc w:val="both"/>
      </w:pPr>
      <w:r>
        <w:rPr>
          <w:rFonts w:ascii="Arial" w:cs="Arial" w:eastAsia="Arial" w:hAnsi="Arial"/>
          <w:sz w:val="21"/>
          <w:szCs w:val="21"/>
          <w:rtl/>
        </w:rPr>
        <w:t xml:space="preserve">שמורה ואגמון: 10 מיני דגים בשטח המוצף; התאוששות העגולשון שחור-הגחון</w:t>
      </w:r>
    </w:p>
    <w:p>
      <w:pPr>
        <w:pStyle w:val="ListParagraph"/>
        <w:numPr>
          <w:ilvl w:val="1"/>
          <w:numId w:val="2"/>
        </w:numPr>
        <w:bidi/>
        <w:spacing w:after="60" w:line="290"/>
        <w:jc w:val="both"/>
      </w:pPr>
      <w:r>
        <w:rPr>
          <w:rFonts w:ascii="Arial" w:cs="Arial" w:eastAsia="Arial" w:hAnsi="Arial"/>
          <w:sz w:val="21"/>
          <w:szCs w:val="21"/>
          <w:rtl/>
        </w:rPr>
        <w:t xml:space="preserve">מעיינות: לבנונית הגולן ובינון נמרי (CR); לחץ חקלאי באזורי ההזנה</w:t>
      </w:r>
    </w:p>
    <w:p>
      <w:pPr>
        <w:pStyle w:val="ListParagraph"/>
        <w:numPr>
          <w:ilvl w:val="0"/>
          <w:numId w:val="2"/>
        </w:numPr>
        <w:bidi/>
        <w:spacing w:after="60" w:line="290"/>
        <w:jc w:val="both"/>
      </w:pPr>
      <w:r>
        <w:rPr>
          <w:rFonts w:ascii="Arial" w:cs="Arial" w:eastAsia="Arial" w:hAnsi="Arial"/>
          <w:b/>
          <w:bCs/>
          <w:sz w:val="21"/>
          <w:szCs w:val="21"/>
          <w:rtl/>
        </w:rPr>
        <w:t xml:space="preserve">דפוסים ומגמות:</w:t>
      </w:r>
      <w:r>
        <w:rPr>
          <w:rFonts w:ascii="Arial" w:cs="Arial" w:eastAsia="Arial" w:hAnsi="Arial"/>
          <w:sz w:val="21"/>
          <w:szCs w:val="21"/>
          <w:rtl/>
        </w:rPr>
        <w:t xml:space="preserve"> מעלה מול מורד; טבעי מול מוסדר (רצועת גדות של 20–100 מ׳ בנחלים לעומת 10–50 מ׳ בתעלות); החלוקה לטבעי ולמלאכותי לא מספיקה; משוקם מול לא משוקם</w:t>
      </w:r>
    </w:p>
    <w:p>
      <w:pPr>
        <w:pStyle w:val="ListParagraph"/>
        <w:numPr>
          <w:ilvl w:val="0"/>
          <w:numId w:val="2"/>
        </w:numPr>
        <w:bidi/>
        <w:spacing w:after="60" w:line="290"/>
        <w:jc w:val="both"/>
      </w:pPr>
      <w:r>
        <w:rPr>
          <w:rFonts w:ascii="Arial" w:cs="Arial" w:eastAsia="Arial" w:hAnsi="Arial"/>
          <w:b/>
          <w:bCs/>
          <w:sz w:val="21"/>
          <w:szCs w:val="21"/>
          <w:rtl/>
        </w:rPr>
        <w:t xml:space="preserve">מוקדי ערכיות ומוקדי בעיה:</w:t>
      </w:r>
      <w:r>
        <w:rPr>
          <w:rFonts w:ascii="Arial" w:cs="Arial" w:eastAsia="Arial" w:hAnsi="Arial"/>
          <w:sz w:val="21"/>
          <w:szCs w:val="21"/>
          <w:rtl/>
        </w:rPr>
        <w:t xml:space="preserve"> רשימה שמית</w:t>
      </w:r>
    </w:p>
    <w:p>
      <w:pPr>
        <w:pStyle w:val="ListParagraph"/>
        <w:numPr>
          <w:ilvl w:val="0"/>
          <w:numId w:val="2"/>
        </w:numPr>
        <w:bidi/>
        <w:spacing w:after="60" w:line="290"/>
        <w:jc w:val="both"/>
      </w:pPr>
      <w:r>
        <w:rPr>
          <w:rFonts w:ascii="Arial" w:cs="Arial" w:eastAsia="Arial" w:hAnsi="Arial"/>
          <w:b/>
          <w:bCs/>
          <w:sz w:val="21"/>
          <w:szCs w:val="21"/>
          <w:rtl/>
        </w:rPr>
        <w:t xml:space="preserve">סוגיות רוחב:</w:t>
      </w:r>
      <w:r>
        <w:rPr>
          <w:rFonts w:ascii="Arial" w:cs="Arial" w:eastAsia="Arial" w:hAnsi="Arial"/>
          <w:sz w:val="21"/>
          <w:szCs w:val="21"/>
          <w:rtl/>
        </w:rPr>
        <w:t xml:space="preserve"> בצורת, קיטוע, ממשק עם החקלאות, תחזוקה, פולשים, זיהום נקודתי, זיהום חוצה גבולות, שריפות, הכנרת, פיצול הניטור</w:t>
      </w:r>
    </w:p>
    <w:p>
      <w:pPr>
        <w:pStyle w:val="ListParagraph"/>
        <w:numPr>
          <w:ilvl w:val="0"/>
          <w:numId w:val="2"/>
        </w:numPr>
        <w:bidi/>
        <w:spacing w:after="60" w:line="290"/>
        <w:jc w:val="both"/>
      </w:pPr>
      <w:r>
        <w:rPr>
          <w:rFonts w:ascii="Arial" w:cs="Arial" w:eastAsia="Arial" w:hAnsi="Arial"/>
          <w:b/>
          <w:bCs/>
          <w:sz w:val="21"/>
          <w:szCs w:val="21"/>
          <w:rtl/>
        </w:rPr>
        <w:t xml:space="preserve">ממצאים מרכזיים</w:t>
      </w:r>
    </w:p>
    <w:p>
      <w:pPr>
        <w:pStyle w:val="Heading2"/>
        <w:keepNext/>
        <w:bidi/>
        <w:spacing w:after="120" w:before="280"/>
        <w:jc w:val="both"/>
      </w:pPr>
      <w:r>
        <w:rPr>
          <w:rFonts w:ascii="Arial" w:cs="Arial" w:eastAsia="Arial" w:hAnsi="Arial"/>
          <w:b/>
          <w:bCs/>
          <w:color w:val="1F5C4A"/>
          <w:sz w:val="26"/>
          <w:szCs w:val="26"/>
          <w:rtl/>
        </w:rPr>
        <w:t xml:space="preserve">4.2 ניתוח לפי רכיבים</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3100"/>
        <w:gridCol w:w="2600"/>
        <w:gridCol w:w="2438"/>
      </w:tblGrid>
      <w:tr>
        <w:trPr>
          <w:tblHeader/>
        </w:trPr>
        <w:tc>
          <w:tcPr>
            <w:tcW w:type="dxa" w:w="1500"/>
            <w:tcBorders>
              <w:top w:val="single" w:color="B7C4BF" w:sz="4"/>
              <w:left w:val="single" w:color="B7C4BF" w:sz="4"/>
              <w:bottom w:val="single" w:color="B7C4BF" w:sz="4"/>
              <w:right w:val="single" w:color="B7C4BF" w:sz="4"/>
            </w:tcBorders>
            <w:shd w:fill="1F5C4A" w:color="auto" w:val="clear"/>
            <w:tcMar>
              <w:top w:type="dxa" w:w="60"/>
              <w:left w:type="dxa" w:w="100"/>
              <w:bottom w:type="dxa" w:w="60"/>
              <w:right w:type="dxa" w:w="100"/>
            </w:tcMar>
          </w:tcPr>
          <w:p>
            <w:pPr>
              <w:bidi/>
              <w:spacing w:after="0" w:line="260"/>
              <w:jc w:val="start"/>
            </w:pPr>
            <w:r>
              <w:rPr>
                <w:rFonts w:ascii="Arial" w:cs="Arial" w:eastAsia="Arial" w:hAnsi="Arial"/>
                <w:b/>
                <w:bCs/>
                <w:color w:val="FFFFFF"/>
                <w:sz w:val="18"/>
                <w:szCs w:val="18"/>
                <w:rtl/>
              </w:rPr>
              <w:t xml:space="preserve">סעיף</w:t>
            </w:r>
          </w:p>
        </w:tc>
        <w:tc>
          <w:tcPr>
            <w:tcW w:type="dxa" w:w="3100"/>
            <w:tcBorders>
              <w:top w:val="single" w:color="B7C4BF" w:sz="4"/>
              <w:left w:val="single" w:color="B7C4BF" w:sz="4"/>
              <w:bottom w:val="single" w:color="B7C4BF" w:sz="4"/>
              <w:right w:val="single" w:color="B7C4BF" w:sz="4"/>
            </w:tcBorders>
            <w:shd w:fill="1F5C4A" w:color="auto" w:val="clear"/>
            <w:tcMar>
              <w:top w:type="dxa" w:w="60"/>
              <w:left w:type="dxa" w:w="100"/>
              <w:bottom w:type="dxa" w:w="60"/>
              <w:right w:type="dxa" w:w="100"/>
            </w:tcMar>
          </w:tcPr>
          <w:p>
            <w:pPr>
              <w:bidi/>
              <w:spacing w:after="0" w:line="260"/>
              <w:jc w:val="start"/>
            </w:pPr>
            <w:r>
              <w:rPr>
                <w:rFonts w:ascii="Arial" w:cs="Arial" w:eastAsia="Arial" w:hAnsi="Arial"/>
                <w:b/>
                <w:bCs/>
                <w:color w:val="FFFFFF"/>
                <w:sz w:val="18"/>
                <w:szCs w:val="18"/>
                <w:rtl/>
              </w:rPr>
              <w:t xml:space="preserve">תוכן והמידע הקיים</w:t>
            </w:r>
          </w:p>
        </w:tc>
        <w:tc>
          <w:tcPr>
            <w:tcW w:type="dxa" w:w="2600"/>
            <w:tcBorders>
              <w:top w:val="single" w:color="B7C4BF" w:sz="4"/>
              <w:left w:val="single" w:color="B7C4BF" w:sz="4"/>
              <w:bottom w:val="single" w:color="B7C4BF" w:sz="4"/>
              <w:right w:val="single" w:color="B7C4BF" w:sz="4"/>
            </w:tcBorders>
            <w:shd w:fill="1F5C4A" w:color="auto" w:val="clear"/>
            <w:tcMar>
              <w:top w:type="dxa" w:w="60"/>
              <w:left w:type="dxa" w:w="100"/>
              <w:bottom w:type="dxa" w:w="60"/>
              <w:right w:type="dxa" w:w="100"/>
            </w:tcMar>
          </w:tcPr>
          <w:p>
            <w:pPr>
              <w:bidi/>
              <w:spacing w:after="0" w:line="260"/>
              <w:jc w:val="start"/>
            </w:pPr>
            <w:r>
              <w:rPr>
                <w:rFonts w:ascii="Arial" w:cs="Arial" w:eastAsia="Arial" w:hAnsi="Arial"/>
                <w:b/>
                <w:bCs/>
                <w:color w:val="FFFFFF"/>
                <w:sz w:val="18"/>
                <w:szCs w:val="18"/>
                <w:rtl/>
              </w:rPr>
              <w:t xml:space="preserve">תוצרים נדרשים (קונקרטיים)</w:t>
            </w:r>
          </w:p>
        </w:tc>
        <w:tc>
          <w:tcPr>
            <w:tcW w:type="dxa" w:w="2438"/>
            <w:tcBorders>
              <w:top w:val="single" w:color="B7C4BF" w:sz="4"/>
              <w:left w:val="single" w:color="B7C4BF" w:sz="4"/>
              <w:bottom w:val="single" w:color="B7C4BF" w:sz="4"/>
              <w:right w:val="single" w:color="B7C4BF" w:sz="4"/>
            </w:tcBorders>
            <w:shd w:fill="1F5C4A" w:color="auto" w:val="clear"/>
            <w:tcMar>
              <w:top w:type="dxa" w:w="60"/>
              <w:left w:type="dxa" w:w="100"/>
              <w:bottom w:type="dxa" w:w="60"/>
              <w:right w:type="dxa" w:w="100"/>
            </w:tcMar>
          </w:tcPr>
          <w:p>
            <w:pPr>
              <w:bidi/>
              <w:spacing w:after="0" w:line="260"/>
              <w:jc w:val="start"/>
            </w:pPr>
            <w:r>
              <w:rPr>
                <w:rFonts w:ascii="Arial" w:cs="Arial" w:eastAsia="Arial" w:hAnsi="Arial"/>
                <w:b/>
                <w:bCs/>
                <w:color w:val="FFFFFF"/>
                <w:sz w:val="18"/>
                <w:szCs w:val="18"/>
                <w:rtl/>
              </w:rPr>
              <w:t xml:space="preserve">מקורות והשלמות</w:t>
            </w:r>
          </w:p>
        </w:tc>
      </w:tr>
      <w:tr>
        <w:trPr>
          <w:cantSplit/>
        </w:trPr>
        <w:tc>
          <w:tcPr>
            <w:tcW w:type="dxa" w:w="15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4.2.1 הידרולוגיה כבית גידול</w:t>
            </w:r>
          </w:p>
        </w:tc>
        <w:tc>
          <w:tcPr>
            <w:tcW w:type="dxa" w:w="31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 משטר זרימה</w:t>
            </w:r>
          </w:p>
          <w:p>
            <w:pPr>
              <w:bidi/>
              <w:spacing w:after="0" w:line="260"/>
              <w:jc w:val="start"/>
            </w:pPr>
            <w:r>
              <w:rPr>
                <w:rFonts w:ascii="Arial" w:cs="Arial" w:eastAsia="Arial" w:hAnsi="Arial"/>
                <w:b w:val="false"/>
                <w:sz w:val="18"/>
                <w:szCs w:val="18"/>
                <w:rtl/>
              </w:rPr>
              <w:t xml:space="preserve">• שנות בצורת</w:t>
            </w:r>
          </w:p>
          <w:p>
            <w:pPr>
              <w:bidi/>
              <w:spacing w:after="0" w:line="260"/>
              <w:jc w:val="start"/>
            </w:pPr>
            <w:r>
              <w:rPr>
                <w:rFonts w:ascii="Arial" w:cs="Arial" w:eastAsia="Arial" w:hAnsi="Arial"/>
                <w:b w:val="false"/>
                <w:sz w:val="18"/>
                <w:szCs w:val="18"/>
                <w:rtl/>
              </w:rPr>
              <w:t xml:space="preserve">• מצב זרימה בסקר השדה (זורם / עומד / יבש)</w:t>
            </w:r>
          </w:p>
          <w:p>
            <w:pPr>
              <w:bidi/>
              <w:spacing w:after="0" w:line="260"/>
              <w:jc w:val="start"/>
            </w:pPr>
            <w:r>
              <w:rPr>
                <w:rFonts w:ascii="Arial" w:cs="Arial" w:eastAsia="Arial" w:hAnsi="Arial"/>
                <w:b/>
                <w:bCs/>
                <w:color w:val="000000"/>
                <w:sz w:val="18"/>
                <w:szCs w:val="18"/>
                <w:shd w:fill="FFE066" w:color="auto" w:val="clear"/>
                <w:rtl/>
              </w:rPr>
              <w:t xml:space="preserve">להשלמה: גל ונעמה</w:t>
            </w:r>
          </w:p>
        </w:tc>
        <w:tc>
          <w:tcPr>
            <w:tcW w:type="dxa" w:w="26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1. מפת מצב זרימה לפי מקטע</w:t>
            </w:r>
          </w:p>
          <w:p>
            <w:pPr>
              <w:bidi/>
              <w:spacing w:after="0" w:line="260"/>
              <w:jc w:val="start"/>
            </w:pPr>
            <w:r>
              <w:rPr>
                <w:rFonts w:ascii="Arial" w:cs="Arial" w:eastAsia="Arial" w:hAnsi="Arial"/>
                <w:b w:val="false"/>
                <w:sz w:val="18"/>
                <w:szCs w:val="18"/>
                <w:rtl/>
              </w:rPr>
              <w:t xml:space="preserve">2. שנות בצורת מול מצב בתי הגידול</w:t>
            </w:r>
          </w:p>
        </w:tc>
        <w:tc>
          <w:tcPr>
            <w:tcW w:type="dxa" w:w="2438"/>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 מילשטיין והרשקוביץ, השפעת הבצורת על מצבם האקולוגי של מקורות הירדן (רט"ג, 2018)</w:t>
            </w:r>
          </w:p>
          <w:p>
            <w:pPr>
              <w:bidi/>
              <w:spacing w:after="0" w:line="260"/>
              <w:jc w:val="start"/>
            </w:pPr>
            <w:r>
              <w:rPr>
                <w:rFonts w:ascii="Arial" w:cs="Arial" w:eastAsia="Arial" w:hAnsi="Arial"/>
                <w:b w:val="false"/>
                <w:sz w:val="18"/>
                <w:szCs w:val="18"/>
                <w:rtl/>
              </w:rPr>
              <w:t xml:space="preserve">• סקר מצב קיים – גיאומורפולוגיה של ערוצי הנחלים והתעלות במקורות הירדן (ספטמבר 2026)</w:t>
            </w:r>
          </w:p>
        </w:tc>
      </w:tr>
      <w:tr>
        <w:trPr>
          <w:cantSplit/>
        </w:trPr>
        <w:tc>
          <w:tcPr>
            <w:tcW w:type="dxa" w:w="15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4.2.2 הידרומורפולוגיה</w:t>
            </w:r>
          </w:p>
        </w:tc>
        <w:tc>
          <w:tcPr>
            <w:tcW w:type="dxa" w:w="31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 106 מקטעים</w:t>
            </w:r>
          </w:p>
          <w:p>
            <w:pPr>
              <w:bidi/>
              <w:spacing w:after="0" w:line="260"/>
              <w:jc w:val="start"/>
            </w:pPr>
            <w:r>
              <w:rPr>
                <w:rFonts w:ascii="Arial" w:cs="Arial" w:eastAsia="Arial" w:hAnsi="Arial"/>
                <w:b w:val="false"/>
                <w:sz w:val="18"/>
                <w:szCs w:val="18"/>
                <w:rtl/>
              </w:rPr>
              <w:t xml:space="preserve">• תשתית וגדות</w:t>
            </w:r>
          </w:p>
          <w:p>
            <w:pPr>
              <w:bidi/>
              <w:spacing w:after="0" w:line="260"/>
              <w:jc w:val="start"/>
            </w:pPr>
            <w:r>
              <w:rPr>
                <w:rFonts w:ascii="Arial" w:cs="Arial" w:eastAsia="Arial" w:hAnsi="Arial"/>
                <w:b w:val="false"/>
                <w:sz w:val="18"/>
                <w:szCs w:val="18"/>
                <w:rtl/>
              </w:rPr>
              <w:t xml:space="preserve">• פיתוליות</w:t>
            </w:r>
          </w:p>
          <w:p>
            <w:pPr>
              <w:bidi/>
              <w:spacing w:after="0" w:line="260"/>
              <w:jc w:val="start"/>
            </w:pPr>
            <w:r>
              <w:rPr>
                <w:rFonts w:ascii="Arial" w:cs="Arial" w:eastAsia="Arial" w:hAnsi="Arial"/>
                <w:b w:val="false"/>
                <w:sz w:val="18"/>
                <w:szCs w:val="18"/>
                <w:rtl/>
              </w:rPr>
              <w:t xml:space="preserve">• התחתרות</w:t>
            </w:r>
          </w:p>
          <w:p>
            <w:pPr>
              <w:bidi/>
              <w:spacing w:after="0" w:line="260"/>
              <w:jc w:val="start"/>
            </w:pPr>
            <w:r>
              <w:rPr>
                <w:rFonts w:ascii="Arial" w:cs="Arial" w:eastAsia="Arial" w:hAnsi="Arial"/>
                <w:b w:val="false"/>
                <w:sz w:val="18"/>
                <w:szCs w:val="18"/>
                <w:rtl/>
              </w:rPr>
              <w:t xml:space="preserve">• יחידות מורפולוגיות (סעיף 5.3.2)</w:t>
            </w:r>
          </w:p>
          <w:p>
            <w:pPr>
              <w:bidi/>
              <w:spacing w:after="0" w:line="260"/>
              <w:jc w:val="start"/>
            </w:pPr>
            <w:r>
              <w:rPr>
                <w:rFonts w:ascii="Arial" w:cs="Arial" w:eastAsia="Arial" w:hAnsi="Arial"/>
                <w:b/>
                <w:bCs/>
                <w:color w:val="000000"/>
                <w:sz w:val="18"/>
                <w:szCs w:val="18"/>
                <w:shd w:fill="FFE066" w:color="auto" w:val="clear"/>
                <w:rtl/>
              </w:rPr>
              <w:t xml:space="preserve">להשלמה: גל ונעמה</w:t>
            </w:r>
          </w:p>
        </w:tc>
        <w:tc>
          <w:tcPr>
            <w:tcW w:type="dxa" w:w="26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1. טבלת מקטעים</w:t>
            </w:r>
          </w:p>
          <w:p>
            <w:pPr>
              <w:bidi/>
              <w:spacing w:after="0" w:line="260"/>
              <w:jc w:val="start"/>
            </w:pPr>
            <w:r>
              <w:rPr>
                <w:rFonts w:ascii="Arial" w:cs="Arial" w:eastAsia="Arial" w:hAnsi="Arial"/>
                <w:b w:val="false"/>
                <w:sz w:val="18"/>
                <w:szCs w:val="18"/>
                <w:rtl/>
              </w:rPr>
              <w:t xml:space="preserve">2. מוקדי מורכבות בשמם</w:t>
            </w:r>
          </w:p>
          <w:p>
            <w:pPr>
              <w:bidi/>
              <w:spacing w:after="0" w:line="260"/>
              <w:jc w:val="start"/>
            </w:pPr>
            <w:r>
              <w:rPr>
                <w:rFonts w:ascii="Arial" w:cs="Arial" w:eastAsia="Arial" w:hAnsi="Arial"/>
                <w:b w:val="false"/>
                <w:sz w:val="18"/>
                <w:szCs w:val="18"/>
                <w:rtl/>
              </w:rPr>
              <w:t xml:space="preserve">3. יחידות מורפולוגיות כבסיס לחלוקה למקטעים (5.3.2)</w:t>
            </w:r>
          </w:p>
        </w:tc>
        <w:tc>
          <w:tcPr>
            <w:tcW w:type="dxa" w:w="2438"/>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 סקר מצב קיים – גיאומורפולוגיה של ערוצי הנחלים והתעלות במקורות הירדן (ספטמבר 2026)</w:t>
            </w:r>
          </w:p>
          <w:p>
            <w:pPr>
              <w:bidi/>
              <w:spacing w:after="0" w:line="260"/>
              <w:jc w:val="start"/>
            </w:pPr>
            <w:r>
              <w:rPr>
                <w:rFonts w:ascii="Arial" w:cs="Arial" w:eastAsia="Arial" w:hAnsi="Arial"/>
                <w:b w:val="false"/>
                <w:sz w:val="18"/>
                <w:szCs w:val="18"/>
                <w:rtl/>
              </w:rPr>
              <w:t xml:space="preserve">• שניצר ואחרים, סקר טבע תעלות הירדן בעמק החולה – דו"ח סופי (מכון דש"א, 2025)</w:t>
            </w:r>
          </w:p>
          <w:p>
            <w:pPr>
              <w:bidi/>
              <w:spacing w:after="0" w:line="260"/>
              <w:jc w:val="start"/>
            </w:pPr>
            <w:r>
              <w:rPr>
                <w:rFonts w:ascii="Arial" w:cs="Arial" w:eastAsia="Arial" w:hAnsi="Arial"/>
                <w:b w:val="false"/>
                <w:sz w:val="18"/>
                <w:szCs w:val="18"/>
                <w:rtl/>
              </w:rPr>
              <w:t xml:space="preserve">• שניצר ואחרים, רגישות אקולוגית של תעלות משניות בעמק החולה (מכון דש"א, 2025)</w:t>
            </w:r>
          </w:p>
        </w:tc>
      </w:tr>
      <w:tr>
        <w:trPr>
          <w:cantSplit/>
        </w:trPr>
        <w:tc>
          <w:tcPr>
            <w:tcW w:type="dxa" w:w="15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4.2.3 איכות מים</w:t>
            </w:r>
          </w:p>
        </w:tc>
        <w:tc>
          <w:tcPr>
            <w:tcW w:type="dxa" w:w="31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 14 תחנות, 7 מדדים (2020–2025)</w:t>
            </w:r>
          </w:p>
          <w:p>
            <w:pPr>
              <w:bidi/>
              <w:spacing w:after="0" w:line="260"/>
              <w:jc w:val="start"/>
            </w:pPr>
            <w:r>
              <w:rPr>
                <w:rFonts w:ascii="Arial" w:cs="Arial" w:eastAsia="Arial" w:hAnsi="Arial"/>
                <w:b w:val="false"/>
                <w:sz w:val="18"/>
                <w:szCs w:val="18"/>
                <w:rtl/>
              </w:rPr>
              <w:t xml:space="preserve">• נוטריינטים, BOD, TSS, קולי צואתי</w:t>
            </w:r>
          </w:p>
          <w:p>
            <w:pPr>
              <w:bidi/>
              <w:spacing w:after="0" w:line="260"/>
              <w:jc w:val="start"/>
            </w:pPr>
            <w:r>
              <w:rPr>
                <w:rFonts w:ascii="Arial" w:cs="Arial" w:eastAsia="Arial" w:hAnsi="Arial"/>
                <w:b w:val="false"/>
                <w:sz w:val="18"/>
                <w:szCs w:val="18"/>
                <w:rtl/>
              </w:rPr>
              <w:t xml:space="preserve">• חמצן מומס בתעלות</w:t>
            </w:r>
          </w:p>
          <w:p>
            <w:pPr>
              <w:bidi/>
              <w:spacing w:after="0" w:line="260"/>
              <w:jc w:val="start"/>
            </w:pPr>
            <w:r>
              <w:rPr>
                <w:rFonts w:ascii="Arial" w:cs="Arial" w:eastAsia="Arial" w:hAnsi="Arial"/>
                <w:b/>
                <w:bCs/>
                <w:color w:val="000000"/>
                <w:sz w:val="18"/>
                <w:szCs w:val="18"/>
                <w:shd w:fill="FFE066" w:color="auto" w:val="clear"/>
                <w:rtl/>
              </w:rPr>
              <w:t xml:space="preserve">להשלמה: גל ונעמה</w:t>
            </w:r>
          </w:p>
        </w:tc>
        <w:tc>
          <w:tcPr>
            <w:tcW w:type="dxa" w:w="26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1. טבלת תחנה × מדד × שנה עם מגמה</w:t>
            </w:r>
          </w:p>
          <w:p>
            <w:pPr>
              <w:bidi/>
              <w:spacing w:after="0" w:line="260"/>
              <w:jc w:val="start"/>
            </w:pPr>
            <w:r>
              <w:rPr>
                <w:rFonts w:ascii="Arial" w:cs="Arial" w:eastAsia="Arial" w:hAnsi="Arial"/>
                <w:b w:val="false"/>
                <w:sz w:val="18"/>
                <w:szCs w:val="18"/>
                <w:rtl/>
              </w:rPr>
              <w:t xml:space="preserve">2. מצב כל תחנה מול יעד 1.2</w:t>
            </w:r>
          </w:p>
        </w:tc>
        <w:tc>
          <w:tcPr>
            <w:tcW w:type="dxa" w:w="2438"/>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 סקר מצב קיים – איכות המים במקורות הירדן (ספטמבר 2026)</w:t>
            </w:r>
          </w:p>
          <w:p>
            <w:pPr>
              <w:bidi/>
              <w:spacing w:after="0" w:line="260"/>
              <w:jc w:val="start"/>
            </w:pPr>
            <w:r>
              <w:rPr>
                <w:rFonts w:ascii="Arial" w:cs="Arial" w:eastAsia="Arial" w:hAnsi="Arial"/>
                <w:b w:val="false"/>
                <w:sz w:val="18"/>
                <w:szCs w:val="18"/>
                <w:rtl/>
              </w:rPr>
              <w:t xml:space="preserve">• רט"ג, נתוני תצפיות מגוון ביולוגי ונתוני ניטור איכות מים (2020–2026)</w:t>
            </w:r>
          </w:p>
          <w:p>
            <w:pPr>
              <w:bidi/>
              <w:spacing w:after="0" w:line="260"/>
              <w:jc w:val="start"/>
            </w:pPr>
            <w:r>
              <w:rPr>
                <w:rFonts w:ascii="Arial" w:cs="Arial" w:eastAsia="Arial" w:hAnsi="Arial"/>
                <w:b w:val="false"/>
                <w:sz w:val="18"/>
                <w:szCs w:val="18"/>
                <w:rtl/>
              </w:rPr>
              <w:t xml:space="preserve">• אברהם ואחרים, סקר מעיינות באגן הכינרת – מסמך מסכם (2021)</w:t>
            </w:r>
          </w:p>
        </w:tc>
      </w:tr>
      <w:tr>
        <w:trPr>
          <w:cantSplit/>
        </w:trPr>
        <w:tc>
          <w:tcPr>
            <w:tcW w:type="dxa" w:w="15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4.2.4 צומח</w:t>
            </w:r>
          </w:p>
        </w:tc>
        <w:tc>
          <w:tcPr>
            <w:tcW w:type="dxa" w:w="31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 מינים בסיכון: 25 CR, ‏29 EN, ‏11 VU, ‏19 NT</w:t>
            </w:r>
          </w:p>
          <w:p>
            <w:pPr>
              <w:bidi/>
              <w:spacing w:after="0" w:line="260"/>
              <w:jc w:val="start"/>
            </w:pPr>
            <w:r>
              <w:rPr>
                <w:rFonts w:ascii="Arial" w:cs="Arial" w:eastAsia="Arial" w:hAnsi="Arial"/>
                <w:b w:val="false"/>
                <w:sz w:val="18"/>
                <w:szCs w:val="18"/>
                <w:rtl/>
              </w:rPr>
              <w:t xml:space="preserve">• 59 מינים זרים, 39 פולשים</w:t>
            </w:r>
          </w:p>
          <w:p>
            <w:pPr>
              <w:bidi/>
              <w:spacing w:after="0" w:line="260"/>
              <w:jc w:val="start"/>
            </w:pPr>
            <w:r>
              <w:rPr>
                <w:rFonts w:ascii="Arial" w:cs="Arial" w:eastAsia="Arial" w:hAnsi="Arial"/>
                <w:b w:val="false"/>
                <w:sz w:val="18"/>
                <w:szCs w:val="18"/>
                <w:rtl/>
              </w:rPr>
              <w:t xml:space="preserve">• תצורת צומח וכיסוי</w:t>
            </w:r>
          </w:p>
          <w:p>
            <w:pPr>
              <w:bidi/>
              <w:spacing w:after="0" w:line="260"/>
              <w:jc w:val="start"/>
            </w:pPr>
            <w:r>
              <w:rPr>
                <w:rFonts w:ascii="Arial" w:cs="Arial" w:eastAsia="Arial" w:hAnsi="Arial"/>
                <w:b/>
                <w:bCs/>
                <w:color w:val="000000"/>
                <w:sz w:val="18"/>
                <w:szCs w:val="18"/>
                <w:shd w:fill="FFE066" w:color="auto" w:val="clear"/>
                <w:rtl/>
              </w:rPr>
              <w:t xml:space="preserve">להשלמה: גל ונעמה</w:t>
            </w:r>
          </w:p>
        </w:tc>
        <w:tc>
          <w:tcPr>
            <w:tcW w:type="dxa" w:w="26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1. מינים בסיכון לפי מקטע</w:t>
            </w:r>
          </w:p>
          <w:p>
            <w:pPr>
              <w:bidi/>
              <w:spacing w:after="0" w:line="260"/>
              <w:jc w:val="start"/>
            </w:pPr>
            <w:r>
              <w:rPr>
                <w:rFonts w:ascii="Arial" w:cs="Arial" w:eastAsia="Arial" w:hAnsi="Arial"/>
                <w:b w:val="false"/>
                <w:sz w:val="18"/>
                <w:szCs w:val="18"/>
                <w:rtl/>
              </w:rPr>
              <w:t xml:space="preserve">2. מוקדי פולשים</w:t>
            </w:r>
          </w:p>
          <w:p>
            <w:pPr>
              <w:bidi/>
              <w:spacing w:after="0" w:line="260"/>
              <w:jc w:val="start"/>
            </w:pPr>
            <w:r>
              <w:rPr>
                <w:rFonts w:ascii="Arial" w:cs="Arial" w:eastAsia="Arial" w:hAnsi="Arial"/>
                <w:b w:val="false"/>
                <w:sz w:val="18"/>
                <w:szCs w:val="18"/>
                <w:rtl/>
              </w:rPr>
              <w:t xml:space="preserve">3. תצורה וכיסוי לפי טיפוס ערוץ</w:t>
            </w:r>
          </w:p>
        </w:tc>
        <w:tc>
          <w:tcPr>
            <w:tcW w:type="dxa" w:w="2438"/>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 סקר מצב קיים – הצומח במקורות הירדן (ספטמבר 2026)</w:t>
            </w:r>
          </w:p>
          <w:p>
            <w:pPr>
              <w:bidi/>
              <w:spacing w:after="0" w:line="260"/>
              <w:jc w:val="start"/>
            </w:pPr>
            <w:r>
              <w:rPr>
                <w:rFonts w:ascii="Arial" w:cs="Arial" w:eastAsia="Arial" w:hAnsi="Arial"/>
                <w:b w:val="false"/>
                <w:sz w:val="18"/>
                <w:szCs w:val="18"/>
                <w:rtl/>
              </w:rPr>
              <w:t xml:space="preserve">• פרידמן ואחרים, מוא"ז הגליל העליון: סקר, ניתוח והערכה של טבע ומורשת האדם – דו"ח סופי (מכון דש"א, 2025)</w:t>
            </w:r>
          </w:p>
          <w:p>
            <w:pPr>
              <w:bidi/>
              <w:spacing w:after="0" w:line="260"/>
              <w:jc w:val="start"/>
            </w:pPr>
            <w:r>
              <w:rPr>
                <w:rFonts w:ascii="Arial" w:cs="Arial" w:eastAsia="Arial" w:hAnsi="Arial"/>
                <w:b w:val="false"/>
                <w:sz w:val="18"/>
                <w:szCs w:val="18"/>
                <w:rtl/>
              </w:rPr>
              <w:t xml:space="preserve">• רט"ג, נתוני תצפיות מגוון ביולוגי ונתוני ניטור איכות מים (2020–2026)</w:t>
            </w:r>
          </w:p>
        </w:tc>
      </w:tr>
      <w:tr>
        <w:trPr>
          <w:cantSplit/>
        </w:trPr>
        <w:tc>
          <w:tcPr>
            <w:tcW w:type="dxa" w:w="15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4.2.5 בתי גידול יובשניים</w:t>
            </w:r>
          </w:p>
        </w:tc>
        <w:tc>
          <w:tcPr>
            <w:tcW w:type="dxa" w:w="31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 חורש ויער פארק (אלה אטלנטית, אלון תבור)</w:t>
            </w:r>
          </w:p>
          <w:p>
            <w:pPr>
              <w:bidi/>
              <w:spacing w:after="0" w:line="260"/>
              <w:jc w:val="start"/>
            </w:pPr>
            <w:r>
              <w:rPr>
                <w:rFonts w:ascii="Arial" w:cs="Arial" w:eastAsia="Arial" w:hAnsi="Arial"/>
                <w:b w:val="false"/>
                <w:sz w:val="18"/>
                <w:szCs w:val="18"/>
                <w:rtl/>
              </w:rPr>
              <w:t xml:space="preserve">• בתות ושטחים עשבוניים</w:t>
            </w:r>
          </w:p>
          <w:p>
            <w:pPr>
              <w:bidi/>
              <w:spacing w:after="0" w:line="260"/>
              <w:jc w:val="start"/>
            </w:pPr>
            <w:r>
              <w:rPr>
                <w:rFonts w:ascii="Arial" w:cs="Arial" w:eastAsia="Arial" w:hAnsi="Arial"/>
                <w:b w:val="false"/>
                <w:sz w:val="18"/>
                <w:szCs w:val="18"/>
                <w:rtl/>
              </w:rPr>
              <w:t xml:space="preserve">• מדרונות הדופן ומצוקים</w:t>
            </w:r>
          </w:p>
          <w:p>
            <w:pPr>
              <w:bidi/>
              <w:spacing w:after="0" w:line="260"/>
              <w:jc w:val="start"/>
            </w:pPr>
            <w:r>
              <w:rPr>
                <w:rFonts w:ascii="Arial" w:cs="Arial" w:eastAsia="Arial" w:hAnsi="Arial"/>
                <w:b w:val="false"/>
                <w:sz w:val="18"/>
                <w:szCs w:val="18"/>
                <w:rtl/>
              </w:rPr>
              <w:t xml:space="preserve">• שטחים חקלאיים כבית גידול משני</w:t>
            </w:r>
          </w:p>
          <w:p>
            <w:pPr>
              <w:bidi/>
              <w:spacing w:after="0" w:line="260"/>
              <w:jc w:val="start"/>
            </w:pPr>
            <w:r>
              <w:rPr>
                <w:rFonts w:ascii="Arial" w:cs="Arial" w:eastAsia="Arial" w:hAnsi="Arial"/>
                <w:b w:val="false"/>
                <w:sz w:val="18"/>
                <w:szCs w:val="18"/>
                <w:rtl/>
              </w:rPr>
              <w:t xml:space="preserve">• בית הגידול היבשתי של הדו-חיים (טווח תנועה של עד כ-1 ק"מ לסלמנדרה)</w:t>
            </w:r>
          </w:p>
          <w:p>
            <w:pPr>
              <w:bidi/>
              <w:spacing w:after="0" w:line="260"/>
              <w:jc w:val="start"/>
            </w:pPr>
            <w:r>
              <w:rPr>
                <w:rFonts w:ascii="Arial" w:cs="Arial" w:eastAsia="Arial" w:hAnsi="Arial"/>
                <w:b w:val="false"/>
                <w:sz w:val="18"/>
                <w:szCs w:val="18"/>
                <w:rtl/>
              </w:rPr>
              <w:t xml:space="preserve">• שטחים שרופים</w:t>
            </w:r>
          </w:p>
          <w:p>
            <w:pPr>
              <w:bidi/>
              <w:spacing w:after="0" w:line="260"/>
              <w:jc w:val="start"/>
            </w:pPr>
            <w:r>
              <w:rPr>
                <w:rFonts w:ascii="Arial" w:cs="Arial" w:eastAsia="Arial" w:hAnsi="Arial"/>
                <w:b/>
                <w:bCs/>
                <w:color w:val="000000"/>
                <w:sz w:val="18"/>
                <w:szCs w:val="18"/>
                <w:shd w:fill="FFE066" w:color="auto" w:val="clear"/>
                <w:rtl/>
              </w:rPr>
              <w:t xml:space="preserve">להשלמה: גל ונעמה</w:t>
            </w:r>
          </w:p>
        </w:tc>
        <w:tc>
          <w:tcPr>
            <w:tcW w:type="dxa" w:w="26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1. מפת תצורות צומח יבשתיות בטווח של עד 1 ק"מ מהנחלים</w:t>
            </w:r>
          </w:p>
          <w:p>
            <w:pPr>
              <w:bidi/>
              <w:spacing w:after="0" w:line="260"/>
              <w:jc w:val="start"/>
            </w:pPr>
            <w:r>
              <w:rPr>
                <w:rFonts w:ascii="Arial" w:cs="Arial" w:eastAsia="Arial" w:hAnsi="Arial"/>
                <w:b w:val="false"/>
                <w:sz w:val="18"/>
                <w:szCs w:val="18"/>
                <w:rtl/>
              </w:rPr>
              <w:t xml:space="preserve">2. מינים בסיכון</w:t>
            </w:r>
          </w:p>
          <w:p>
            <w:pPr>
              <w:bidi/>
              <w:spacing w:after="0" w:line="260"/>
              <w:jc w:val="start"/>
            </w:pPr>
            <w:r>
              <w:rPr>
                <w:rFonts w:ascii="Arial" w:cs="Arial" w:eastAsia="Arial" w:hAnsi="Arial"/>
                <w:b w:val="false"/>
                <w:sz w:val="18"/>
                <w:szCs w:val="18"/>
                <w:rtl/>
              </w:rPr>
              <w:t xml:space="preserve">3. חיבור למסדרונות</w:t>
            </w:r>
          </w:p>
          <w:p>
            <w:pPr>
              <w:bidi/>
              <w:spacing w:after="0" w:line="260"/>
              <w:jc w:val="start"/>
            </w:pPr>
            <w:r>
              <w:rPr>
                <w:rFonts w:ascii="Arial" w:cs="Arial" w:eastAsia="Arial" w:hAnsi="Arial"/>
                <w:b w:val="false"/>
                <w:sz w:val="18"/>
                <w:szCs w:val="18"/>
                <w:rtl/>
              </w:rPr>
              <w:t xml:space="preserve">4. שטחים שנשרפו</w:t>
            </w:r>
          </w:p>
        </w:tc>
        <w:tc>
          <w:tcPr>
            <w:tcW w:type="dxa" w:w="2438"/>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 פרידמן ואחרים, מוא"ז הגליל העליון: סקר, ניתוח והערכה של טבע ומורשת האדם – דו"ח סופי (מכון דש"א, 2025)</w:t>
            </w:r>
          </w:p>
          <w:p>
            <w:pPr>
              <w:bidi/>
              <w:spacing w:after="0" w:line="260"/>
              <w:jc w:val="start"/>
            </w:pPr>
            <w:r>
              <w:rPr>
                <w:rFonts w:ascii="Arial" w:cs="Arial" w:eastAsia="Arial" w:hAnsi="Arial"/>
                <w:b w:val="false"/>
                <w:sz w:val="18"/>
                <w:szCs w:val="18"/>
                <w:rtl/>
              </w:rPr>
              <w:t xml:space="preserve">• ליגמ, סקר ערכי טבע ונוף משלים במרחב המועצה האזורית הגליל העליון (2019)</w:t>
            </w:r>
          </w:p>
          <w:p>
            <w:pPr>
              <w:bidi/>
              <w:spacing w:after="0" w:line="260"/>
              <w:jc w:val="start"/>
            </w:pPr>
            <w:r>
              <w:rPr>
                <w:rFonts w:ascii="Arial" w:cs="Arial" w:eastAsia="Arial" w:hAnsi="Arial"/>
                <w:b w:val="false"/>
                <w:sz w:val="18"/>
                <w:szCs w:val="18"/>
                <w:rtl/>
              </w:rPr>
              <w:t xml:space="preserve">• להשלמה – רט"ג (סקרי צומח יבשתי)</w:t>
            </w:r>
          </w:p>
          <w:p>
            <w:pPr>
              <w:bidi/>
              <w:spacing w:after="0" w:line="260"/>
              <w:jc w:val="start"/>
            </w:pPr>
            <w:r>
              <w:rPr>
                <w:rFonts w:ascii="Arial" w:cs="Arial" w:eastAsia="Arial" w:hAnsi="Arial"/>
                <w:b/>
                <w:bCs/>
                <w:color w:val="000000"/>
                <w:sz w:val="18"/>
                <w:szCs w:val="18"/>
                <w:shd w:fill="C9B6F2" w:color="auto" w:val="clear"/>
                <w:rtl/>
              </w:rPr>
              <w:t xml:space="preserve">להשלמה: נילי</w:t>
            </w:r>
          </w:p>
        </w:tc>
      </w:tr>
      <w:tr>
        <w:trPr>
          <w:cantSplit/>
        </w:trPr>
        <w:tc>
          <w:tcPr>
            <w:tcW w:type="dxa" w:w="15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4.2.6 דגים</w:t>
            </w:r>
          </w:p>
        </w:tc>
        <w:tc>
          <w:tcPr>
            <w:tcW w:type="dxa" w:w="31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 21 מינים (14 מקומיים, 7 זרים)</w:t>
            </w:r>
          </w:p>
          <w:p>
            <w:pPr>
              <w:bidi/>
              <w:spacing w:after="0" w:line="260"/>
              <w:jc w:val="start"/>
            </w:pPr>
            <w:r>
              <w:rPr>
                <w:rFonts w:ascii="Arial" w:cs="Arial" w:eastAsia="Arial" w:hAnsi="Arial"/>
                <w:b w:val="false"/>
                <w:sz w:val="18"/>
                <w:szCs w:val="18"/>
                <w:rtl/>
              </w:rPr>
              <w:t xml:space="preserve">• מינים לשימור</w:t>
            </w:r>
          </w:p>
          <w:p>
            <w:pPr>
              <w:bidi/>
              <w:spacing w:after="0" w:line="260"/>
              <w:jc w:val="start"/>
            </w:pPr>
            <w:r>
              <w:rPr>
                <w:rFonts w:ascii="Arial" w:cs="Arial" w:eastAsia="Arial" w:hAnsi="Arial"/>
                <w:b w:val="false"/>
                <w:sz w:val="18"/>
                <w:szCs w:val="18"/>
                <w:rtl/>
              </w:rPr>
              <w:t xml:space="preserve">• חסמי מעבר</w:t>
            </w:r>
          </w:p>
          <w:p>
            <w:pPr>
              <w:bidi/>
              <w:spacing w:after="0" w:line="260"/>
              <w:jc w:val="start"/>
            </w:pPr>
            <w:r>
              <w:rPr>
                <w:rFonts w:ascii="Arial" w:cs="Arial" w:eastAsia="Arial" w:hAnsi="Arial"/>
                <w:b/>
                <w:bCs/>
                <w:color w:val="000000"/>
                <w:sz w:val="18"/>
                <w:szCs w:val="18"/>
                <w:shd w:fill="FFE066" w:color="auto" w:val="clear"/>
                <w:rtl/>
              </w:rPr>
              <w:t xml:space="preserve">להשלמה: גל ונעמה</w:t>
            </w:r>
          </w:p>
        </w:tc>
        <w:tc>
          <w:tcPr>
            <w:tcW w:type="dxa" w:w="26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1. טבלת מינים עם אתר ושנה</w:t>
            </w:r>
          </w:p>
          <w:p>
            <w:pPr>
              <w:bidi/>
              <w:spacing w:after="0" w:line="260"/>
              <w:jc w:val="start"/>
            </w:pPr>
            <w:r>
              <w:rPr>
                <w:rFonts w:ascii="Arial" w:cs="Arial" w:eastAsia="Arial" w:hAnsi="Arial"/>
                <w:b w:val="false"/>
                <w:sz w:val="18"/>
                <w:szCs w:val="18"/>
                <w:rtl/>
              </w:rPr>
              <w:t xml:space="preserve">2. מלאי חסמי מעבר</w:t>
            </w:r>
          </w:p>
        </w:tc>
        <w:tc>
          <w:tcPr>
            <w:tcW w:type="dxa" w:w="2438"/>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 סקר מצב קיים – חברת הדגים במקורות הירדן (ספטמבר 2026)</w:t>
            </w:r>
          </w:p>
          <w:p>
            <w:pPr>
              <w:bidi/>
              <w:spacing w:after="0" w:line="260"/>
              <w:jc w:val="start"/>
            </w:pPr>
            <w:r>
              <w:rPr>
                <w:rFonts w:ascii="Arial" w:cs="Arial" w:eastAsia="Arial" w:hAnsi="Arial"/>
                <w:b w:val="false"/>
                <w:sz w:val="18"/>
                <w:szCs w:val="18"/>
                <w:rtl/>
              </w:rPr>
              <w:t xml:space="preserve">• ארצי, חסמים הידרוביולוגיים במערכת הירדן העליונה: סקר והמלצות לטיפול (רט"ג, 2018)</w:t>
            </w:r>
          </w:p>
          <w:p>
            <w:pPr>
              <w:bidi/>
              <w:spacing w:after="0" w:line="260"/>
              <w:jc w:val="start"/>
            </w:pPr>
            <w:r>
              <w:rPr>
                <w:rFonts w:ascii="Arial" w:cs="Arial" w:eastAsia="Arial" w:hAnsi="Arial"/>
                <w:b w:val="false"/>
                <w:sz w:val="18"/>
                <w:szCs w:val="18"/>
                <w:rtl/>
              </w:rPr>
              <w:t xml:space="preserve">• פרויליך ואחרים, ניטור דגים בפרויקט החולה – דו"ח מסכם לשנת 2024 (2025)</w:t>
            </w:r>
          </w:p>
        </w:tc>
      </w:tr>
      <w:tr>
        <w:trPr>
          <w:cantSplit/>
        </w:trPr>
        <w:tc>
          <w:tcPr>
            <w:tcW w:type="dxa" w:w="15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4.2.7 דו-חיים</w:t>
            </w:r>
          </w:p>
        </w:tc>
        <w:tc>
          <w:tcPr>
            <w:tcW w:type="dxa" w:w="31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 5 מינים</w:t>
            </w:r>
          </w:p>
          <w:p>
            <w:pPr>
              <w:bidi/>
              <w:spacing w:after="0" w:line="260"/>
              <w:jc w:val="start"/>
            </w:pPr>
            <w:r>
              <w:rPr>
                <w:rFonts w:ascii="Arial" w:cs="Arial" w:eastAsia="Arial" w:hAnsi="Arial"/>
                <w:b w:val="false"/>
                <w:sz w:val="18"/>
                <w:szCs w:val="18"/>
                <w:rtl/>
              </w:rPr>
              <w:t xml:space="preserve">• עגולשון שחור-גחון</w:t>
            </w:r>
          </w:p>
          <w:p>
            <w:pPr>
              <w:bidi/>
              <w:spacing w:after="0" w:line="260"/>
              <w:jc w:val="start"/>
            </w:pPr>
            <w:r>
              <w:rPr>
                <w:rFonts w:ascii="Arial" w:cs="Arial" w:eastAsia="Arial" w:hAnsi="Arial"/>
                <w:b w:val="false"/>
                <w:sz w:val="18"/>
                <w:szCs w:val="18"/>
                <w:rtl/>
              </w:rPr>
              <w:t xml:space="preserve">• סלמנדרה</w:t>
            </w:r>
          </w:p>
          <w:p>
            <w:pPr>
              <w:bidi/>
              <w:spacing w:after="0" w:line="260"/>
              <w:jc w:val="start"/>
            </w:pPr>
            <w:r>
              <w:rPr>
                <w:rFonts w:ascii="Arial" w:cs="Arial" w:eastAsia="Arial" w:hAnsi="Arial"/>
                <w:b w:val="false"/>
                <w:sz w:val="18"/>
                <w:szCs w:val="18"/>
                <w:rtl/>
              </w:rPr>
              <w:t xml:space="preserve">• אתרי רבייה</w:t>
            </w:r>
          </w:p>
          <w:p>
            <w:pPr>
              <w:bidi/>
              <w:spacing w:after="0" w:line="260"/>
              <w:jc w:val="start"/>
            </w:pPr>
            <w:r>
              <w:rPr>
                <w:rFonts w:ascii="Arial" w:cs="Arial" w:eastAsia="Arial" w:hAnsi="Arial"/>
                <w:b/>
                <w:bCs/>
                <w:color w:val="000000"/>
                <w:sz w:val="18"/>
                <w:szCs w:val="18"/>
                <w:shd w:fill="FFE066" w:color="auto" w:val="clear"/>
                <w:rtl/>
              </w:rPr>
              <w:t xml:space="preserve">להשלמה: גל ונעמה</w:t>
            </w:r>
          </w:p>
        </w:tc>
        <w:tc>
          <w:tcPr>
            <w:tcW w:type="dxa" w:w="26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אתרי רבייה עם מיקום וקביעות</w:t>
            </w:r>
          </w:p>
        </w:tc>
        <w:tc>
          <w:tcPr>
            <w:tcW w:type="dxa" w:w="2438"/>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 סקר מצב קיים – דו-חיים במקורות הירדן (ספטמבר 2026)</w:t>
            </w:r>
          </w:p>
          <w:p>
            <w:pPr>
              <w:bidi/>
              <w:spacing w:after="0" w:line="260"/>
              <w:jc w:val="start"/>
            </w:pPr>
            <w:r>
              <w:rPr>
                <w:rFonts w:ascii="Arial" w:cs="Arial" w:eastAsia="Arial" w:hAnsi="Arial"/>
                <w:b w:val="false"/>
                <w:sz w:val="18"/>
                <w:szCs w:val="18"/>
                <w:rtl/>
              </w:rPr>
              <w:t xml:space="preserve">• להשלמה – רט"ג (אתרי רבייה ותת-אוכלוסיות העגולשון)</w:t>
            </w:r>
          </w:p>
          <w:p>
            <w:pPr>
              <w:bidi/>
              <w:spacing w:after="0" w:line="260"/>
              <w:jc w:val="start"/>
            </w:pPr>
            <w:r>
              <w:rPr>
                <w:rFonts w:ascii="Arial" w:cs="Arial" w:eastAsia="Arial" w:hAnsi="Arial"/>
                <w:b/>
                <w:bCs/>
                <w:color w:val="000000"/>
                <w:sz w:val="18"/>
                <w:szCs w:val="18"/>
                <w:shd w:fill="C9B6F2" w:color="auto" w:val="clear"/>
                <w:rtl/>
              </w:rPr>
              <w:t xml:space="preserve">להשלמה: נילי</w:t>
            </w:r>
          </w:p>
        </w:tc>
      </w:tr>
      <w:tr>
        <w:trPr>
          <w:cantSplit/>
        </w:trPr>
        <w:tc>
          <w:tcPr>
            <w:tcW w:type="dxa" w:w="15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4.2.8 עופות</w:t>
            </w:r>
          </w:p>
        </w:tc>
        <w:tc>
          <w:tcPr>
            <w:tcW w:type="dxa" w:w="31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 נדידה</w:t>
            </w:r>
          </w:p>
          <w:p>
            <w:pPr>
              <w:bidi/>
              <w:spacing w:after="0" w:line="260"/>
              <w:jc w:val="start"/>
            </w:pPr>
            <w:r>
              <w:rPr>
                <w:rFonts w:ascii="Arial" w:cs="Arial" w:eastAsia="Arial" w:hAnsi="Arial"/>
                <w:b w:val="false"/>
                <w:sz w:val="18"/>
                <w:szCs w:val="18"/>
                <w:rtl/>
              </w:rPr>
              <w:t xml:space="preserve">• מוקדי ריכוז</w:t>
            </w:r>
          </w:p>
          <w:p>
            <w:pPr>
              <w:bidi/>
              <w:spacing w:after="0" w:line="260"/>
              <w:jc w:val="start"/>
            </w:pPr>
            <w:r>
              <w:rPr>
                <w:rFonts w:ascii="Arial" w:cs="Arial" w:eastAsia="Arial" w:hAnsi="Arial"/>
                <w:b w:val="false"/>
                <w:sz w:val="18"/>
                <w:szCs w:val="18"/>
                <w:rtl/>
              </w:rPr>
              <w:t xml:space="preserve">• רגישות להפרעה</w:t>
            </w:r>
          </w:p>
          <w:p>
            <w:pPr>
              <w:bidi/>
              <w:spacing w:after="0" w:line="260"/>
              <w:jc w:val="start"/>
            </w:pPr>
            <w:r>
              <w:rPr>
                <w:rFonts w:ascii="Arial" w:cs="Arial" w:eastAsia="Arial" w:hAnsi="Arial"/>
                <w:b/>
                <w:bCs/>
                <w:color w:val="000000"/>
                <w:sz w:val="18"/>
                <w:szCs w:val="18"/>
                <w:shd w:fill="FFE066" w:color="auto" w:val="clear"/>
                <w:rtl/>
              </w:rPr>
              <w:t xml:space="preserve">להשלמה: גל ונעמה</w:t>
            </w:r>
          </w:p>
        </w:tc>
        <w:tc>
          <w:tcPr>
            <w:tcW w:type="dxa" w:w="26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מוקדים, נדידה, רגישות להפרעה</w:t>
            </w:r>
          </w:p>
        </w:tc>
        <w:tc>
          <w:tcPr>
            <w:tcW w:type="dxa" w:w="2438"/>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 להשלמה – רט"ג (תצפיות עופות)</w:t>
            </w:r>
          </w:p>
          <w:p>
            <w:pPr>
              <w:bidi/>
              <w:spacing w:after="0" w:line="260"/>
              <w:jc w:val="start"/>
            </w:pPr>
            <w:r>
              <w:rPr>
                <w:rFonts w:ascii="Arial" w:cs="Arial" w:eastAsia="Arial" w:hAnsi="Arial"/>
                <w:b/>
                <w:bCs/>
                <w:color w:val="000000"/>
                <w:sz w:val="18"/>
                <w:szCs w:val="18"/>
                <w:shd w:fill="C9B6F2" w:color="auto" w:val="clear"/>
                <w:rtl/>
              </w:rPr>
              <w:t xml:space="preserve">להשלמה: נילי</w:t>
            </w:r>
          </w:p>
        </w:tc>
      </w:tr>
      <w:tr>
        <w:trPr>
          <w:cantSplit/>
        </w:trPr>
        <w:tc>
          <w:tcPr>
            <w:tcW w:type="dxa" w:w="15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4.2.9 יונקים</w:t>
            </w:r>
          </w:p>
        </w:tc>
        <w:tc>
          <w:tcPr>
            <w:tcW w:type="dxa" w:w="31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 לוטרה</w:t>
            </w:r>
          </w:p>
          <w:p>
            <w:pPr>
              <w:bidi/>
              <w:spacing w:after="0" w:line="260"/>
              <w:jc w:val="start"/>
            </w:pPr>
            <w:r>
              <w:rPr>
                <w:rFonts w:ascii="Arial" w:cs="Arial" w:eastAsia="Arial" w:hAnsi="Arial"/>
                <w:b w:val="false"/>
                <w:sz w:val="18"/>
                <w:szCs w:val="18"/>
                <w:rtl/>
              </w:rPr>
              <w:t xml:space="preserve">• חתול ביצות</w:t>
            </w:r>
          </w:p>
          <w:p>
            <w:pPr>
              <w:bidi/>
              <w:spacing w:after="0" w:line="260"/>
              <w:jc w:val="start"/>
            </w:pPr>
            <w:r>
              <w:rPr>
                <w:rFonts w:ascii="Arial" w:cs="Arial" w:eastAsia="Arial" w:hAnsi="Arial"/>
                <w:b w:val="false"/>
                <w:sz w:val="18"/>
                <w:szCs w:val="18"/>
                <w:rtl/>
              </w:rPr>
              <w:t xml:space="preserve">• מינים מתפרצים</w:t>
            </w:r>
          </w:p>
          <w:p>
            <w:pPr>
              <w:bidi/>
              <w:spacing w:after="0" w:line="260"/>
              <w:jc w:val="start"/>
            </w:pPr>
            <w:r>
              <w:rPr>
                <w:rFonts w:ascii="Arial" w:cs="Arial" w:eastAsia="Arial" w:hAnsi="Arial"/>
                <w:b/>
                <w:bCs/>
                <w:color w:val="000000"/>
                <w:sz w:val="18"/>
                <w:szCs w:val="18"/>
                <w:shd w:fill="FFE066" w:color="auto" w:val="clear"/>
                <w:rtl/>
              </w:rPr>
              <w:t xml:space="preserve">להשלמה: גל ונעמה</w:t>
            </w:r>
          </w:p>
        </w:tc>
        <w:tc>
          <w:tcPr>
            <w:tcW w:type="dxa" w:w="26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לוטרה, חתול ביצות, מינים מתפרצים</w:t>
            </w:r>
          </w:p>
        </w:tc>
        <w:tc>
          <w:tcPr>
            <w:tcW w:type="dxa" w:w="2438"/>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 להשלמה – רט"ג (תצפיות יונקים)</w:t>
            </w:r>
          </w:p>
          <w:p>
            <w:pPr>
              <w:bidi/>
              <w:spacing w:after="0" w:line="260"/>
              <w:jc w:val="start"/>
            </w:pPr>
            <w:r>
              <w:rPr>
                <w:rFonts w:ascii="Arial" w:cs="Arial" w:eastAsia="Arial" w:hAnsi="Arial"/>
                <w:b/>
                <w:bCs/>
                <w:color w:val="000000"/>
                <w:sz w:val="18"/>
                <w:szCs w:val="18"/>
                <w:shd w:fill="C9B6F2" w:color="auto" w:val="clear"/>
                <w:rtl/>
              </w:rPr>
              <w:t xml:space="preserve">להשלמה: נילי</w:t>
            </w:r>
          </w:p>
        </w:tc>
      </w:tr>
      <w:tr>
        <w:trPr>
          <w:cantSplit/>
        </w:trPr>
        <w:tc>
          <w:tcPr>
            <w:tcW w:type="dxa" w:w="15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4.2.10 חסרי חוליות</w:t>
            </w:r>
          </w:p>
        </w:tc>
        <w:tc>
          <w:tcPr>
            <w:tcW w:type="dxa" w:w="31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 חסרי חוליות כמדד ביולוגי</w:t>
            </w:r>
          </w:p>
          <w:p>
            <w:pPr>
              <w:bidi/>
              <w:spacing w:after="0" w:line="260"/>
              <w:jc w:val="start"/>
            </w:pPr>
            <w:r>
              <w:rPr>
                <w:rFonts w:ascii="Arial" w:cs="Arial" w:eastAsia="Arial" w:hAnsi="Arial"/>
                <w:b w:val="false"/>
                <w:sz w:val="18"/>
                <w:szCs w:val="18"/>
                <w:rtl/>
              </w:rPr>
              <w:t xml:space="preserve">• מדדים לפי מקטע</w:t>
            </w:r>
          </w:p>
          <w:p>
            <w:pPr>
              <w:bidi/>
              <w:spacing w:after="0" w:line="260"/>
              <w:jc w:val="start"/>
            </w:pPr>
            <w:r>
              <w:rPr>
                <w:rFonts w:ascii="Arial" w:cs="Arial" w:eastAsia="Arial" w:hAnsi="Arial"/>
                <w:b/>
                <w:bCs/>
                <w:color w:val="000000"/>
                <w:sz w:val="18"/>
                <w:szCs w:val="18"/>
                <w:shd w:fill="FFE066" w:color="auto" w:val="clear"/>
                <w:rtl/>
              </w:rPr>
              <w:t xml:space="preserve">להשלמה: גל ונעמה</w:t>
            </w:r>
          </w:p>
        </w:tc>
        <w:tc>
          <w:tcPr>
            <w:tcW w:type="dxa" w:w="26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מדדים ביולוגיים לפי מקטע</w:t>
            </w:r>
          </w:p>
        </w:tc>
        <w:tc>
          <w:tcPr>
            <w:tcW w:type="dxa" w:w="2438"/>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 שניצר ואחרים, סקר טבע תעלות הירדן בעמק החולה – דו"ח סופי (מכון דש"א, 2025)</w:t>
            </w:r>
          </w:p>
          <w:p>
            <w:pPr>
              <w:bidi/>
              <w:spacing w:after="0" w:line="260"/>
              <w:jc w:val="start"/>
            </w:pPr>
            <w:r>
              <w:rPr>
                <w:rFonts w:ascii="Arial" w:cs="Arial" w:eastAsia="Arial" w:hAnsi="Arial"/>
                <w:b w:val="false"/>
                <w:sz w:val="18"/>
                <w:szCs w:val="18"/>
                <w:rtl/>
              </w:rPr>
              <w:t xml:space="preserve">• להשלמה – מכון דש"א (נתוני חסרי חוליות)</w:t>
            </w:r>
          </w:p>
          <w:p>
            <w:pPr>
              <w:bidi/>
              <w:spacing w:after="0" w:line="260"/>
              <w:jc w:val="start"/>
            </w:pPr>
            <w:r>
              <w:rPr>
                <w:rFonts w:ascii="Arial" w:cs="Arial" w:eastAsia="Arial" w:hAnsi="Arial"/>
                <w:b/>
                <w:bCs/>
                <w:color w:val="000000"/>
                <w:sz w:val="18"/>
                <w:szCs w:val="18"/>
                <w:shd w:fill="C9B6F2" w:color="auto" w:val="clear"/>
                <w:rtl/>
              </w:rPr>
              <w:t xml:space="preserve">להשלמה: נילי</w:t>
            </w:r>
          </w:p>
        </w:tc>
      </w:tr>
      <w:tr>
        <w:trPr>
          <w:cantSplit/>
        </w:trPr>
        <w:tc>
          <w:tcPr>
            <w:tcW w:type="dxa" w:w="15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4.2.11 בתי גידול לחים ורצועת גדות</w:t>
            </w:r>
          </w:p>
        </w:tc>
        <w:tc>
          <w:tcPr>
            <w:tcW w:type="dxa" w:w="31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 בתי גידול לחים</w:t>
            </w:r>
          </w:p>
          <w:p>
            <w:pPr>
              <w:bidi/>
              <w:spacing w:after="0" w:line="260"/>
              <w:jc w:val="start"/>
            </w:pPr>
            <w:r>
              <w:rPr>
                <w:rFonts w:ascii="Arial" w:cs="Arial" w:eastAsia="Arial" w:hAnsi="Arial"/>
                <w:b w:val="false"/>
                <w:sz w:val="18"/>
                <w:szCs w:val="18"/>
                <w:rtl/>
              </w:rPr>
              <w:t xml:space="preserve">• רצועת גדות טבעית</w:t>
            </w:r>
          </w:p>
          <w:p>
            <w:pPr>
              <w:bidi/>
              <w:spacing w:after="0" w:line="260"/>
              <w:jc w:val="start"/>
            </w:pPr>
            <w:r>
              <w:rPr>
                <w:rFonts w:ascii="Arial" w:cs="Arial" w:eastAsia="Arial" w:hAnsi="Arial"/>
                <w:b w:val="false"/>
                <w:sz w:val="18"/>
                <w:szCs w:val="18"/>
                <w:rtl/>
              </w:rPr>
              <w:t xml:space="preserve">• יעדים 2.1, 2.4</w:t>
            </w:r>
          </w:p>
          <w:p>
            <w:pPr>
              <w:bidi/>
              <w:spacing w:after="0" w:line="260"/>
              <w:jc w:val="start"/>
            </w:pPr>
            <w:r>
              <w:rPr>
                <w:rFonts w:ascii="Arial" w:cs="Arial" w:eastAsia="Arial" w:hAnsi="Arial"/>
                <w:b/>
                <w:bCs/>
                <w:color w:val="000000"/>
                <w:sz w:val="18"/>
                <w:szCs w:val="18"/>
                <w:shd w:fill="FFE066" w:color="auto" w:val="clear"/>
                <w:rtl/>
              </w:rPr>
              <w:t xml:space="preserve">להשלמה: גל ונעמה</w:t>
            </w:r>
          </w:p>
        </w:tc>
        <w:tc>
          <w:tcPr>
            <w:tcW w:type="dxa" w:w="26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1. דונמים של בתי גידול לחים</w:t>
            </w:r>
          </w:p>
          <w:p>
            <w:pPr>
              <w:bidi/>
              <w:spacing w:after="0" w:line="260"/>
              <w:jc w:val="start"/>
            </w:pPr>
            <w:r>
              <w:rPr>
                <w:rFonts w:ascii="Arial" w:cs="Arial" w:eastAsia="Arial" w:hAnsi="Arial"/>
                <w:b w:val="false"/>
                <w:sz w:val="18"/>
                <w:szCs w:val="18"/>
                <w:rtl/>
              </w:rPr>
              <w:t xml:space="preserve">2. אחוז האורך עם רצועת גדות טבעית (יעדים 2.1, 2.4)</w:t>
            </w:r>
          </w:p>
        </w:tc>
        <w:tc>
          <w:tcPr>
            <w:tcW w:type="dxa" w:w="2438"/>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 סקר מצב קיים – הצומח במקורות הירדן (ספטמבר 2026)</w:t>
            </w:r>
          </w:p>
          <w:p>
            <w:pPr>
              <w:bidi/>
              <w:spacing w:after="0" w:line="260"/>
              <w:jc w:val="start"/>
            </w:pPr>
            <w:r>
              <w:rPr>
                <w:rFonts w:ascii="Arial" w:cs="Arial" w:eastAsia="Arial" w:hAnsi="Arial"/>
                <w:b w:val="false"/>
                <w:sz w:val="18"/>
                <w:szCs w:val="18"/>
                <w:rtl/>
              </w:rPr>
              <w:t xml:space="preserve">• שניצר ואחרים, סקר טבע תעלות הירדן בעמק החולה – דו"ח סופי (מכון דש"א, 2025)</w:t>
            </w:r>
          </w:p>
          <w:p>
            <w:pPr>
              <w:bidi/>
              <w:spacing w:after="0" w:line="260"/>
              <w:jc w:val="start"/>
            </w:pPr>
            <w:r>
              <w:rPr>
                <w:rFonts w:ascii="Arial" w:cs="Arial" w:eastAsia="Arial" w:hAnsi="Arial"/>
                <w:b w:val="false"/>
                <w:sz w:val="18"/>
                <w:szCs w:val="18"/>
                <w:rtl/>
              </w:rPr>
              <w:t xml:space="preserve">• </w:t>
            </w:r>
            <w:hyperlink w:history="1" r:id="rIdzajzw4x77rpwvmy_xs94f">
              <w:r>
                <w:rPr>
                  <w:rFonts w:ascii="Arial" w:cs="Arial" w:eastAsia="Arial" w:hAnsi="Arial"/>
                  <w:color w:val="1A5FB4"/>
                  <w:sz w:val="18"/>
                  <w:szCs w:val="18"/>
                  <w:u w:val="single"/>
                  <w:rtl/>
                </w:rPr>
                <w:t xml:space="preserve">הסדרת התעלה המזרחית – רשות ניקוז ונחלים כנרת</w:t>
              </w:r>
            </w:hyperlink>
          </w:p>
        </w:tc>
      </w:tr>
      <w:tr>
        <w:trPr>
          <w:cantSplit/>
        </w:trPr>
        <w:tc>
          <w:tcPr>
            <w:tcW w:type="dxa" w:w="15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4.2.12 קישוריות ומסדרונות</w:t>
            </w:r>
          </w:p>
        </w:tc>
        <w:tc>
          <w:tcPr>
            <w:tcW w:type="dxa" w:w="31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 קישוריות לאורך ולרוחב</w:t>
            </w:r>
          </w:p>
          <w:p>
            <w:pPr>
              <w:bidi/>
              <w:spacing w:after="0" w:line="260"/>
              <w:jc w:val="start"/>
            </w:pPr>
            <w:r>
              <w:rPr>
                <w:rFonts w:ascii="Arial" w:cs="Arial" w:eastAsia="Arial" w:hAnsi="Arial"/>
                <w:b w:val="false"/>
                <w:sz w:val="18"/>
                <w:szCs w:val="18"/>
                <w:rtl/>
              </w:rPr>
              <w:t xml:space="preserve">• מעבר בין מים ליבשה</w:t>
            </w:r>
          </w:p>
          <w:p>
            <w:pPr>
              <w:bidi/>
              <w:spacing w:after="0" w:line="260"/>
              <w:jc w:val="start"/>
            </w:pPr>
            <w:r>
              <w:rPr>
                <w:rFonts w:ascii="Arial" w:cs="Arial" w:eastAsia="Arial" w:hAnsi="Arial"/>
                <w:b w:val="false"/>
                <w:sz w:val="18"/>
                <w:szCs w:val="18"/>
                <w:rtl/>
              </w:rPr>
              <w:t xml:space="preserve">• מסדרונות לפי תמ"א 1</w:t>
            </w:r>
          </w:p>
          <w:p>
            <w:pPr>
              <w:bidi/>
              <w:spacing w:after="0" w:line="260"/>
              <w:jc w:val="start"/>
            </w:pPr>
            <w:r>
              <w:rPr>
                <w:rFonts w:ascii="Arial" w:cs="Arial" w:eastAsia="Arial" w:hAnsi="Arial"/>
                <w:b/>
                <w:bCs/>
                <w:color w:val="000000"/>
                <w:sz w:val="18"/>
                <w:szCs w:val="18"/>
                <w:shd w:fill="FFE066" w:color="auto" w:val="clear"/>
                <w:rtl/>
              </w:rPr>
              <w:t xml:space="preserve">להשלמה: גל ונעמה</w:t>
            </w:r>
          </w:p>
        </w:tc>
        <w:tc>
          <w:tcPr>
            <w:tcW w:type="dxa" w:w="26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מפת חסמים ופערי רציפות</w:t>
            </w:r>
          </w:p>
        </w:tc>
        <w:tc>
          <w:tcPr>
            <w:tcW w:type="dxa" w:w="2438"/>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 </w:t>
            </w:r>
            <w:hyperlink w:history="1" r:id="rIdimugrpmf5w2ad0rbx9zhu">
              <w:r>
                <w:rPr>
                  <w:rFonts w:ascii="Arial" w:cs="Arial" w:eastAsia="Arial" w:hAnsi="Arial"/>
                  <w:color w:val="1A5FB4"/>
                  <w:sz w:val="18"/>
                  <w:szCs w:val="18"/>
                  <w:u w:val="single"/>
                  <w:rtl/>
                </w:rPr>
                <w:t xml:space="preserve">תמ"א 1 – הוראות התכנית, נוסח משולב</w:t>
              </w:r>
            </w:hyperlink>
          </w:p>
          <w:p>
            <w:pPr>
              <w:bidi/>
              <w:spacing w:after="0" w:line="260"/>
              <w:jc w:val="start"/>
            </w:pPr>
            <w:r>
              <w:rPr>
                <w:rFonts w:ascii="Arial" w:cs="Arial" w:eastAsia="Arial" w:hAnsi="Arial"/>
                <w:b w:val="false"/>
                <w:sz w:val="18"/>
                <w:szCs w:val="18"/>
                <w:rtl/>
              </w:rPr>
              <w:t xml:space="preserve">• ארצי, חסמים הידרוביולוגיים במערכת הירדן העליונה: סקר והמלצות לטיפול (רט"ג, 2018)</w:t>
            </w:r>
          </w:p>
        </w:tc>
      </w:tr>
    </w:tbl>
    <w:p>
      <w:pPr>
        <w:bidi/>
        <w:spacing w:after="120" w:line="300"/>
        <w:jc w:val="both"/>
      </w:pP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07A6E" w:sz="6"/>
              <w:left w:val="single" w:color="E07A6E" w:sz="6"/>
              <w:bottom w:val="single" w:color="E07A6E" w:sz="6"/>
              <w:right w:val="single" w:color="E07A6E" w:sz="24"/>
            </w:tcBorders>
            <w:shd w:fill="FDF0EE" w:color="auto" w:val="clear"/>
            <w:tcMar>
              <w:top w:type="dxa" w:w="60"/>
              <w:left w:type="dxa" w:w="100"/>
              <w:bottom w:type="dxa" w:w="60"/>
              <w:right w:type="dxa" w:w="100"/>
            </w:tcMar>
          </w:tcPr>
          <w:p>
            <w:pPr>
              <w:bidi/>
              <w:spacing w:after="0" w:line="260"/>
              <w:jc w:val="start"/>
            </w:pPr>
            <w:r>
              <w:rPr>
                <w:rFonts w:ascii="Arial" w:cs="Arial" w:eastAsia="Arial" w:hAnsi="Arial"/>
                <w:b/>
                <w:bCs/>
                <w:color w:val="000000"/>
                <w:sz w:val="18"/>
                <w:szCs w:val="18"/>
                <w:shd w:fill="F7A8A0" w:color="auto" w:val="clear"/>
                <w:rtl/>
              </w:rPr>
              <w:t xml:space="preserve">בקרת ניהול – אמצע הפרק: מיכל</w:t>
            </w:r>
          </w:p>
          <w:p>
            <w:pPr>
              <w:bidi/>
              <w:spacing w:after="0" w:line="260"/>
              <w:jc w:val="start"/>
            </w:pPr>
            <w:r>
              <w:rPr>
                <w:rFonts w:ascii="Arial" w:cs="Arial" w:eastAsia="Arial" w:hAnsi="Arial"/>
                <w:sz w:val="18"/>
                <w:szCs w:val="18"/>
                <w:rtl/>
              </w:rPr>
              <w:t xml:space="preserve">בדיקת שלמות לפני המעבר לפרקי הרוחב ולסינתזה: המידע הקיים מרוכז, התוצרים מוגדרים, המקורות מקושרים ומתויגים, המבנה האחיד נשמר, ותיאום מול הפרקים המפנים.</w:t>
            </w:r>
          </w:p>
        </w:tc>
      </w:tr>
    </w:tbl>
    <w:p>
      <w:pPr>
        <w:bidi/>
        <w:spacing w:after="120" w:line="300"/>
        <w:jc w:val="both"/>
      </w:pPr>
    </w:p>
    <w:p>
      <w:pPr>
        <w:pStyle w:val="Heading2"/>
        <w:keepNext/>
        <w:bidi/>
        <w:spacing w:after="120" w:before="280"/>
        <w:jc w:val="both"/>
      </w:pPr>
      <w:r>
        <w:rPr>
          <w:rFonts w:ascii="Arial" w:cs="Arial" w:eastAsia="Arial" w:hAnsi="Arial"/>
          <w:b/>
          <w:bCs/>
          <w:color w:val="1F5C4A"/>
          <w:sz w:val="26"/>
          <w:szCs w:val="26"/>
          <w:rtl/>
        </w:rPr>
        <w:t xml:space="preserve">4.3 פרקי רוחב</w:t>
      </w:r>
    </w:p>
    <w:p>
      <w:pPr>
        <w:bidi/>
        <w:spacing w:after="120" w:line="300"/>
        <w:jc w:val="both"/>
      </w:pPr>
      <w:r>
        <w:rPr>
          <w:rFonts w:ascii="Arial" w:cs="Arial" w:eastAsia="Arial" w:hAnsi="Arial"/>
          <w:sz w:val="21"/>
          <w:szCs w:val="21"/>
          <w:rtl/>
        </w:rPr>
        <w:t xml:space="preserve">כיוונים אפשריים לניתוח (לבחירה ולהרחבה):</w:t>
      </w:r>
    </w:p>
    <w:p>
      <w:pPr>
        <w:pStyle w:val="ListParagraph"/>
        <w:numPr>
          <w:ilvl w:val="0"/>
          <w:numId w:val="2"/>
        </w:numPr>
        <w:bidi/>
        <w:spacing w:after="60" w:line="290"/>
        <w:jc w:val="both"/>
      </w:pPr>
      <w:r>
        <w:rPr>
          <w:rFonts w:ascii="Arial" w:cs="Arial" w:eastAsia="Arial" w:hAnsi="Arial"/>
          <w:b/>
          <w:bCs/>
          <w:sz w:val="21"/>
          <w:szCs w:val="21"/>
          <w:rtl/>
        </w:rPr>
        <w:t xml:space="preserve">4.3.1 שינוי אקלים</w:t>
      </w:r>
    </w:p>
    <w:p>
      <w:pPr>
        <w:pStyle w:val="ListParagraph"/>
        <w:numPr>
          <w:ilvl w:val="1"/>
          <w:numId w:val="2"/>
        </w:numPr>
        <w:bidi/>
        <w:spacing w:after="60" w:line="290"/>
        <w:jc w:val="both"/>
      </w:pPr>
      <w:r>
        <w:rPr>
          <w:rFonts w:ascii="Arial" w:cs="Arial" w:eastAsia="Arial" w:hAnsi="Arial"/>
          <w:sz w:val="21"/>
          <w:szCs w:val="21"/>
          <w:rtl/>
        </w:rPr>
        <w:t xml:space="preserve">תרחישים משותפים לכל הפרקים (טמפרטורה, משקעים, שלג בחרמון, קיצון)</w:t>
      </w:r>
    </w:p>
    <w:p>
      <w:pPr>
        <w:pStyle w:val="ListParagraph"/>
        <w:numPr>
          <w:ilvl w:val="1"/>
          <w:numId w:val="2"/>
        </w:numPr>
        <w:bidi/>
        <w:spacing w:after="60" w:line="290"/>
        <w:jc w:val="both"/>
      </w:pPr>
      <w:r>
        <w:rPr>
          <w:rFonts w:ascii="Arial" w:cs="Arial" w:eastAsia="Arial" w:hAnsi="Arial"/>
          <w:sz w:val="21"/>
          <w:szCs w:val="21"/>
          <w:rtl/>
        </w:rPr>
        <w:t xml:space="preserve">שנות הבצורת שתועדו כמודל לעתיד</w:t>
      </w:r>
    </w:p>
    <w:p>
      <w:pPr>
        <w:pStyle w:val="ListParagraph"/>
        <w:numPr>
          <w:ilvl w:val="1"/>
          <w:numId w:val="2"/>
        </w:numPr>
        <w:bidi/>
        <w:spacing w:after="60" w:line="290"/>
        <w:jc w:val="both"/>
      </w:pPr>
      <w:r>
        <w:rPr>
          <w:rFonts w:ascii="Arial" w:cs="Arial" w:eastAsia="Arial" w:hAnsi="Arial"/>
          <w:sz w:val="21"/>
          <w:szCs w:val="21"/>
          <w:rtl/>
        </w:rPr>
        <w:t xml:space="preserve">פגיעות לפי יחידה: חשיפה × רגישות × יכולת הסתגלות</w:t>
      </w:r>
    </w:p>
    <w:p>
      <w:pPr>
        <w:pStyle w:val="ListParagraph"/>
        <w:numPr>
          <w:ilvl w:val="1"/>
          <w:numId w:val="2"/>
        </w:numPr>
        <w:bidi/>
        <w:spacing w:after="60" w:line="290"/>
        <w:jc w:val="both"/>
      </w:pPr>
      <w:r>
        <w:rPr>
          <w:rFonts w:ascii="Arial" w:cs="Arial" w:eastAsia="Arial" w:hAnsi="Arial"/>
          <w:sz w:val="21"/>
          <w:szCs w:val="21"/>
          <w:rtl/>
        </w:rPr>
        <w:t xml:space="preserve">מקלטי אקלים: מקטעים קרירים ויציבים</w:t>
      </w:r>
    </w:p>
    <w:p>
      <w:pPr>
        <w:pStyle w:val="ListParagraph"/>
        <w:numPr>
          <w:ilvl w:val="1"/>
          <w:numId w:val="2"/>
        </w:numPr>
        <w:bidi/>
        <w:spacing w:after="60" w:line="290"/>
        <w:jc w:val="both"/>
      </w:pPr>
      <w:r>
        <w:rPr>
          <w:rFonts w:ascii="Arial" w:cs="Arial" w:eastAsia="Arial" w:hAnsi="Arial"/>
          <w:sz w:val="21"/>
          <w:szCs w:val="21"/>
          <w:rtl/>
        </w:rPr>
        <w:t xml:space="preserve">מינים רגישים: מים קרים וזורמים, משך ההצפה של אתרי רבייה</w:t>
      </w:r>
    </w:p>
    <w:p>
      <w:pPr>
        <w:pStyle w:val="ListParagraph"/>
        <w:numPr>
          <w:ilvl w:val="1"/>
          <w:numId w:val="2"/>
        </w:numPr>
        <w:bidi/>
        <w:spacing w:after="60" w:line="290"/>
        <w:jc w:val="both"/>
      </w:pPr>
      <w:r>
        <w:rPr>
          <w:rFonts w:ascii="Arial" w:cs="Arial" w:eastAsia="Arial" w:hAnsi="Arial"/>
          <w:sz w:val="21"/>
          <w:szCs w:val="21"/>
          <w:rtl/>
        </w:rPr>
        <w:t xml:space="preserve">התפשטות פולשים</w:t>
      </w:r>
    </w:p>
    <w:p>
      <w:pPr>
        <w:pStyle w:val="ListParagraph"/>
        <w:numPr>
          <w:ilvl w:val="1"/>
          <w:numId w:val="2"/>
        </w:numPr>
        <w:bidi/>
        <w:spacing w:after="60" w:line="290"/>
        <w:jc w:val="both"/>
      </w:pPr>
      <w:r>
        <w:rPr>
          <w:rFonts w:ascii="Arial" w:cs="Arial" w:eastAsia="Arial" w:hAnsi="Arial"/>
          <w:sz w:val="21"/>
          <w:szCs w:val="21"/>
          <w:rtl/>
        </w:rPr>
        <w:t xml:space="preserve">קרקעות הכבול: פליטת פחמן ופוטנציאל הרטבה</w:t>
      </w:r>
    </w:p>
    <w:p>
      <w:pPr>
        <w:pStyle w:val="ListParagraph"/>
        <w:numPr>
          <w:ilvl w:val="0"/>
          <w:numId w:val="2"/>
        </w:numPr>
        <w:bidi/>
        <w:spacing w:after="60" w:line="290"/>
        <w:jc w:val="both"/>
      </w:pPr>
      <w:r>
        <w:rPr>
          <w:rFonts w:ascii="Arial" w:cs="Arial" w:eastAsia="Arial" w:hAnsi="Arial"/>
          <w:b/>
          <w:bCs/>
          <w:sz w:val="21"/>
          <w:szCs w:val="21"/>
          <w:rtl/>
        </w:rPr>
        <w:t xml:space="preserve">4.3.2 כושר נשיאה</w:t>
      </w:r>
    </w:p>
    <w:p>
      <w:pPr>
        <w:pStyle w:val="ListParagraph"/>
        <w:numPr>
          <w:ilvl w:val="1"/>
          <w:numId w:val="2"/>
        </w:numPr>
        <w:bidi/>
        <w:spacing w:after="60" w:line="290"/>
        <w:jc w:val="both"/>
      </w:pPr>
      <w:r>
        <w:rPr>
          <w:rFonts w:ascii="Arial" w:cs="Arial" w:eastAsia="Arial" w:hAnsi="Arial"/>
          <w:sz w:val="21"/>
          <w:szCs w:val="21"/>
          <w:rtl/>
        </w:rPr>
        <w:t xml:space="preserve">גבולות השינוי המקובל (LAC): מדדים וספים</w:t>
      </w:r>
    </w:p>
    <w:p>
      <w:pPr>
        <w:pStyle w:val="ListParagraph"/>
        <w:numPr>
          <w:ilvl w:val="1"/>
          <w:numId w:val="2"/>
        </w:numPr>
        <w:bidi/>
        <w:spacing w:after="60" w:line="290"/>
        <w:jc w:val="both"/>
      </w:pPr>
      <w:r>
        <w:rPr>
          <w:rFonts w:ascii="Arial" w:cs="Arial" w:eastAsia="Arial" w:hAnsi="Arial"/>
          <w:sz w:val="21"/>
          <w:szCs w:val="21"/>
          <w:rtl/>
        </w:rPr>
        <w:t xml:space="preserve">כושר נשיאה הידרולוגי: גריעה מול זרימה אקולוגית</w:t>
      </w:r>
    </w:p>
    <w:p>
      <w:pPr>
        <w:pStyle w:val="ListParagraph"/>
        <w:numPr>
          <w:ilvl w:val="1"/>
          <w:numId w:val="2"/>
        </w:numPr>
        <w:bidi/>
        <w:spacing w:after="60" w:line="290"/>
        <w:jc w:val="both"/>
      </w:pPr>
      <w:r>
        <w:rPr>
          <w:rFonts w:ascii="Arial" w:cs="Arial" w:eastAsia="Arial" w:hAnsi="Arial"/>
          <w:sz w:val="21"/>
          <w:szCs w:val="21"/>
          <w:rtl/>
        </w:rPr>
        <w:t xml:space="preserve">כושר קליטת עומסים, בגישה דומה ל-TMDL</w:t>
      </w:r>
    </w:p>
    <w:p>
      <w:pPr>
        <w:pStyle w:val="ListParagraph"/>
        <w:numPr>
          <w:ilvl w:val="1"/>
          <w:numId w:val="2"/>
        </w:numPr>
        <w:bidi/>
        <w:spacing w:after="60" w:line="290"/>
        <w:jc w:val="both"/>
      </w:pPr>
      <w:r>
        <w:rPr>
          <w:rFonts w:ascii="Arial" w:cs="Arial" w:eastAsia="Arial" w:hAnsi="Arial"/>
          <w:sz w:val="21"/>
          <w:szCs w:val="21"/>
          <w:rtl/>
        </w:rPr>
        <w:t xml:space="preserve">רגישות עונתית: עונות רבייה ופריחה</w:t>
      </w:r>
    </w:p>
    <w:p>
      <w:pPr>
        <w:pStyle w:val="ListParagraph"/>
        <w:numPr>
          <w:ilvl w:val="1"/>
          <w:numId w:val="2"/>
        </w:numPr>
        <w:bidi/>
        <w:spacing w:after="60" w:line="290"/>
        <w:jc w:val="both"/>
      </w:pPr>
      <w:r>
        <w:rPr>
          <w:rFonts w:ascii="Arial" w:cs="Arial" w:eastAsia="Arial" w:hAnsi="Arial"/>
          <w:sz w:val="21"/>
          <w:szCs w:val="21"/>
          <w:rtl/>
        </w:rPr>
        <w:t xml:space="preserve">סיווג מקטעים: עומס יתר, קרוב לסף, עתודה</w:t>
      </w:r>
    </w:p>
    <w:p>
      <w:pPr>
        <w:pStyle w:val="ListParagraph"/>
        <w:numPr>
          <w:ilvl w:val="0"/>
          <w:numId w:val="2"/>
        </w:numPr>
        <w:bidi/>
        <w:spacing w:after="60" w:line="290"/>
        <w:jc w:val="both"/>
      </w:pPr>
      <w:r>
        <w:rPr>
          <w:rFonts w:ascii="Arial" w:cs="Arial" w:eastAsia="Arial" w:hAnsi="Arial"/>
          <w:b/>
          <w:bCs/>
          <w:sz w:val="21"/>
          <w:szCs w:val="21"/>
          <w:rtl/>
        </w:rPr>
        <w:t xml:space="preserve">4.3.3 השלכות המלחמה ושיקום</w:t>
      </w:r>
    </w:p>
    <w:p>
      <w:pPr>
        <w:pStyle w:val="ListParagraph"/>
        <w:numPr>
          <w:ilvl w:val="1"/>
          <w:numId w:val="2"/>
        </w:numPr>
        <w:bidi/>
        <w:spacing w:after="60" w:line="290"/>
        <w:jc w:val="both"/>
      </w:pPr>
      <w:r>
        <w:rPr>
          <w:rFonts w:ascii="Arial" w:cs="Arial" w:eastAsia="Arial" w:hAnsi="Arial"/>
          <w:sz w:val="21"/>
          <w:szCs w:val="21"/>
          <w:rtl/>
        </w:rPr>
        <w:t xml:space="preserve">שריפות בבתי גידול לחים ויבשתיים</w:t>
      </w:r>
    </w:p>
    <w:p>
      <w:pPr>
        <w:pStyle w:val="ListParagraph"/>
        <w:numPr>
          <w:ilvl w:val="1"/>
          <w:numId w:val="2"/>
        </w:numPr>
        <w:bidi/>
        <w:spacing w:after="60" w:line="290"/>
        <w:jc w:val="both"/>
      </w:pPr>
      <w:r>
        <w:rPr>
          <w:rFonts w:ascii="Arial" w:cs="Arial" w:eastAsia="Arial" w:hAnsi="Arial"/>
          <w:sz w:val="21"/>
          <w:szCs w:val="21"/>
          <w:rtl/>
        </w:rPr>
        <w:t xml:space="preserve">הפסקת ניטור ופערים בסדרות הנתונים</w:t>
      </w:r>
    </w:p>
    <w:p>
      <w:pPr>
        <w:pStyle w:val="ListParagraph"/>
        <w:numPr>
          <w:ilvl w:val="1"/>
          <w:numId w:val="2"/>
        </w:numPr>
        <w:bidi/>
        <w:spacing w:after="60" w:line="290"/>
        <w:jc w:val="both"/>
      </w:pPr>
      <w:r>
        <w:rPr>
          <w:rFonts w:ascii="Arial" w:cs="Arial" w:eastAsia="Arial" w:hAnsi="Arial"/>
          <w:sz w:val="21"/>
          <w:szCs w:val="21"/>
          <w:rtl/>
        </w:rPr>
        <w:t xml:space="preserve">מינים ואוכלוסיות שנפגעו</w:t>
      </w:r>
    </w:p>
    <w:p>
      <w:pPr>
        <w:pStyle w:val="ListParagraph"/>
        <w:numPr>
          <w:ilvl w:val="1"/>
          <w:numId w:val="2"/>
        </w:numPr>
        <w:bidi/>
        <w:spacing w:after="60" w:line="290"/>
        <w:jc w:val="both"/>
      </w:pPr>
      <w:r>
        <w:rPr>
          <w:rFonts w:ascii="Arial" w:cs="Arial" w:eastAsia="Arial" w:hAnsi="Arial"/>
          <w:sz w:val="21"/>
          <w:szCs w:val="21"/>
          <w:rtl/>
        </w:rPr>
        <w:t xml:space="preserve">התאוששות טבעית מול צורך בשיקום פעיל</w:t>
      </w:r>
    </w:p>
    <w:p>
      <w:pPr>
        <w:pStyle w:val="Heading2"/>
        <w:keepNext/>
        <w:bidi/>
        <w:spacing w:after="120" w:before="280"/>
        <w:jc w:val="both"/>
      </w:pPr>
      <w:r>
        <w:rPr>
          <w:rFonts w:ascii="Arial" w:cs="Arial" w:eastAsia="Arial" w:hAnsi="Arial"/>
          <w:b/>
          <w:bCs/>
          <w:color w:val="1F5C4A"/>
          <w:sz w:val="26"/>
          <w:szCs w:val="26"/>
          <w:rtl/>
        </w:rPr>
        <w:t xml:space="preserve">4.4 סינתזה</w:t>
      </w:r>
    </w:p>
    <w:p>
      <w:pPr>
        <w:pStyle w:val="ListParagraph"/>
        <w:numPr>
          <w:ilvl w:val="0"/>
          <w:numId w:val="2"/>
        </w:numPr>
        <w:bidi/>
        <w:spacing w:after="60" w:line="290"/>
        <w:jc w:val="both"/>
      </w:pPr>
      <w:r>
        <w:rPr>
          <w:rFonts w:ascii="Arial" w:cs="Arial" w:eastAsia="Arial" w:hAnsi="Arial"/>
          <w:b/>
          <w:bCs/>
          <w:sz w:val="21"/>
          <w:szCs w:val="21"/>
          <w:rtl/>
        </w:rPr>
        <w:t xml:space="preserve">4.4.1 מפה לפי מקטע:</w:t>
      </w:r>
      <w:r>
        <w:rPr>
          <w:rFonts w:ascii="Arial" w:cs="Arial" w:eastAsia="Arial" w:hAnsi="Arial"/>
          <w:sz w:val="21"/>
          <w:szCs w:val="21"/>
          <w:rtl/>
        </w:rPr>
        <w:t xml:space="preserve"> ניקוד GIS של ערכיות ורגישות לכל מקטע </w:t>
      </w:r>
      <w:r>
        <w:rPr>
          <w:rFonts w:ascii="Arial" w:cs="Arial" w:eastAsia="Arial" w:hAnsi="Arial"/>
          <w:b/>
          <w:bCs/>
          <w:sz w:val="21"/>
          <w:szCs w:val="21"/>
          <w:rtl/>
        </w:rPr>
        <w:t xml:space="preserve">(ריכוז המיפוי: גל)</w:t>
      </w:r>
    </w:p>
    <w:p>
      <w:pPr>
        <w:pStyle w:val="ListParagraph"/>
        <w:numPr>
          <w:ilvl w:val="0"/>
          <w:numId w:val="2"/>
        </w:numPr>
        <w:bidi/>
        <w:spacing w:after="60" w:line="290"/>
        <w:jc w:val="both"/>
      </w:pPr>
      <w:r>
        <w:rPr>
          <w:rFonts w:ascii="Arial" w:cs="Arial" w:eastAsia="Arial" w:hAnsi="Arial"/>
          <w:b/>
          <w:bCs/>
          <w:sz w:val="21"/>
          <w:szCs w:val="21"/>
          <w:rtl/>
        </w:rPr>
        <w:t xml:space="preserve">4.4.2 תשומות לתחום הנחל:</w:t>
      </w:r>
      <w:r>
        <w:rPr>
          <w:rFonts w:ascii="Arial" w:cs="Arial" w:eastAsia="Arial" w:hAnsi="Arial"/>
          <w:sz w:val="21"/>
          <w:szCs w:val="21"/>
          <w:rtl/>
        </w:rPr>
        <w:t xml:space="preserve"> רוחב רצועת המגן וההשפעה לפי ערכי טבע ומסדרונות; שטחי הצפה שהם בתי גידול</w:t>
      </w:r>
    </w:p>
    <w:p>
      <w:pPr>
        <w:pStyle w:val="ListParagraph"/>
        <w:numPr>
          <w:ilvl w:val="0"/>
          <w:numId w:val="2"/>
        </w:numPr>
        <w:bidi/>
        <w:spacing w:after="60" w:line="290"/>
        <w:jc w:val="both"/>
      </w:pPr>
      <w:r>
        <w:rPr>
          <w:rFonts w:ascii="Arial" w:cs="Arial" w:eastAsia="Arial" w:hAnsi="Arial"/>
          <w:b/>
          <w:bCs/>
          <w:sz w:val="21"/>
          <w:szCs w:val="21"/>
          <w:rtl/>
        </w:rPr>
        <w:t xml:space="preserve">4.4.3 צרכים וסוגיות לשלב החלופות:</w:t>
      </w:r>
      <w:r>
        <w:rPr>
          <w:rFonts w:ascii="Arial" w:cs="Arial" w:eastAsia="Arial" w:hAnsi="Arial"/>
          <w:sz w:val="21"/>
          <w:szCs w:val="21"/>
          <w:rtl/>
        </w:rPr>
        <w:t xml:space="preserve"> אזורים מועמדים לשימור קפדני; זרימה אקולוגית; משטר תחזוקה</w:t>
      </w:r>
    </w:p>
    <w:p>
      <w:pPr>
        <w:pStyle w:val="ListParagraph"/>
        <w:numPr>
          <w:ilvl w:val="0"/>
          <w:numId w:val="2"/>
        </w:numPr>
        <w:bidi/>
        <w:spacing w:after="60" w:line="290"/>
        <w:jc w:val="both"/>
      </w:pPr>
      <w:r>
        <w:rPr>
          <w:rFonts w:ascii="Arial" w:cs="Arial" w:eastAsia="Arial" w:hAnsi="Arial"/>
          <w:b/>
          <w:bCs/>
          <w:sz w:val="21"/>
          <w:szCs w:val="21"/>
          <w:rtl/>
        </w:rPr>
        <w:t xml:space="preserve">4.4.4 ניטור ופערי ידע:</w:t>
      </w:r>
      <w:r>
        <w:rPr>
          <w:rFonts w:ascii="Arial" w:cs="Arial" w:eastAsia="Arial" w:hAnsi="Arial"/>
          <w:sz w:val="21"/>
          <w:szCs w:val="21"/>
          <w:rtl/>
        </w:rPr>
        <w:t xml:space="preserve"> עופות, יונקים, חסרי חוליות; אחידות הניטור</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07A6E" w:sz="6"/>
              <w:left w:val="single" w:color="E07A6E" w:sz="6"/>
              <w:bottom w:val="single" w:color="E07A6E" w:sz="6"/>
              <w:right w:val="single" w:color="E07A6E" w:sz="24"/>
            </w:tcBorders>
            <w:shd w:fill="FDF0EE" w:color="auto" w:val="clear"/>
            <w:tcMar>
              <w:top w:type="dxa" w:w="60"/>
              <w:left w:type="dxa" w:w="100"/>
              <w:bottom w:type="dxa" w:w="60"/>
              <w:right w:type="dxa" w:w="100"/>
            </w:tcMar>
          </w:tcPr>
          <w:p>
            <w:pPr>
              <w:bidi/>
              <w:spacing w:after="0" w:line="260"/>
              <w:jc w:val="start"/>
            </w:pPr>
            <w:r>
              <w:rPr>
                <w:rFonts w:ascii="Arial" w:cs="Arial" w:eastAsia="Arial" w:hAnsi="Arial"/>
                <w:b/>
                <w:bCs/>
                <w:color w:val="000000"/>
                <w:sz w:val="18"/>
                <w:szCs w:val="18"/>
                <w:shd w:fill="F7A8A0" w:color="auto" w:val="clear"/>
                <w:rtl/>
              </w:rPr>
              <w:t xml:space="preserve">בקרת ניהול – סוף הפרק: מיכל</w:t>
            </w:r>
          </w:p>
          <w:p>
            <w:pPr>
              <w:bidi/>
              <w:spacing w:after="0" w:line="260"/>
              <w:jc w:val="start"/>
            </w:pPr>
            <w:r>
              <w:rPr>
                <w:rFonts w:ascii="Arial" w:cs="Arial" w:eastAsia="Arial" w:hAnsi="Arial"/>
                <w:sz w:val="18"/>
                <w:szCs w:val="18"/>
                <w:rtl/>
              </w:rPr>
              <w:t xml:space="preserve">אישור הפרק: עקביות עם פרק 1 ועם ה-TOR, תשומות לחמשת התחומים של תמ"א 1, המפות מרוכזות אצל גל, פערי הידע הועברו ל-12.9, והפרק מוכן להצגה בוועדת ההיגוי.</w:t>
            </w:r>
          </w:p>
        </w:tc>
      </w:tr>
    </w:tbl>
    <w:p>
      <w:pPr>
        <w:bidi/>
        <w:spacing w:after="120" w:line="300"/>
        <w:jc w:val="both"/>
      </w:pPr>
    </w:p>
    <w:p>
      <w:pPr>
        <w:pStyle w:val="Heading1"/>
        <w:keepNext/>
        <w:pageBreakBefore/>
        <w:pBdr>
          <w:bottom w:val="single" w:color="1F5C4A" w:sz="8" w:space="4"/>
        </w:pBdr>
        <w:bidi/>
        <w:spacing w:after="200" w:before="360"/>
        <w:jc w:val="both"/>
      </w:pPr>
      <w:r>
        <w:rPr>
          <w:rFonts w:ascii="Arial" w:cs="Arial" w:eastAsia="Arial" w:hAnsi="Arial"/>
          <w:b/>
          <w:bCs/>
          <w:color w:val="1F5C4A"/>
          <w:sz w:val="32"/>
          <w:szCs w:val="32"/>
          <w:rtl/>
        </w:rPr>
        <w:t xml:space="preserve">5. נוף ומורשת</w:t>
      </w:r>
    </w:p>
    <w:p>
      <w:pPr>
        <w:pStyle w:val="Heading2"/>
        <w:keepNext/>
        <w:bidi/>
        <w:spacing w:after="120" w:before="280"/>
        <w:jc w:val="both"/>
      </w:pPr>
      <w:r>
        <w:rPr>
          <w:rFonts w:ascii="Arial" w:cs="Arial" w:eastAsia="Arial" w:hAnsi="Arial"/>
          <w:b/>
          <w:bCs/>
          <w:color w:val="1F5C4A"/>
          <w:sz w:val="26"/>
          <w:szCs w:val="26"/>
          <w:rtl/>
        </w:rPr>
        <w:t xml:space="preserve">5.1 סקירה כוללת</w:t>
      </w:r>
    </w:p>
    <w:p>
      <w:pPr>
        <w:pStyle w:val="ListParagraph"/>
        <w:numPr>
          <w:ilvl w:val="0"/>
          <w:numId w:val="2"/>
        </w:numPr>
        <w:bidi/>
        <w:spacing w:after="60" w:line="290"/>
        <w:jc w:val="both"/>
      </w:pPr>
      <w:r>
        <w:rPr>
          <w:rFonts w:ascii="Arial" w:cs="Arial" w:eastAsia="Arial" w:hAnsi="Arial"/>
          <w:b/>
          <w:bCs/>
          <w:sz w:val="21"/>
          <w:szCs w:val="21"/>
          <w:rtl/>
        </w:rPr>
        <w:t xml:space="preserve">המרחב במבט-על:</w:t>
      </w:r>
      <w:r>
        <w:rPr>
          <w:rFonts w:ascii="Arial" w:cs="Arial" w:eastAsia="Arial" w:hAnsi="Arial"/>
          <w:sz w:val="21"/>
          <w:szCs w:val="21"/>
          <w:rtl/>
        </w:rPr>
        <w:t xml:space="preserve"> בקע, מצוקי הדופן, החרמון כרקע, מישור העמק; שכבות ההיסטוריה (ביצה, ייבוש, חקלאות, שיקום)</w:t>
      </w:r>
    </w:p>
    <w:p>
      <w:pPr>
        <w:pStyle w:val="ListParagraph"/>
        <w:numPr>
          <w:ilvl w:val="0"/>
          <w:numId w:val="2"/>
        </w:numPr>
        <w:bidi/>
        <w:spacing w:after="60" w:line="290"/>
        <w:jc w:val="both"/>
      </w:pPr>
      <w:r>
        <w:rPr>
          <w:rFonts w:ascii="Arial" w:cs="Arial" w:eastAsia="Arial" w:hAnsi="Arial"/>
          <w:b/>
          <w:bCs/>
          <w:sz w:val="21"/>
          <w:szCs w:val="21"/>
          <w:rtl/>
        </w:rPr>
        <w:t xml:space="preserve">מטריצת השוואה:</w:t>
      </w:r>
      <w:r>
        <w:rPr>
          <w:rFonts w:ascii="Arial" w:cs="Arial" w:eastAsia="Arial" w:hAnsi="Arial"/>
          <w:sz w:val="21"/>
          <w:szCs w:val="21"/>
          <w:rtl/>
        </w:rPr>
        <w:t xml:space="preserve"> לכל יחידה – ערכיות חזותית, שלמות, ערך תרבותי, חשיפה חזותית, מפגעים ורגישות</w:t>
      </w:r>
    </w:p>
    <w:p>
      <w:pPr>
        <w:pStyle w:val="ListParagraph"/>
        <w:numPr>
          <w:ilvl w:val="0"/>
          <w:numId w:val="2"/>
        </w:numPr>
        <w:bidi/>
        <w:spacing w:after="60" w:line="290"/>
        <w:jc w:val="both"/>
      </w:pPr>
      <w:r>
        <w:rPr>
          <w:rFonts w:ascii="Arial" w:cs="Arial" w:eastAsia="Arial" w:hAnsi="Arial"/>
          <w:b/>
          <w:bCs/>
          <w:sz w:val="21"/>
          <w:szCs w:val="21"/>
          <w:rtl/>
        </w:rPr>
        <w:t xml:space="preserve">דפוסים ומגמות:</w:t>
      </w:r>
      <w:r>
        <w:rPr>
          <w:rFonts w:ascii="Arial" w:cs="Arial" w:eastAsia="Arial" w:hAnsi="Arial"/>
          <w:sz w:val="21"/>
          <w:szCs w:val="21"/>
          <w:rtl/>
        </w:rPr>
        <w:t xml:space="preserve"> טבעי מול תרבותי-חקלאי; סגור מול פתוח; מה השתנה בנוף לפי תצלומי אוויר</w:t>
      </w:r>
    </w:p>
    <w:p>
      <w:pPr>
        <w:pStyle w:val="ListParagraph"/>
        <w:numPr>
          <w:ilvl w:val="0"/>
          <w:numId w:val="2"/>
        </w:numPr>
        <w:bidi/>
        <w:spacing w:after="60" w:line="290"/>
        <w:jc w:val="both"/>
      </w:pPr>
      <w:r>
        <w:rPr>
          <w:rFonts w:ascii="Arial" w:cs="Arial" w:eastAsia="Arial" w:hAnsi="Arial"/>
          <w:b/>
          <w:bCs/>
          <w:sz w:val="21"/>
          <w:szCs w:val="21"/>
          <w:rtl/>
        </w:rPr>
        <w:t xml:space="preserve">מוקדי ערכיות ומוקדי מפגע</w:t>
      </w:r>
    </w:p>
    <w:p>
      <w:pPr>
        <w:pStyle w:val="ListParagraph"/>
        <w:numPr>
          <w:ilvl w:val="0"/>
          <w:numId w:val="2"/>
        </w:numPr>
        <w:bidi/>
        <w:spacing w:after="60" w:line="290"/>
        <w:jc w:val="both"/>
      </w:pPr>
      <w:r>
        <w:rPr>
          <w:rFonts w:ascii="Arial" w:cs="Arial" w:eastAsia="Arial" w:hAnsi="Arial"/>
          <w:b/>
          <w:bCs/>
          <w:sz w:val="21"/>
          <w:szCs w:val="21"/>
          <w:rtl/>
        </w:rPr>
        <w:t xml:space="preserve">סוגיות רוחב:</w:t>
      </w:r>
      <w:r>
        <w:rPr>
          <w:rFonts w:ascii="Arial" w:cs="Arial" w:eastAsia="Arial" w:hAnsi="Arial"/>
          <w:sz w:val="21"/>
          <w:szCs w:val="21"/>
          <w:rtl/>
        </w:rPr>
        <w:t xml:space="preserve"> תעלות כנוף תרבותי, תשתיות חוצות, צלקות מלחמה, בינוי בשולי הנחלים</w:t>
      </w:r>
    </w:p>
    <w:p>
      <w:pPr>
        <w:pStyle w:val="ListParagraph"/>
        <w:numPr>
          <w:ilvl w:val="0"/>
          <w:numId w:val="2"/>
        </w:numPr>
        <w:bidi/>
        <w:spacing w:after="60" w:line="290"/>
        <w:jc w:val="both"/>
      </w:pPr>
      <w:r>
        <w:rPr>
          <w:rFonts w:ascii="Arial" w:cs="Arial" w:eastAsia="Arial" w:hAnsi="Arial"/>
          <w:b/>
          <w:bCs/>
          <w:sz w:val="21"/>
          <w:szCs w:val="21"/>
          <w:rtl/>
        </w:rPr>
        <w:t xml:space="preserve">ממצאים מרכזיים</w:t>
      </w:r>
    </w:p>
    <w:p>
      <w:pPr>
        <w:pStyle w:val="Heading2"/>
        <w:keepNext/>
        <w:bidi/>
        <w:spacing w:after="120" w:before="280"/>
        <w:jc w:val="both"/>
      </w:pPr>
      <w:r>
        <w:rPr>
          <w:rFonts w:ascii="Arial" w:cs="Arial" w:eastAsia="Arial" w:hAnsi="Arial"/>
          <w:b/>
          <w:bCs/>
          <w:color w:val="1F5C4A"/>
          <w:sz w:val="26"/>
          <w:szCs w:val="26"/>
          <w:rtl/>
        </w:rPr>
        <w:t xml:space="preserve">5.2 ניתוח לפי רכיבים</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3100"/>
        <w:gridCol w:w="2600"/>
        <w:gridCol w:w="2438"/>
      </w:tblGrid>
      <w:tr>
        <w:trPr>
          <w:tblHeader/>
        </w:trPr>
        <w:tc>
          <w:tcPr>
            <w:tcW w:type="dxa" w:w="1500"/>
            <w:tcBorders>
              <w:top w:val="single" w:color="B7C4BF" w:sz="4"/>
              <w:left w:val="single" w:color="B7C4BF" w:sz="4"/>
              <w:bottom w:val="single" w:color="B7C4BF" w:sz="4"/>
              <w:right w:val="single" w:color="B7C4BF" w:sz="4"/>
            </w:tcBorders>
            <w:shd w:fill="1F5C4A" w:color="auto" w:val="clear"/>
            <w:tcMar>
              <w:top w:type="dxa" w:w="60"/>
              <w:left w:type="dxa" w:w="100"/>
              <w:bottom w:type="dxa" w:w="60"/>
              <w:right w:type="dxa" w:w="100"/>
            </w:tcMar>
          </w:tcPr>
          <w:p>
            <w:pPr>
              <w:bidi/>
              <w:spacing w:after="0" w:line="260"/>
              <w:jc w:val="start"/>
            </w:pPr>
            <w:r>
              <w:rPr>
                <w:rFonts w:ascii="Arial" w:cs="Arial" w:eastAsia="Arial" w:hAnsi="Arial"/>
                <w:b/>
                <w:bCs/>
                <w:color w:val="FFFFFF"/>
                <w:sz w:val="18"/>
                <w:szCs w:val="18"/>
                <w:rtl/>
              </w:rPr>
              <w:t xml:space="preserve">סעיף</w:t>
            </w:r>
          </w:p>
        </w:tc>
        <w:tc>
          <w:tcPr>
            <w:tcW w:type="dxa" w:w="3100"/>
            <w:tcBorders>
              <w:top w:val="single" w:color="B7C4BF" w:sz="4"/>
              <w:left w:val="single" w:color="B7C4BF" w:sz="4"/>
              <w:bottom w:val="single" w:color="B7C4BF" w:sz="4"/>
              <w:right w:val="single" w:color="B7C4BF" w:sz="4"/>
            </w:tcBorders>
            <w:shd w:fill="1F5C4A" w:color="auto" w:val="clear"/>
            <w:tcMar>
              <w:top w:type="dxa" w:w="60"/>
              <w:left w:type="dxa" w:w="100"/>
              <w:bottom w:type="dxa" w:w="60"/>
              <w:right w:type="dxa" w:w="100"/>
            </w:tcMar>
          </w:tcPr>
          <w:p>
            <w:pPr>
              <w:bidi/>
              <w:spacing w:after="0" w:line="260"/>
              <w:jc w:val="start"/>
            </w:pPr>
            <w:r>
              <w:rPr>
                <w:rFonts w:ascii="Arial" w:cs="Arial" w:eastAsia="Arial" w:hAnsi="Arial"/>
                <w:b/>
                <w:bCs/>
                <w:color w:val="FFFFFF"/>
                <w:sz w:val="18"/>
                <w:szCs w:val="18"/>
                <w:rtl/>
              </w:rPr>
              <w:t xml:space="preserve">תוכן והמידע הקיים</w:t>
            </w:r>
          </w:p>
        </w:tc>
        <w:tc>
          <w:tcPr>
            <w:tcW w:type="dxa" w:w="2600"/>
            <w:tcBorders>
              <w:top w:val="single" w:color="B7C4BF" w:sz="4"/>
              <w:left w:val="single" w:color="B7C4BF" w:sz="4"/>
              <w:bottom w:val="single" w:color="B7C4BF" w:sz="4"/>
              <w:right w:val="single" w:color="B7C4BF" w:sz="4"/>
            </w:tcBorders>
            <w:shd w:fill="1F5C4A" w:color="auto" w:val="clear"/>
            <w:tcMar>
              <w:top w:type="dxa" w:w="60"/>
              <w:left w:type="dxa" w:w="100"/>
              <w:bottom w:type="dxa" w:w="60"/>
              <w:right w:type="dxa" w:w="100"/>
            </w:tcMar>
          </w:tcPr>
          <w:p>
            <w:pPr>
              <w:bidi/>
              <w:spacing w:after="0" w:line="260"/>
              <w:jc w:val="start"/>
            </w:pPr>
            <w:r>
              <w:rPr>
                <w:rFonts w:ascii="Arial" w:cs="Arial" w:eastAsia="Arial" w:hAnsi="Arial"/>
                <w:b/>
                <w:bCs/>
                <w:color w:val="FFFFFF"/>
                <w:sz w:val="18"/>
                <w:szCs w:val="18"/>
                <w:rtl/>
              </w:rPr>
              <w:t xml:space="preserve">תוצרים נדרשים (קונקרטיים)</w:t>
            </w:r>
          </w:p>
        </w:tc>
        <w:tc>
          <w:tcPr>
            <w:tcW w:type="dxa" w:w="2438"/>
            <w:tcBorders>
              <w:top w:val="single" w:color="B7C4BF" w:sz="4"/>
              <w:left w:val="single" w:color="B7C4BF" w:sz="4"/>
              <w:bottom w:val="single" w:color="B7C4BF" w:sz="4"/>
              <w:right w:val="single" w:color="B7C4BF" w:sz="4"/>
            </w:tcBorders>
            <w:shd w:fill="1F5C4A" w:color="auto" w:val="clear"/>
            <w:tcMar>
              <w:top w:type="dxa" w:w="60"/>
              <w:left w:type="dxa" w:w="100"/>
              <w:bottom w:type="dxa" w:w="60"/>
              <w:right w:type="dxa" w:w="100"/>
            </w:tcMar>
          </w:tcPr>
          <w:p>
            <w:pPr>
              <w:bidi/>
              <w:spacing w:after="0" w:line="260"/>
              <w:jc w:val="start"/>
            </w:pPr>
            <w:r>
              <w:rPr>
                <w:rFonts w:ascii="Arial" w:cs="Arial" w:eastAsia="Arial" w:hAnsi="Arial"/>
                <w:b/>
                <w:bCs/>
                <w:color w:val="FFFFFF"/>
                <w:sz w:val="18"/>
                <w:szCs w:val="18"/>
                <w:rtl/>
              </w:rPr>
              <w:t xml:space="preserve">מקורות והשלמות</w:t>
            </w:r>
          </w:p>
        </w:tc>
      </w:tr>
      <w:tr>
        <w:trPr>
          <w:cantSplit/>
        </w:trPr>
        <w:tc>
          <w:tcPr>
            <w:tcW w:type="dxa" w:w="15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5.2.1 מלאי מידע</w:t>
            </w:r>
          </w:p>
        </w:tc>
        <w:tc>
          <w:tcPr>
            <w:tcW w:type="dxa" w:w="31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 תכנית אב לשימור אתרים (2016)</w:t>
            </w:r>
          </w:p>
          <w:p>
            <w:pPr>
              <w:bidi/>
              <w:spacing w:after="0" w:line="260"/>
              <w:jc w:val="start"/>
            </w:pPr>
            <w:r>
              <w:rPr>
                <w:rFonts w:ascii="Arial" w:cs="Arial" w:eastAsia="Arial" w:hAnsi="Arial"/>
                <w:b w:val="false"/>
                <w:sz w:val="18"/>
                <w:szCs w:val="18"/>
                <w:rtl/>
              </w:rPr>
              <w:t xml:space="preserve">• תכנית אב לשטחים פתוחים (2020)</w:t>
            </w:r>
          </w:p>
          <w:p>
            <w:pPr>
              <w:bidi/>
              <w:spacing w:after="0" w:line="260"/>
              <w:jc w:val="start"/>
            </w:pPr>
            <w:r>
              <w:rPr>
                <w:rFonts w:ascii="Arial" w:cs="Arial" w:eastAsia="Arial" w:hAnsi="Arial"/>
                <w:b w:val="false"/>
                <w:sz w:val="18"/>
                <w:szCs w:val="18"/>
                <w:rtl/>
              </w:rPr>
              <w:t xml:space="preserve">• סקרי טבע ונוף</w:t>
            </w:r>
          </w:p>
          <w:p>
            <w:pPr>
              <w:bidi/>
              <w:spacing w:after="0" w:line="260"/>
              <w:jc w:val="start"/>
            </w:pPr>
            <w:r>
              <w:rPr>
                <w:rFonts w:ascii="Arial" w:cs="Arial" w:eastAsia="Arial" w:hAnsi="Arial"/>
                <w:b/>
                <w:bCs/>
                <w:color w:val="000000"/>
                <w:sz w:val="18"/>
                <w:szCs w:val="18"/>
                <w:shd w:fill="F5B3D6" w:color="auto" w:val="clear"/>
                <w:rtl/>
              </w:rPr>
              <w:t xml:space="preserve">להשלמה: הרן ויוחאי</w:t>
            </w:r>
          </w:p>
        </w:tc>
        <w:tc>
          <w:tcPr>
            <w:tcW w:type="dxa" w:w="26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מה מכסה את תחום התכנית</w:t>
            </w:r>
          </w:p>
        </w:tc>
        <w:tc>
          <w:tcPr>
            <w:tcW w:type="dxa" w:w="2438"/>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 </w:t>
            </w:r>
            <w:hyperlink w:history="1" r:id="rIdigdq4j4u2z6nvan7fbt8f">
              <w:r>
                <w:rPr>
                  <w:rFonts w:ascii="Arial" w:cs="Arial" w:eastAsia="Arial" w:hAnsi="Arial"/>
                  <w:color w:val="1A5FB4"/>
                  <w:sz w:val="18"/>
                  <w:szCs w:val="18"/>
                  <w:u w:val="single"/>
                  <w:rtl/>
                </w:rPr>
                <w:t xml:space="preserve">תכנית אב לשימור אתרים (2016)</w:t>
              </w:r>
            </w:hyperlink>
          </w:p>
          <w:p>
            <w:pPr>
              <w:bidi/>
              <w:spacing w:after="0" w:line="260"/>
              <w:jc w:val="start"/>
            </w:pPr>
            <w:r>
              <w:rPr>
                <w:rFonts w:ascii="Arial" w:cs="Arial" w:eastAsia="Arial" w:hAnsi="Arial"/>
                <w:b w:val="false"/>
                <w:sz w:val="18"/>
                <w:szCs w:val="18"/>
                <w:rtl/>
              </w:rPr>
              <w:t xml:space="preserve">• </w:t>
            </w:r>
            <w:hyperlink w:history="1" r:id="rIdhfcd_b1u56aoumf6vfmqq">
              <w:r>
                <w:rPr>
                  <w:rFonts w:ascii="Arial" w:cs="Arial" w:eastAsia="Arial" w:hAnsi="Arial"/>
                  <w:color w:val="1A5FB4"/>
                  <w:sz w:val="18"/>
                  <w:szCs w:val="18"/>
                  <w:u w:val="single"/>
                  <w:rtl/>
                </w:rPr>
                <w:t xml:space="preserve">תכנית אב לשטחים פתוחים, הגליל העליון ומבואות החרמון (2020)</w:t>
              </w:r>
            </w:hyperlink>
          </w:p>
          <w:p>
            <w:pPr>
              <w:bidi/>
              <w:spacing w:after="0" w:line="260"/>
              <w:jc w:val="start"/>
            </w:pPr>
            <w:r>
              <w:rPr>
                <w:rFonts w:ascii="Arial" w:cs="Arial" w:eastAsia="Arial" w:hAnsi="Arial"/>
                <w:b w:val="false"/>
                <w:sz w:val="18"/>
                <w:szCs w:val="18"/>
                <w:rtl/>
              </w:rPr>
              <w:t xml:space="preserve">• ליגמ, סקר ערכי טבע ונוף משלים במרחב המועצה האזורית הגליל העליון (2019)</w:t>
            </w:r>
          </w:p>
          <w:p>
            <w:pPr>
              <w:bidi/>
              <w:spacing w:after="0" w:line="260"/>
              <w:jc w:val="start"/>
            </w:pPr>
            <w:r>
              <w:rPr>
                <w:rFonts w:ascii="Arial" w:cs="Arial" w:eastAsia="Arial" w:hAnsi="Arial"/>
                <w:b w:val="false"/>
                <w:sz w:val="18"/>
                <w:szCs w:val="18"/>
                <w:rtl/>
              </w:rPr>
              <w:t xml:space="preserve">• פרידמן ואחרים, מוא"ז הגליל העליון: סקר, ניתוח והערכה של טבע ומורשת האדם – דו"ח סופי (מכון דש"א, 2025)</w:t>
            </w:r>
          </w:p>
        </w:tc>
      </w:tr>
      <w:tr>
        <w:trPr>
          <w:cantSplit/>
        </w:trPr>
        <w:tc>
          <w:tcPr>
            <w:tcW w:type="dxa" w:w="15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5.2.2 יחידות נוף</w:t>
            </w:r>
          </w:p>
        </w:tc>
        <w:tc>
          <w:tcPr>
            <w:tcW w:type="dxa" w:w="31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 אפיון אופי הנוף (LCA)</w:t>
            </w:r>
          </w:p>
          <w:p>
            <w:pPr>
              <w:bidi/>
              <w:spacing w:after="0" w:line="260"/>
              <w:jc w:val="start"/>
            </w:pPr>
            <w:r>
              <w:rPr>
                <w:rFonts w:ascii="Arial" w:cs="Arial" w:eastAsia="Arial" w:hAnsi="Arial"/>
                <w:b w:val="false"/>
                <w:sz w:val="18"/>
                <w:szCs w:val="18"/>
                <w:rtl/>
              </w:rPr>
              <w:t xml:space="preserve">• יחידות נוף</w:t>
            </w:r>
          </w:p>
          <w:p>
            <w:pPr>
              <w:bidi/>
              <w:spacing w:after="0" w:line="260"/>
              <w:jc w:val="start"/>
            </w:pPr>
            <w:r>
              <w:rPr>
                <w:rFonts w:ascii="Arial" w:cs="Arial" w:eastAsia="Arial" w:hAnsi="Arial"/>
                <w:b/>
                <w:bCs/>
                <w:color w:val="000000"/>
                <w:sz w:val="18"/>
                <w:szCs w:val="18"/>
                <w:shd w:fill="F5B3D6" w:color="auto" w:val="clear"/>
                <w:rtl/>
              </w:rPr>
              <w:t xml:space="preserve">להשלמה: הרן ויוחאי</w:t>
            </w:r>
          </w:p>
        </w:tc>
        <w:tc>
          <w:tcPr>
            <w:tcW w:type="dxa" w:w="26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מפת יחידות עם תיאור וצילום מייצג</w:t>
            </w:r>
          </w:p>
        </w:tc>
        <w:tc>
          <w:tcPr>
            <w:tcW w:type="dxa" w:w="2438"/>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 </w:t>
            </w:r>
            <w:hyperlink w:history="1" r:id="rIdjzfazxwrayz5psnqs1fut">
              <w:r>
                <w:rPr>
                  <w:rFonts w:ascii="Arial" w:cs="Arial" w:eastAsia="Arial" w:hAnsi="Arial"/>
                  <w:color w:val="1A5FB4"/>
                  <w:sz w:val="18"/>
                  <w:szCs w:val="18"/>
                  <w:u w:val="single"/>
                  <w:rtl/>
                </w:rPr>
                <w:t xml:space="preserve">תכנית LIFE "חיים לירדן – אדם וטבע": תכנית אב וממשק לנחלי מקורות הירדן (2009)</w:t>
              </w:r>
            </w:hyperlink>
          </w:p>
          <w:p>
            <w:pPr>
              <w:bidi/>
              <w:spacing w:after="0" w:line="260"/>
              <w:jc w:val="start"/>
            </w:pPr>
            <w:r>
              <w:rPr>
                <w:rFonts w:ascii="Arial" w:cs="Arial" w:eastAsia="Arial" w:hAnsi="Arial"/>
                <w:b w:val="false"/>
                <w:sz w:val="18"/>
                <w:szCs w:val="18"/>
                <w:rtl/>
              </w:rPr>
              <w:t xml:space="preserve">• להשלמה – מוא"ז הגליל העליון (שכבות נוף קיימות)</w:t>
            </w:r>
          </w:p>
          <w:p>
            <w:pPr>
              <w:bidi/>
              <w:spacing w:after="0" w:line="260"/>
              <w:jc w:val="start"/>
            </w:pPr>
            <w:r>
              <w:rPr>
                <w:rFonts w:ascii="Arial" w:cs="Arial" w:eastAsia="Arial" w:hAnsi="Arial"/>
                <w:b/>
                <w:bCs/>
                <w:color w:val="000000"/>
                <w:sz w:val="18"/>
                <w:szCs w:val="18"/>
                <w:shd w:fill="C9B6F2" w:color="auto" w:val="clear"/>
                <w:rtl/>
              </w:rPr>
              <w:t xml:space="preserve">להשלמה: נילי</w:t>
            </w:r>
          </w:p>
        </w:tc>
      </w:tr>
      <w:tr>
        <w:trPr>
          <w:cantSplit/>
        </w:trPr>
        <w:tc>
          <w:tcPr>
            <w:tcW w:type="dxa" w:w="15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5.2.3 ניתוח חזותי</w:t>
            </w:r>
          </w:p>
        </w:tc>
        <w:tc>
          <w:tcPr>
            <w:tcW w:type="dxa" w:w="31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 אגני ראייה</w:t>
            </w:r>
          </w:p>
          <w:p>
            <w:pPr>
              <w:bidi/>
              <w:spacing w:after="0" w:line="260"/>
              <w:jc w:val="start"/>
            </w:pPr>
            <w:r>
              <w:rPr>
                <w:rFonts w:ascii="Arial" w:cs="Arial" w:eastAsia="Arial" w:hAnsi="Arial"/>
                <w:b w:val="false"/>
                <w:sz w:val="18"/>
                <w:szCs w:val="18"/>
                <w:rtl/>
              </w:rPr>
              <w:t xml:space="preserve">• נקודות תצפית</w:t>
            </w:r>
          </w:p>
          <w:p>
            <w:pPr>
              <w:bidi/>
              <w:spacing w:after="0" w:line="260"/>
              <w:jc w:val="start"/>
            </w:pPr>
            <w:r>
              <w:rPr>
                <w:rFonts w:ascii="Arial" w:cs="Arial" w:eastAsia="Arial" w:hAnsi="Arial"/>
                <w:b w:val="false"/>
                <w:sz w:val="18"/>
                <w:szCs w:val="18"/>
                <w:rtl/>
              </w:rPr>
              <w:t xml:space="preserve">• צירי מבט</w:t>
            </w:r>
          </w:p>
          <w:p>
            <w:pPr>
              <w:bidi/>
              <w:spacing w:after="0" w:line="260"/>
              <w:jc w:val="start"/>
            </w:pPr>
            <w:r>
              <w:rPr>
                <w:rFonts w:ascii="Arial" w:cs="Arial" w:eastAsia="Arial" w:hAnsi="Arial"/>
                <w:b w:val="false"/>
                <w:sz w:val="18"/>
                <w:szCs w:val="18"/>
                <w:rtl/>
              </w:rPr>
              <w:t xml:space="preserve">• קו אופק</w:t>
            </w:r>
          </w:p>
          <w:p>
            <w:pPr>
              <w:bidi/>
              <w:spacing w:after="0" w:line="260"/>
              <w:jc w:val="start"/>
            </w:pPr>
            <w:r>
              <w:rPr>
                <w:rFonts w:ascii="Arial" w:cs="Arial" w:eastAsia="Arial" w:hAnsi="Arial"/>
                <w:b w:val="false"/>
                <w:sz w:val="18"/>
                <w:szCs w:val="18"/>
                <w:rtl/>
              </w:rPr>
              <w:t xml:space="preserve">• אגן חזותי (תמ"א 1)</w:t>
            </w:r>
          </w:p>
          <w:p>
            <w:pPr>
              <w:bidi/>
              <w:spacing w:after="0" w:line="260"/>
              <w:jc w:val="start"/>
            </w:pPr>
            <w:r>
              <w:rPr>
                <w:rFonts w:ascii="Arial" w:cs="Arial" w:eastAsia="Arial" w:hAnsi="Arial"/>
                <w:b/>
                <w:bCs/>
                <w:color w:val="000000"/>
                <w:sz w:val="18"/>
                <w:szCs w:val="18"/>
                <w:shd w:fill="F5B3D6" w:color="auto" w:val="clear"/>
                <w:rtl/>
              </w:rPr>
              <w:t xml:space="preserve">להשלמה: הרן ויוחאי</w:t>
            </w:r>
          </w:p>
        </w:tc>
        <w:tc>
          <w:tcPr>
            <w:tcW w:type="dxa" w:w="26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1. רשימת תצפיות</w:t>
            </w:r>
          </w:p>
          <w:p>
            <w:pPr>
              <w:bidi/>
              <w:spacing w:after="0" w:line="260"/>
              <w:jc w:val="start"/>
            </w:pPr>
            <w:r>
              <w:rPr>
                <w:rFonts w:ascii="Arial" w:cs="Arial" w:eastAsia="Arial" w:hAnsi="Arial"/>
                <w:b w:val="false"/>
                <w:sz w:val="18"/>
                <w:szCs w:val="18"/>
                <w:rtl/>
              </w:rPr>
              <w:t xml:space="preserve">2. מפת חשיפה מכבישים ומהדופן</w:t>
            </w:r>
          </w:p>
          <w:p>
            <w:pPr>
              <w:bidi/>
              <w:spacing w:after="0" w:line="260"/>
              <w:jc w:val="start"/>
            </w:pPr>
            <w:r>
              <w:rPr>
                <w:rFonts w:ascii="Arial" w:cs="Arial" w:eastAsia="Arial" w:hAnsi="Arial"/>
                <w:b w:val="false"/>
                <w:sz w:val="18"/>
                <w:szCs w:val="18"/>
                <w:rtl/>
              </w:rPr>
              <w:t xml:space="preserve">3. האגן החזותי של כל נחל (עקרון תמ"א 1)</w:t>
            </w:r>
          </w:p>
        </w:tc>
        <w:tc>
          <w:tcPr>
            <w:tcW w:type="dxa" w:w="2438"/>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 </w:t>
            </w:r>
            <w:hyperlink w:history="1" r:id="rIdzktb8fwpcuxfjo19ba46a">
              <w:r>
                <w:rPr>
                  <w:rFonts w:ascii="Arial" w:cs="Arial" w:eastAsia="Arial" w:hAnsi="Arial"/>
                  <w:color w:val="1A5FB4"/>
                  <w:sz w:val="18"/>
                  <w:szCs w:val="18"/>
                  <w:u w:val="single"/>
                  <w:rtl/>
                </w:rPr>
                <w:t xml:space="preserve">תכנית LIFE "חיים לירדן – אדם וטבע": תכנית אב וממשק לנחלי מקורות הירדן (2009)</w:t>
              </w:r>
            </w:hyperlink>
          </w:p>
          <w:p>
            <w:pPr>
              <w:bidi/>
              <w:spacing w:after="0" w:line="260"/>
              <w:jc w:val="start"/>
            </w:pPr>
            <w:r>
              <w:rPr>
                <w:rFonts w:ascii="Arial" w:cs="Arial" w:eastAsia="Arial" w:hAnsi="Arial"/>
                <w:b w:val="false"/>
                <w:sz w:val="18"/>
                <w:szCs w:val="18"/>
                <w:rtl/>
              </w:rPr>
              <w:t xml:space="preserve">• נחלי מקורות הירדן – תכנון סטטוטורי על בסיס תמ"א 1, מסמך ההגשה לקרן</w:t>
            </w:r>
          </w:p>
        </w:tc>
      </w:tr>
      <w:tr>
        <w:trPr>
          <w:cantSplit/>
        </w:trPr>
        <w:tc>
          <w:tcPr>
            <w:tcW w:type="dxa" w:w="15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5.2.4 נוף טבעי</w:t>
            </w:r>
          </w:p>
        </w:tc>
        <w:tc>
          <w:tcPr>
            <w:tcW w:type="dxa" w:w="31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 מפלים</w:t>
            </w:r>
          </w:p>
          <w:p>
            <w:pPr>
              <w:bidi/>
              <w:spacing w:after="0" w:line="260"/>
              <w:jc w:val="start"/>
            </w:pPr>
            <w:r>
              <w:rPr>
                <w:rFonts w:ascii="Arial" w:cs="Arial" w:eastAsia="Arial" w:hAnsi="Arial"/>
                <w:b w:val="false"/>
                <w:sz w:val="18"/>
                <w:szCs w:val="18"/>
                <w:rtl/>
              </w:rPr>
              <w:t xml:space="preserve">• יער גדות</w:t>
            </w:r>
          </w:p>
          <w:p>
            <w:pPr>
              <w:bidi/>
              <w:spacing w:after="0" w:line="260"/>
              <w:jc w:val="start"/>
            </w:pPr>
            <w:r>
              <w:rPr>
                <w:rFonts w:ascii="Arial" w:cs="Arial" w:eastAsia="Arial" w:hAnsi="Arial"/>
                <w:b w:val="false"/>
                <w:sz w:val="18"/>
                <w:szCs w:val="18"/>
                <w:rtl/>
              </w:rPr>
              <w:t xml:space="preserve">• מעיינות</w:t>
            </w:r>
          </w:p>
          <w:p>
            <w:pPr>
              <w:bidi/>
              <w:spacing w:after="0" w:line="260"/>
              <w:jc w:val="start"/>
            </w:pPr>
            <w:r>
              <w:rPr>
                <w:rFonts w:ascii="Arial" w:cs="Arial" w:eastAsia="Arial" w:hAnsi="Arial"/>
                <w:b w:val="false"/>
                <w:sz w:val="18"/>
                <w:szCs w:val="18"/>
                <w:rtl/>
              </w:rPr>
              <w:t xml:space="preserve">• תופעות גיאולוגיות</w:t>
            </w:r>
          </w:p>
          <w:p>
            <w:pPr>
              <w:bidi/>
              <w:spacing w:after="0" w:line="260"/>
              <w:jc w:val="start"/>
            </w:pPr>
            <w:r>
              <w:rPr>
                <w:rFonts w:ascii="Arial" w:cs="Arial" w:eastAsia="Arial" w:hAnsi="Arial"/>
                <w:b/>
                <w:bCs/>
                <w:color w:val="000000"/>
                <w:sz w:val="18"/>
                <w:szCs w:val="18"/>
                <w:shd w:fill="F5B3D6" w:color="auto" w:val="clear"/>
                <w:rtl/>
              </w:rPr>
              <w:t xml:space="preserve">להשלמה: הרן ויוחאי</w:t>
            </w:r>
          </w:p>
          <w:p>
            <w:pPr>
              <w:bidi/>
              <w:spacing w:after="0" w:line="260"/>
              <w:jc w:val="start"/>
            </w:pPr>
            <w:r>
              <w:rPr>
                <w:rFonts w:ascii="Arial" w:cs="Arial" w:eastAsia="Arial" w:hAnsi="Arial"/>
                <w:b/>
                <w:bCs/>
                <w:color w:val="000000"/>
                <w:sz w:val="18"/>
                <w:szCs w:val="18"/>
                <w:shd w:fill="FFE066" w:color="auto" w:val="clear"/>
                <w:rtl/>
              </w:rPr>
              <w:t xml:space="preserve">להשלמה: גל ונעמה</w:t>
            </w:r>
          </w:p>
        </w:tc>
        <w:tc>
          <w:tcPr>
            <w:tcW w:type="dxa" w:w="26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מלאי אתרים עם מיקום ומצב</w:t>
            </w:r>
          </w:p>
        </w:tc>
        <w:tc>
          <w:tcPr>
            <w:tcW w:type="dxa" w:w="2438"/>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 ליגמ, סקר ערכי טבע ונוף משלים במרחב המועצה האזורית הגליל העליון (2019)</w:t>
            </w:r>
          </w:p>
          <w:p>
            <w:pPr>
              <w:bidi/>
              <w:spacing w:after="0" w:line="260"/>
              <w:jc w:val="start"/>
            </w:pPr>
            <w:r>
              <w:rPr>
                <w:rFonts w:ascii="Arial" w:cs="Arial" w:eastAsia="Arial" w:hAnsi="Arial"/>
                <w:b w:val="false"/>
                <w:sz w:val="18"/>
                <w:szCs w:val="18"/>
                <w:rtl/>
              </w:rPr>
              <w:t xml:space="preserve">• פרידמן ואחרים, מוא"ז הגליל העליון: סקר, ניתוח והערכה של טבע ומורשת האדם – דו"ח סופי (מכון דש"א, 2025)</w:t>
            </w:r>
          </w:p>
        </w:tc>
      </w:tr>
      <w:tr>
        <w:trPr>
          <w:cantSplit/>
        </w:trPr>
        <w:tc>
          <w:tcPr>
            <w:tcW w:type="dxa" w:w="15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5.2.5 מורשת ונוף תרבותי</w:t>
            </w:r>
          </w:p>
        </w:tc>
        <w:tc>
          <w:tcPr>
            <w:tcW w:type="dxa" w:w="31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 תלים</w:t>
            </w:r>
          </w:p>
          <w:p>
            <w:pPr>
              <w:bidi/>
              <w:spacing w:after="0" w:line="260"/>
              <w:jc w:val="start"/>
            </w:pPr>
            <w:r>
              <w:rPr>
                <w:rFonts w:ascii="Arial" w:cs="Arial" w:eastAsia="Arial" w:hAnsi="Arial"/>
                <w:b w:val="false"/>
                <w:sz w:val="18"/>
                <w:szCs w:val="18"/>
                <w:rtl/>
              </w:rPr>
              <w:t xml:space="preserve">• מורשת מים</w:t>
            </w:r>
          </w:p>
          <w:p>
            <w:pPr>
              <w:bidi/>
              <w:spacing w:after="0" w:line="260"/>
              <w:jc w:val="start"/>
            </w:pPr>
            <w:r>
              <w:rPr>
                <w:rFonts w:ascii="Arial" w:cs="Arial" w:eastAsia="Arial" w:hAnsi="Arial"/>
                <w:b w:val="false"/>
                <w:sz w:val="18"/>
                <w:szCs w:val="18"/>
                <w:rtl/>
              </w:rPr>
              <w:t xml:space="preserve">• מורשת ייבוש החולה</w:t>
            </w:r>
          </w:p>
          <w:p>
            <w:pPr>
              <w:bidi/>
              <w:spacing w:after="0" w:line="260"/>
              <w:jc w:val="start"/>
            </w:pPr>
            <w:r>
              <w:rPr>
                <w:rFonts w:ascii="Arial" w:cs="Arial" w:eastAsia="Arial" w:hAnsi="Arial"/>
                <w:b w:val="false"/>
                <w:sz w:val="18"/>
                <w:szCs w:val="18"/>
                <w:rtl/>
              </w:rPr>
              <w:t xml:space="preserve">• מורשת ההתיישבות</w:t>
            </w:r>
          </w:p>
          <w:p>
            <w:pPr>
              <w:bidi/>
              <w:spacing w:after="0" w:line="260"/>
              <w:jc w:val="start"/>
            </w:pPr>
            <w:r>
              <w:rPr>
                <w:rFonts w:ascii="Arial" w:cs="Arial" w:eastAsia="Arial" w:hAnsi="Arial"/>
                <w:b/>
                <w:bCs/>
                <w:color w:val="000000"/>
                <w:sz w:val="18"/>
                <w:szCs w:val="18"/>
                <w:shd w:fill="F5B3D6" w:color="auto" w:val="clear"/>
                <w:rtl/>
              </w:rPr>
              <w:t xml:space="preserve">להשלמה: הרן ויוחאי</w:t>
            </w:r>
          </w:p>
        </w:tc>
        <w:tc>
          <w:tcPr>
            <w:tcW w:type="dxa" w:w="26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מלאי עם תקופה, מצב, מעמד (כולל מספר ילקוט פרסומים) ומיקום ביחס לנחל</w:t>
            </w:r>
          </w:p>
        </w:tc>
        <w:tc>
          <w:tcPr>
            <w:tcW w:type="dxa" w:w="2438"/>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 </w:t>
            </w:r>
            <w:hyperlink w:history="1" r:id="rIdregja9f1ala0hpcu2m2zq">
              <w:r>
                <w:rPr>
                  <w:rFonts w:ascii="Arial" w:cs="Arial" w:eastAsia="Arial" w:hAnsi="Arial"/>
                  <w:color w:val="1A5FB4"/>
                  <w:sz w:val="18"/>
                  <w:szCs w:val="18"/>
                  <w:u w:val="single"/>
                  <w:rtl/>
                </w:rPr>
                <w:t xml:space="preserve">תכנית אב לשימור אתרים (2016)</w:t>
              </w:r>
            </w:hyperlink>
          </w:p>
          <w:p>
            <w:pPr>
              <w:bidi/>
              <w:spacing w:after="0" w:line="260"/>
              <w:jc w:val="start"/>
            </w:pPr>
            <w:r>
              <w:rPr>
                <w:rFonts w:ascii="Arial" w:cs="Arial" w:eastAsia="Arial" w:hAnsi="Arial"/>
                <w:b w:val="false"/>
                <w:sz w:val="18"/>
                <w:szCs w:val="18"/>
                <w:rtl/>
              </w:rPr>
              <w:t xml:space="preserve">• </w:t>
            </w:r>
            <w:hyperlink w:history="1" r:id="rIdj68rt5jag2rhfofbsmeko">
              <w:r>
                <w:rPr>
                  <w:rFonts w:ascii="Arial" w:cs="Arial" w:eastAsia="Arial" w:hAnsi="Arial"/>
                  <w:color w:val="1A5FB4"/>
                  <w:sz w:val="18"/>
                  <w:szCs w:val="18"/>
                  <w:u w:val="single"/>
                  <w:rtl/>
                </w:rPr>
                <w:t xml:space="preserve">תכנית LIFE "חיים לירדן – אדם וטבע": תכנית אב וממשק לנחלי מקורות הירדן (2009)</w:t>
              </w:r>
            </w:hyperlink>
          </w:p>
          <w:p>
            <w:pPr>
              <w:bidi/>
              <w:spacing w:after="0" w:line="260"/>
              <w:jc w:val="start"/>
            </w:pPr>
            <w:r>
              <w:rPr>
                <w:rFonts w:ascii="Arial" w:cs="Arial" w:eastAsia="Arial" w:hAnsi="Arial"/>
                <w:b w:val="false"/>
                <w:sz w:val="18"/>
                <w:szCs w:val="18"/>
                <w:rtl/>
              </w:rPr>
              <w:t xml:space="preserve">• להשלמה – רשות העתיקות (אתרים מוכרזים)</w:t>
            </w:r>
          </w:p>
          <w:p>
            <w:pPr>
              <w:bidi/>
              <w:spacing w:after="0" w:line="260"/>
              <w:jc w:val="start"/>
            </w:pPr>
            <w:r>
              <w:rPr>
                <w:rFonts w:ascii="Arial" w:cs="Arial" w:eastAsia="Arial" w:hAnsi="Arial"/>
                <w:b/>
                <w:bCs/>
                <w:color w:val="000000"/>
                <w:sz w:val="18"/>
                <w:szCs w:val="18"/>
                <w:shd w:fill="C9B6F2" w:color="auto" w:val="clear"/>
                <w:rtl/>
              </w:rPr>
              <w:t xml:space="preserve">להשלמה: נילי</w:t>
            </w:r>
          </w:p>
        </w:tc>
      </w:tr>
      <w:tr>
        <w:trPr>
          <w:cantSplit/>
        </w:trPr>
        <w:tc>
          <w:tcPr>
            <w:tcW w:type="dxa" w:w="15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5.2.6 מפגעים חזותיים</w:t>
            </w:r>
          </w:p>
        </w:tc>
        <w:tc>
          <w:tcPr>
            <w:tcW w:type="dxa" w:w="31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 קווי חשמל</w:t>
            </w:r>
          </w:p>
          <w:p>
            <w:pPr>
              <w:bidi/>
              <w:spacing w:after="0" w:line="260"/>
              <w:jc w:val="start"/>
            </w:pPr>
            <w:r>
              <w:rPr>
                <w:rFonts w:ascii="Arial" w:cs="Arial" w:eastAsia="Arial" w:hAnsi="Arial"/>
                <w:b w:val="false"/>
                <w:sz w:val="18"/>
                <w:szCs w:val="18"/>
                <w:rtl/>
              </w:rPr>
              <w:t xml:space="preserve">• גדרות</w:t>
            </w:r>
          </w:p>
          <w:p>
            <w:pPr>
              <w:bidi/>
              <w:spacing w:after="0" w:line="260"/>
              <w:jc w:val="start"/>
            </w:pPr>
            <w:r>
              <w:rPr>
                <w:rFonts w:ascii="Arial" w:cs="Arial" w:eastAsia="Arial" w:hAnsi="Arial"/>
                <w:b w:val="false"/>
                <w:sz w:val="18"/>
                <w:szCs w:val="18"/>
                <w:rtl/>
              </w:rPr>
              <w:t xml:space="preserve">• מבנים</w:t>
            </w:r>
          </w:p>
          <w:p>
            <w:pPr>
              <w:bidi/>
              <w:spacing w:after="0" w:line="260"/>
              <w:jc w:val="start"/>
            </w:pPr>
            <w:r>
              <w:rPr>
                <w:rFonts w:ascii="Arial" w:cs="Arial" w:eastAsia="Arial" w:hAnsi="Arial"/>
                <w:b w:val="false"/>
                <w:sz w:val="18"/>
                <w:szCs w:val="18"/>
                <w:rtl/>
              </w:rPr>
              <w:t xml:space="preserve">• פסולת</w:t>
            </w:r>
          </w:p>
          <w:p>
            <w:pPr>
              <w:bidi/>
              <w:spacing w:after="0" w:line="260"/>
              <w:jc w:val="start"/>
            </w:pPr>
            <w:r>
              <w:rPr>
                <w:rFonts w:ascii="Arial" w:cs="Arial" w:eastAsia="Arial" w:hAnsi="Arial"/>
                <w:b w:val="false"/>
                <w:sz w:val="18"/>
                <w:szCs w:val="18"/>
                <w:rtl/>
              </w:rPr>
              <w:t xml:space="preserve">• דיפון</w:t>
            </w:r>
          </w:p>
          <w:p>
            <w:pPr>
              <w:bidi/>
              <w:spacing w:after="0" w:line="260"/>
              <w:jc w:val="start"/>
            </w:pPr>
            <w:r>
              <w:rPr>
                <w:rFonts w:ascii="Arial" w:cs="Arial" w:eastAsia="Arial" w:hAnsi="Arial"/>
                <w:b/>
                <w:bCs/>
                <w:color w:val="000000"/>
                <w:sz w:val="18"/>
                <w:szCs w:val="18"/>
                <w:shd w:fill="F5B3D6" w:color="auto" w:val="clear"/>
                <w:rtl/>
              </w:rPr>
              <w:t xml:space="preserve">להשלמה: הרן ויוחאי</w:t>
            </w:r>
          </w:p>
        </w:tc>
        <w:tc>
          <w:tcPr>
            <w:tcW w:type="dxa" w:w="26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מלאי עם מיקום וחומרה</w:t>
            </w:r>
          </w:p>
        </w:tc>
        <w:tc>
          <w:tcPr>
            <w:tcW w:type="dxa" w:w="2438"/>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 להשלמה – מוא"ז הגליל העליון (מפגעים מתועדים)</w:t>
            </w:r>
          </w:p>
          <w:p>
            <w:pPr>
              <w:bidi/>
              <w:spacing w:after="0" w:line="260"/>
              <w:jc w:val="start"/>
            </w:pPr>
            <w:r>
              <w:rPr>
                <w:rFonts w:ascii="Arial" w:cs="Arial" w:eastAsia="Arial" w:hAnsi="Arial"/>
                <w:b/>
                <w:bCs/>
                <w:color w:val="000000"/>
                <w:sz w:val="18"/>
                <w:szCs w:val="18"/>
                <w:shd w:fill="C9B6F2" w:color="auto" w:val="clear"/>
                <w:rtl/>
              </w:rPr>
              <w:t xml:space="preserve">להשלמה: נילי</w:t>
            </w:r>
          </w:p>
        </w:tc>
      </w:tr>
      <w:tr>
        <w:trPr>
          <w:cantSplit/>
        </w:trPr>
        <w:tc>
          <w:tcPr>
            <w:tcW w:type="dxa" w:w="15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5.2.7 חוויית הנוף ורגישות</w:t>
            </w:r>
          </w:p>
        </w:tc>
        <w:tc>
          <w:tcPr>
            <w:tcW w:type="dxa" w:w="31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 רצף והתמצאות</w:t>
            </w:r>
          </w:p>
          <w:p>
            <w:pPr>
              <w:bidi/>
              <w:spacing w:after="0" w:line="260"/>
              <w:jc w:val="start"/>
            </w:pPr>
            <w:r>
              <w:rPr>
                <w:rFonts w:ascii="Arial" w:cs="Arial" w:eastAsia="Arial" w:hAnsi="Arial"/>
                <w:b w:val="false"/>
                <w:sz w:val="18"/>
                <w:szCs w:val="18"/>
                <w:rtl/>
              </w:rPr>
              <w:t xml:space="preserve">• קישור בין אתרים</w:t>
            </w:r>
          </w:p>
          <w:p>
            <w:pPr>
              <w:bidi/>
              <w:spacing w:after="0" w:line="260"/>
              <w:jc w:val="start"/>
            </w:pPr>
            <w:r>
              <w:rPr>
                <w:rFonts w:ascii="Arial" w:cs="Arial" w:eastAsia="Arial" w:hAnsi="Arial"/>
                <w:b w:val="false"/>
                <w:sz w:val="18"/>
                <w:szCs w:val="18"/>
                <w:rtl/>
              </w:rPr>
              <w:t xml:space="preserve">• רגישות נופית</w:t>
            </w:r>
          </w:p>
          <w:p>
            <w:pPr>
              <w:bidi/>
              <w:spacing w:after="0" w:line="260"/>
              <w:jc w:val="start"/>
            </w:pPr>
            <w:r>
              <w:rPr>
                <w:rFonts w:ascii="Arial" w:cs="Arial" w:eastAsia="Arial" w:hAnsi="Arial"/>
                <w:b/>
                <w:bCs/>
                <w:color w:val="000000"/>
                <w:sz w:val="18"/>
                <w:szCs w:val="18"/>
                <w:shd w:fill="F5B3D6" w:color="auto" w:val="clear"/>
                <w:rtl/>
              </w:rPr>
              <w:t xml:space="preserve">להשלמה: הרן ויוחאי</w:t>
            </w:r>
          </w:p>
        </w:tc>
        <w:tc>
          <w:tcPr>
            <w:tcW w:type="dxa" w:w="26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1. מפת רצפים וקטיעות</w:t>
            </w:r>
          </w:p>
          <w:p>
            <w:pPr>
              <w:bidi/>
              <w:spacing w:after="0" w:line="260"/>
              <w:jc w:val="start"/>
            </w:pPr>
            <w:r>
              <w:rPr>
                <w:rFonts w:ascii="Arial" w:cs="Arial" w:eastAsia="Arial" w:hAnsi="Arial"/>
                <w:b w:val="false"/>
                <w:sz w:val="18"/>
                <w:szCs w:val="18"/>
                <w:rtl/>
              </w:rPr>
              <w:t xml:space="preserve">2. ניקוד רגישות לפי יחידה</w:t>
            </w:r>
          </w:p>
        </w:tc>
        <w:tc>
          <w:tcPr>
            <w:tcW w:type="dxa" w:w="2438"/>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 </w:t>
            </w:r>
            <w:hyperlink w:history="1" r:id="rIdi3jm_wvclne80zjsfvwfp">
              <w:r>
                <w:rPr>
                  <w:rFonts w:ascii="Arial" w:cs="Arial" w:eastAsia="Arial" w:hAnsi="Arial"/>
                  <w:color w:val="1A5FB4"/>
                  <w:sz w:val="18"/>
                  <w:szCs w:val="18"/>
                  <w:u w:val="single"/>
                  <w:rtl/>
                </w:rPr>
                <w:t xml:space="preserve">תכנית LIFE "חיים לירדן – אדם וטבע": תכנית אב וממשק לנחלי מקורות הירדן (2009)</w:t>
              </w:r>
            </w:hyperlink>
          </w:p>
          <w:p>
            <w:pPr>
              <w:bidi/>
              <w:spacing w:after="0" w:line="260"/>
              <w:jc w:val="start"/>
            </w:pPr>
            <w:r>
              <w:rPr>
                <w:rFonts w:ascii="Arial" w:cs="Arial" w:eastAsia="Arial" w:hAnsi="Arial"/>
                <w:b w:val="false"/>
                <w:sz w:val="18"/>
                <w:szCs w:val="18"/>
                <w:rtl/>
              </w:rPr>
              <w:t xml:space="preserve">• </w:t>
            </w:r>
            <w:hyperlink w:history="1" r:id="rIdqhrnceruuwipx0mvhdtbc">
              <w:r>
                <w:rPr>
                  <w:rFonts w:ascii="Arial" w:cs="Arial" w:eastAsia="Arial" w:hAnsi="Arial"/>
                  <w:color w:val="1A5FB4"/>
                  <w:sz w:val="18"/>
                  <w:szCs w:val="18"/>
                  <w:u w:val="single"/>
                  <w:rtl/>
                </w:rPr>
                <w:t xml:space="preserve">תכנית אב לשטחים פתוחים, הגליל העליון ומבואות החרמון (2020)</w:t>
              </w:r>
            </w:hyperlink>
          </w:p>
        </w:tc>
      </w:tr>
    </w:tbl>
    <w:p>
      <w:pPr>
        <w:bidi/>
        <w:spacing w:after="120" w:line="300"/>
        <w:jc w:val="both"/>
      </w:pP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07A6E" w:sz="6"/>
              <w:left w:val="single" w:color="E07A6E" w:sz="6"/>
              <w:bottom w:val="single" w:color="E07A6E" w:sz="6"/>
              <w:right w:val="single" w:color="E07A6E" w:sz="24"/>
            </w:tcBorders>
            <w:shd w:fill="FDF0EE" w:color="auto" w:val="clear"/>
            <w:tcMar>
              <w:top w:type="dxa" w:w="60"/>
              <w:left w:type="dxa" w:w="100"/>
              <w:bottom w:type="dxa" w:w="60"/>
              <w:right w:type="dxa" w:w="100"/>
            </w:tcMar>
          </w:tcPr>
          <w:p>
            <w:pPr>
              <w:bidi/>
              <w:spacing w:after="0" w:line="260"/>
              <w:jc w:val="start"/>
            </w:pPr>
            <w:r>
              <w:rPr>
                <w:rFonts w:ascii="Arial" w:cs="Arial" w:eastAsia="Arial" w:hAnsi="Arial"/>
                <w:b/>
                <w:bCs/>
                <w:color w:val="000000"/>
                <w:sz w:val="18"/>
                <w:szCs w:val="18"/>
                <w:shd w:fill="F7A8A0" w:color="auto" w:val="clear"/>
                <w:rtl/>
              </w:rPr>
              <w:t xml:space="preserve">בקרת ניהול – אמצע הפרק: מיכל</w:t>
            </w:r>
          </w:p>
          <w:p>
            <w:pPr>
              <w:bidi/>
              <w:spacing w:after="0" w:line="260"/>
              <w:jc w:val="start"/>
            </w:pPr>
            <w:r>
              <w:rPr>
                <w:rFonts w:ascii="Arial" w:cs="Arial" w:eastAsia="Arial" w:hAnsi="Arial"/>
                <w:sz w:val="18"/>
                <w:szCs w:val="18"/>
                <w:rtl/>
              </w:rPr>
              <w:t xml:space="preserve">בדיקת שלמות לפני המעבר לפרקי הרוחב ולסינתזה: המידע הקיים מרוכז, התוצרים מוגדרים, המקורות מקושרים ומתויגים, המבנה האחיד נשמר, ותיאום מול הפרקים המפנים.</w:t>
            </w:r>
          </w:p>
        </w:tc>
      </w:tr>
    </w:tbl>
    <w:p>
      <w:pPr>
        <w:bidi/>
        <w:spacing w:after="120" w:line="300"/>
        <w:jc w:val="both"/>
      </w:pPr>
    </w:p>
    <w:p>
      <w:pPr>
        <w:pStyle w:val="Heading2"/>
        <w:keepNext/>
        <w:bidi/>
        <w:spacing w:after="120" w:before="280"/>
        <w:jc w:val="both"/>
      </w:pPr>
      <w:r>
        <w:rPr>
          <w:rFonts w:ascii="Arial" w:cs="Arial" w:eastAsia="Arial" w:hAnsi="Arial"/>
          <w:b/>
          <w:bCs/>
          <w:color w:val="1F5C4A"/>
          <w:sz w:val="26"/>
          <w:szCs w:val="26"/>
          <w:rtl/>
        </w:rPr>
        <w:t xml:space="preserve">5.3 פרקי רוחב</w:t>
      </w:r>
    </w:p>
    <w:p>
      <w:pPr>
        <w:bidi/>
        <w:spacing w:after="120" w:line="300"/>
        <w:jc w:val="both"/>
      </w:pPr>
      <w:r>
        <w:rPr>
          <w:rFonts w:ascii="Arial" w:cs="Arial" w:eastAsia="Arial" w:hAnsi="Arial"/>
          <w:sz w:val="21"/>
          <w:szCs w:val="21"/>
          <w:rtl/>
        </w:rPr>
        <w:t xml:space="preserve">כיוונים אפשריים לניתוח (לבחירה ולהרחבה):</w:t>
      </w:r>
    </w:p>
    <w:p>
      <w:pPr>
        <w:pStyle w:val="ListParagraph"/>
        <w:numPr>
          <w:ilvl w:val="0"/>
          <w:numId w:val="2"/>
        </w:numPr>
        <w:bidi/>
        <w:spacing w:after="60" w:line="290"/>
        <w:jc w:val="both"/>
      </w:pPr>
      <w:r>
        <w:rPr>
          <w:rFonts w:ascii="Arial" w:cs="Arial" w:eastAsia="Arial" w:hAnsi="Arial"/>
          <w:b/>
          <w:bCs/>
          <w:sz w:val="21"/>
          <w:szCs w:val="21"/>
          <w:rtl/>
        </w:rPr>
        <w:t xml:space="preserve">5.3.1 שינוי אקלים</w:t>
      </w:r>
    </w:p>
    <w:p>
      <w:pPr>
        <w:pStyle w:val="ListParagraph"/>
        <w:numPr>
          <w:ilvl w:val="1"/>
          <w:numId w:val="2"/>
        </w:numPr>
        <w:bidi/>
        <w:spacing w:after="60" w:line="290"/>
        <w:jc w:val="both"/>
      </w:pPr>
      <w:r>
        <w:rPr>
          <w:rFonts w:ascii="Arial" w:cs="Arial" w:eastAsia="Arial" w:hAnsi="Arial"/>
          <w:sz w:val="21"/>
          <w:szCs w:val="21"/>
          <w:rtl/>
        </w:rPr>
        <w:t xml:space="preserve">נחלים שמתייבשים בקיץ והשפעה על נוף המים</w:t>
      </w:r>
    </w:p>
    <w:p>
      <w:pPr>
        <w:pStyle w:val="ListParagraph"/>
        <w:numPr>
          <w:ilvl w:val="1"/>
          <w:numId w:val="2"/>
        </w:numPr>
        <w:bidi/>
        <w:spacing w:after="60" w:line="290"/>
        <w:jc w:val="both"/>
      </w:pPr>
      <w:r>
        <w:rPr>
          <w:rFonts w:ascii="Arial" w:cs="Arial" w:eastAsia="Arial" w:hAnsi="Arial"/>
          <w:sz w:val="21"/>
          <w:szCs w:val="21"/>
          <w:rtl/>
        </w:rPr>
        <w:t xml:space="preserve">שינוי בכיסוי הצומח</w:t>
      </w:r>
    </w:p>
    <w:p>
      <w:pPr>
        <w:pStyle w:val="ListParagraph"/>
        <w:numPr>
          <w:ilvl w:val="1"/>
          <w:numId w:val="2"/>
        </w:numPr>
        <w:bidi/>
        <w:spacing w:after="60" w:line="290"/>
        <w:jc w:val="both"/>
      </w:pPr>
      <w:r>
        <w:rPr>
          <w:rFonts w:ascii="Arial" w:cs="Arial" w:eastAsia="Arial" w:hAnsi="Arial"/>
          <w:sz w:val="21"/>
          <w:szCs w:val="21"/>
          <w:rtl/>
        </w:rPr>
        <w:t xml:space="preserve">נוף אחרי שריפה</w:t>
      </w:r>
    </w:p>
    <w:p>
      <w:pPr>
        <w:pStyle w:val="ListParagraph"/>
        <w:numPr>
          <w:ilvl w:val="0"/>
          <w:numId w:val="2"/>
        </w:numPr>
        <w:bidi/>
        <w:spacing w:after="60" w:line="290"/>
        <w:jc w:val="both"/>
      </w:pPr>
      <w:r>
        <w:rPr>
          <w:rFonts w:ascii="Arial" w:cs="Arial" w:eastAsia="Arial" w:hAnsi="Arial"/>
          <w:b/>
          <w:bCs/>
          <w:sz w:val="21"/>
          <w:szCs w:val="21"/>
          <w:rtl/>
        </w:rPr>
        <w:t xml:space="preserve">5.3.2 כושר נשיאה</w:t>
      </w:r>
    </w:p>
    <w:p>
      <w:pPr>
        <w:pStyle w:val="ListParagraph"/>
        <w:numPr>
          <w:ilvl w:val="1"/>
          <w:numId w:val="2"/>
        </w:numPr>
        <w:bidi/>
        <w:spacing w:after="60" w:line="290"/>
        <w:jc w:val="both"/>
      </w:pPr>
      <w:r>
        <w:rPr>
          <w:rFonts w:ascii="Arial" w:cs="Arial" w:eastAsia="Arial" w:hAnsi="Arial"/>
          <w:sz w:val="21"/>
          <w:szCs w:val="21"/>
          <w:rtl/>
        </w:rPr>
        <w:t xml:space="preserve">כמות הפיתוח שכל יחידה יכולה לקלוט בלי לאבד את אופייה</w:t>
      </w:r>
    </w:p>
    <w:p>
      <w:pPr>
        <w:pStyle w:val="ListParagraph"/>
        <w:numPr>
          <w:ilvl w:val="1"/>
          <w:numId w:val="2"/>
        </w:numPr>
        <w:bidi/>
        <w:spacing w:after="60" w:line="290"/>
        <w:jc w:val="both"/>
      </w:pPr>
      <w:r>
        <w:rPr>
          <w:rFonts w:ascii="Arial" w:cs="Arial" w:eastAsia="Arial" w:hAnsi="Arial"/>
          <w:sz w:val="21"/>
          <w:szCs w:val="21"/>
          <w:rtl/>
        </w:rPr>
        <w:t xml:space="preserve">רגישות אגני הראייה לבינוי ולתשתיות</w:t>
      </w:r>
    </w:p>
    <w:p>
      <w:pPr>
        <w:pStyle w:val="ListParagraph"/>
        <w:numPr>
          <w:ilvl w:val="0"/>
          <w:numId w:val="2"/>
        </w:numPr>
        <w:bidi/>
        <w:spacing w:after="60" w:line="290"/>
        <w:jc w:val="both"/>
      </w:pPr>
      <w:r>
        <w:rPr>
          <w:rFonts w:ascii="Arial" w:cs="Arial" w:eastAsia="Arial" w:hAnsi="Arial"/>
          <w:b/>
          <w:bCs/>
          <w:sz w:val="21"/>
          <w:szCs w:val="21"/>
          <w:rtl/>
        </w:rPr>
        <w:t xml:space="preserve">5.3.3 השלכות המלחמה ושיקום</w:t>
      </w:r>
    </w:p>
    <w:p>
      <w:pPr>
        <w:pStyle w:val="ListParagraph"/>
        <w:numPr>
          <w:ilvl w:val="1"/>
          <w:numId w:val="2"/>
        </w:numPr>
        <w:bidi/>
        <w:spacing w:after="60" w:line="290"/>
        <w:jc w:val="both"/>
      </w:pPr>
      <w:r>
        <w:rPr>
          <w:rFonts w:ascii="Arial" w:cs="Arial" w:eastAsia="Arial" w:hAnsi="Arial"/>
          <w:sz w:val="21"/>
          <w:szCs w:val="21"/>
          <w:rtl/>
        </w:rPr>
        <w:t xml:space="preserve">צלקות מלחמה בנוף</w:t>
      </w:r>
    </w:p>
    <w:p>
      <w:pPr>
        <w:pStyle w:val="ListParagraph"/>
        <w:numPr>
          <w:ilvl w:val="1"/>
          <w:numId w:val="2"/>
        </w:numPr>
        <w:bidi/>
        <w:spacing w:after="60" w:line="290"/>
        <w:jc w:val="both"/>
      </w:pPr>
      <w:r>
        <w:rPr>
          <w:rFonts w:ascii="Arial" w:cs="Arial" w:eastAsia="Arial" w:hAnsi="Arial"/>
          <w:sz w:val="21"/>
          <w:szCs w:val="21"/>
          <w:rtl/>
        </w:rPr>
        <w:t xml:space="preserve">פגיעה באתרי מורשת</w:t>
      </w:r>
    </w:p>
    <w:p>
      <w:pPr>
        <w:pStyle w:val="ListParagraph"/>
        <w:numPr>
          <w:ilvl w:val="1"/>
          <w:numId w:val="2"/>
        </w:numPr>
        <w:bidi/>
        <w:spacing w:after="60" w:line="290"/>
        <w:jc w:val="both"/>
      </w:pPr>
      <w:r>
        <w:rPr>
          <w:rFonts w:ascii="Arial" w:cs="Arial" w:eastAsia="Arial" w:hAnsi="Arial"/>
          <w:sz w:val="21"/>
          <w:szCs w:val="21"/>
          <w:rtl/>
        </w:rPr>
        <w:t xml:space="preserve">שטחים שרופים כנקודת מוצא לשיקום נופי</w:t>
      </w:r>
    </w:p>
    <w:p>
      <w:pPr>
        <w:pStyle w:val="Heading2"/>
        <w:keepNext/>
        <w:bidi/>
        <w:spacing w:after="120" w:before="280"/>
        <w:jc w:val="both"/>
      </w:pPr>
      <w:r>
        <w:rPr>
          <w:rFonts w:ascii="Arial" w:cs="Arial" w:eastAsia="Arial" w:hAnsi="Arial"/>
          <w:b/>
          <w:bCs/>
          <w:color w:val="1F5C4A"/>
          <w:sz w:val="26"/>
          <w:szCs w:val="26"/>
          <w:rtl/>
        </w:rPr>
        <w:t xml:space="preserve">5.4 סינתזה</w:t>
      </w:r>
    </w:p>
    <w:p>
      <w:pPr>
        <w:pStyle w:val="ListParagraph"/>
        <w:numPr>
          <w:ilvl w:val="0"/>
          <w:numId w:val="2"/>
        </w:numPr>
        <w:bidi/>
        <w:spacing w:after="60" w:line="290"/>
        <w:jc w:val="both"/>
      </w:pPr>
      <w:r>
        <w:rPr>
          <w:rFonts w:ascii="Arial" w:cs="Arial" w:eastAsia="Arial" w:hAnsi="Arial"/>
          <w:b/>
          <w:bCs/>
          <w:sz w:val="21"/>
          <w:szCs w:val="21"/>
          <w:rtl/>
        </w:rPr>
        <w:t xml:space="preserve">5.4.1 מפה לפי מקטע:</w:t>
      </w:r>
      <w:r>
        <w:rPr>
          <w:rFonts w:ascii="Arial" w:cs="Arial" w:eastAsia="Arial" w:hAnsi="Arial"/>
          <w:sz w:val="21"/>
          <w:szCs w:val="21"/>
          <w:rtl/>
        </w:rPr>
        <w:t xml:space="preserve"> ערכיות ורגישות נופית לפי מקטע </w:t>
      </w:r>
      <w:r>
        <w:rPr>
          <w:rFonts w:ascii="Arial" w:cs="Arial" w:eastAsia="Arial" w:hAnsi="Arial"/>
          <w:b/>
          <w:bCs/>
          <w:sz w:val="21"/>
          <w:szCs w:val="21"/>
          <w:rtl/>
        </w:rPr>
        <w:t xml:space="preserve">(ריכוז המיפוי: גל)</w:t>
      </w:r>
    </w:p>
    <w:p>
      <w:pPr>
        <w:pStyle w:val="ListParagraph"/>
        <w:numPr>
          <w:ilvl w:val="0"/>
          <w:numId w:val="2"/>
        </w:numPr>
        <w:bidi/>
        <w:spacing w:after="60" w:line="290"/>
        <w:jc w:val="both"/>
      </w:pPr>
      <w:r>
        <w:rPr>
          <w:rFonts w:ascii="Arial" w:cs="Arial" w:eastAsia="Arial" w:hAnsi="Arial"/>
          <w:b/>
          <w:bCs/>
          <w:sz w:val="21"/>
          <w:szCs w:val="21"/>
          <w:rtl/>
        </w:rPr>
        <w:t xml:space="preserve">5.4.2 תשומות לתחום הנחל:</w:t>
      </w:r>
      <w:r>
        <w:rPr>
          <w:rFonts w:ascii="Arial" w:cs="Arial" w:eastAsia="Arial" w:hAnsi="Arial"/>
          <w:sz w:val="21"/>
          <w:szCs w:val="21"/>
          <w:rtl/>
        </w:rPr>
        <w:t xml:space="preserve"> רוחב רצועת ההשפעה לפי האגן החזותי ואתרי המורשת</w:t>
      </w:r>
    </w:p>
    <w:p>
      <w:pPr>
        <w:pStyle w:val="ListParagraph"/>
        <w:numPr>
          <w:ilvl w:val="0"/>
          <w:numId w:val="2"/>
        </w:numPr>
        <w:bidi/>
        <w:spacing w:after="60" w:line="290"/>
        <w:jc w:val="both"/>
      </w:pPr>
      <w:r>
        <w:rPr>
          <w:rFonts w:ascii="Arial" w:cs="Arial" w:eastAsia="Arial" w:hAnsi="Arial"/>
          <w:b/>
          <w:bCs/>
          <w:sz w:val="21"/>
          <w:szCs w:val="21"/>
          <w:rtl/>
        </w:rPr>
        <w:t xml:space="preserve">5.4.3 צרכים וסוגיות לשלב החלופות:</w:t>
      </w:r>
      <w:r>
        <w:rPr>
          <w:rFonts w:ascii="Arial" w:cs="Arial" w:eastAsia="Arial" w:hAnsi="Arial"/>
          <w:sz w:val="21"/>
          <w:szCs w:val="21"/>
          <w:rtl/>
        </w:rPr>
        <w:t xml:space="preserve"> אתרים לשימור; מפגעים לשיקום</w:t>
      </w:r>
    </w:p>
    <w:p>
      <w:pPr>
        <w:pStyle w:val="ListParagraph"/>
        <w:numPr>
          <w:ilvl w:val="0"/>
          <w:numId w:val="2"/>
        </w:numPr>
        <w:bidi/>
        <w:spacing w:after="60" w:line="290"/>
        <w:jc w:val="both"/>
      </w:pPr>
      <w:r>
        <w:rPr>
          <w:rFonts w:ascii="Arial" w:cs="Arial" w:eastAsia="Arial" w:hAnsi="Arial"/>
          <w:b/>
          <w:bCs/>
          <w:sz w:val="21"/>
          <w:szCs w:val="21"/>
          <w:rtl/>
        </w:rPr>
        <w:t xml:space="preserve">5.4.4 ניטור ופערי ידע:</w:t>
      </w:r>
      <w:r>
        <w:rPr>
          <w:rFonts w:ascii="Arial" w:cs="Arial" w:eastAsia="Arial" w:hAnsi="Arial"/>
          <w:sz w:val="21"/>
          <w:szCs w:val="21"/>
          <w:rtl/>
        </w:rPr>
        <w:t xml:space="preserve"> סקר מורשת ייעודי</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07A6E" w:sz="6"/>
              <w:left w:val="single" w:color="E07A6E" w:sz="6"/>
              <w:bottom w:val="single" w:color="E07A6E" w:sz="6"/>
              <w:right w:val="single" w:color="E07A6E" w:sz="24"/>
            </w:tcBorders>
            <w:shd w:fill="FDF0EE" w:color="auto" w:val="clear"/>
            <w:tcMar>
              <w:top w:type="dxa" w:w="60"/>
              <w:left w:type="dxa" w:w="100"/>
              <w:bottom w:type="dxa" w:w="60"/>
              <w:right w:type="dxa" w:w="100"/>
            </w:tcMar>
          </w:tcPr>
          <w:p>
            <w:pPr>
              <w:bidi/>
              <w:spacing w:after="0" w:line="260"/>
              <w:jc w:val="start"/>
            </w:pPr>
            <w:r>
              <w:rPr>
                <w:rFonts w:ascii="Arial" w:cs="Arial" w:eastAsia="Arial" w:hAnsi="Arial"/>
                <w:b/>
                <w:bCs/>
                <w:color w:val="000000"/>
                <w:sz w:val="18"/>
                <w:szCs w:val="18"/>
                <w:shd w:fill="F7A8A0" w:color="auto" w:val="clear"/>
                <w:rtl/>
              </w:rPr>
              <w:t xml:space="preserve">בקרת ניהול – סוף הפרק: מיכל</w:t>
            </w:r>
          </w:p>
          <w:p>
            <w:pPr>
              <w:bidi/>
              <w:spacing w:after="0" w:line="260"/>
              <w:jc w:val="start"/>
            </w:pPr>
            <w:r>
              <w:rPr>
                <w:rFonts w:ascii="Arial" w:cs="Arial" w:eastAsia="Arial" w:hAnsi="Arial"/>
                <w:sz w:val="18"/>
                <w:szCs w:val="18"/>
                <w:rtl/>
              </w:rPr>
              <w:t xml:space="preserve">אישור הפרק: עקביות עם פרק 1 ועם ה-TOR, תשומות לחמשת התחומים של תמ"א 1, המפות מרוכזות אצל גל, פערי הידע הועברו ל-12.9, והפרק מוכן להצגה בוועדת ההיגוי.</w:t>
            </w:r>
          </w:p>
        </w:tc>
      </w:tr>
    </w:tbl>
    <w:p>
      <w:pPr>
        <w:bidi/>
        <w:spacing w:after="120" w:line="300"/>
        <w:jc w:val="both"/>
      </w:pPr>
    </w:p>
    <w:p>
      <w:pPr>
        <w:pStyle w:val="Heading1"/>
        <w:keepNext/>
        <w:pageBreakBefore/>
        <w:pBdr>
          <w:bottom w:val="single" w:color="1F5C4A" w:sz="8" w:space="4"/>
        </w:pBdr>
        <w:bidi/>
        <w:spacing w:after="200" w:before="360"/>
        <w:jc w:val="both"/>
      </w:pPr>
      <w:r>
        <w:rPr>
          <w:rFonts w:ascii="Arial" w:cs="Arial" w:eastAsia="Arial" w:hAnsi="Arial"/>
          <w:b/>
          <w:bCs/>
          <w:color w:val="1F5C4A"/>
          <w:sz w:val="32"/>
          <w:szCs w:val="32"/>
          <w:rtl/>
        </w:rPr>
        <w:t xml:space="preserve">6. חקלאות</w:t>
      </w:r>
    </w:p>
    <w:p>
      <w:pPr>
        <w:pStyle w:val="Heading2"/>
        <w:keepNext/>
        <w:bidi/>
        <w:spacing w:after="120" w:before="280"/>
        <w:jc w:val="both"/>
      </w:pPr>
      <w:r>
        <w:rPr>
          <w:rFonts w:ascii="Arial" w:cs="Arial" w:eastAsia="Arial" w:hAnsi="Arial"/>
          <w:b/>
          <w:bCs/>
          <w:color w:val="1F5C4A"/>
          <w:sz w:val="26"/>
          <w:szCs w:val="26"/>
          <w:rtl/>
        </w:rPr>
        <w:t xml:space="preserve">6.1 סקירה כוללת</w:t>
      </w:r>
    </w:p>
    <w:p>
      <w:pPr>
        <w:pStyle w:val="ListParagraph"/>
        <w:numPr>
          <w:ilvl w:val="0"/>
          <w:numId w:val="2"/>
        </w:numPr>
        <w:bidi/>
        <w:spacing w:after="60" w:line="290"/>
        <w:jc w:val="both"/>
      </w:pPr>
      <w:r>
        <w:rPr>
          <w:rFonts w:ascii="Arial" w:cs="Arial" w:eastAsia="Arial" w:hAnsi="Arial"/>
          <w:b/>
          <w:bCs/>
          <w:sz w:val="21"/>
          <w:szCs w:val="21"/>
          <w:rtl/>
        </w:rPr>
        <w:t xml:space="preserve">המרחב במבט-על:</w:t>
      </w:r>
      <w:r>
        <w:rPr>
          <w:rFonts w:ascii="Arial" w:cs="Arial" w:eastAsia="Arial" w:hAnsi="Arial"/>
          <w:sz w:val="21"/>
          <w:szCs w:val="21"/>
          <w:rtl/>
        </w:rPr>
        <w:t xml:space="preserve"> עמק החולה כמרחב חקלאי מרכזי, והחקלאות כחלק מסיפור הייבוש והשיקום</w:t>
      </w:r>
    </w:p>
    <w:p>
      <w:pPr>
        <w:pStyle w:val="ListParagraph"/>
        <w:numPr>
          <w:ilvl w:val="0"/>
          <w:numId w:val="2"/>
        </w:numPr>
        <w:bidi/>
        <w:spacing w:after="60" w:line="290"/>
        <w:jc w:val="both"/>
      </w:pPr>
      <w:r>
        <w:rPr>
          <w:rFonts w:ascii="Arial" w:cs="Arial" w:eastAsia="Arial" w:hAnsi="Arial"/>
          <w:b/>
          <w:bCs/>
          <w:sz w:val="21"/>
          <w:szCs w:val="21"/>
          <w:rtl/>
        </w:rPr>
        <w:t xml:space="preserve">מטריצת השוואה:</w:t>
      </w:r>
      <w:r>
        <w:rPr>
          <w:rFonts w:ascii="Arial" w:cs="Arial" w:eastAsia="Arial" w:hAnsi="Arial"/>
          <w:sz w:val="21"/>
          <w:szCs w:val="21"/>
          <w:rtl/>
        </w:rPr>
        <w:t xml:space="preserve"> לכל יחידה – עוצמת העיבוד, סוג השימוש, מרחק העיבוד מהערוץ, תלות במים מהנחל, ונזקים</w:t>
      </w:r>
    </w:p>
    <w:p>
      <w:pPr>
        <w:pStyle w:val="ListParagraph"/>
        <w:numPr>
          <w:ilvl w:val="0"/>
          <w:numId w:val="2"/>
        </w:numPr>
        <w:bidi/>
        <w:spacing w:after="60" w:line="290"/>
        <w:jc w:val="both"/>
      </w:pPr>
      <w:r>
        <w:rPr>
          <w:rFonts w:ascii="Arial" w:cs="Arial" w:eastAsia="Arial" w:hAnsi="Arial"/>
          <w:b/>
          <w:bCs/>
          <w:sz w:val="21"/>
          <w:szCs w:val="21"/>
          <w:rtl/>
        </w:rPr>
        <w:t xml:space="preserve">דפוסים ומגמות:</w:t>
      </w:r>
      <w:r>
        <w:rPr>
          <w:rFonts w:ascii="Arial" w:cs="Arial" w:eastAsia="Arial" w:hAnsi="Arial"/>
          <w:sz w:val="21"/>
          <w:szCs w:val="21"/>
          <w:rtl/>
        </w:rPr>
        <w:t xml:space="preserve"> מרכז העמק (כבול וגידולי שדה) מול השוליים (מטעים ומרעה); שינויים בגידולים לאורך השנים</w:t>
      </w:r>
    </w:p>
    <w:p>
      <w:pPr>
        <w:pStyle w:val="ListParagraph"/>
        <w:numPr>
          <w:ilvl w:val="0"/>
          <w:numId w:val="2"/>
        </w:numPr>
        <w:bidi/>
        <w:spacing w:after="60" w:line="290"/>
        <w:jc w:val="both"/>
      </w:pPr>
      <w:r>
        <w:rPr>
          <w:rFonts w:ascii="Arial" w:cs="Arial" w:eastAsia="Arial" w:hAnsi="Arial"/>
          <w:b/>
          <w:bCs/>
          <w:sz w:val="21"/>
          <w:szCs w:val="21"/>
          <w:rtl/>
        </w:rPr>
        <w:t xml:space="preserve">מוקדי קונפליקט ומוקדי הזדמנות</w:t>
      </w:r>
    </w:p>
    <w:p>
      <w:pPr>
        <w:pStyle w:val="ListParagraph"/>
        <w:numPr>
          <w:ilvl w:val="0"/>
          <w:numId w:val="2"/>
        </w:numPr>
        <w:bidi/>
        <w:spacing w:after="60" w:line="290"/>
        <w:jc w:val="both"/>
      </w:pPr>
      <w:r>
        <w:rPr>
          <w:rFonts w:ascii="Arial" w:cs="Arial" w:eastAsia="Arial" w:hAnsi="Arial"/>
          <w:b/>
          <w:bCs/>
          <w:sz w:val="21"/>
          <w:szCs w:val="21"/>
          <w:rtl/>
        </w:rPr>
        <w:t xml:space="preserve">סוגיות רוחב:</w:t>
      </w:r>
      <w:r>
        <w:rPr>
          <w:rFonts w:ascii="Arial" w:cs="Arial" w:eastAsia="Arial" w:hAnsi="Arial"/>
          <w:sz w:val="21"/>
          <w:szCs w:val="21"/>
          <w:rtl/>
        </w:rPr>
        <w:t xml:space="preserve"> מטיילים מול חקלאים; עיבוד עד כתף התעלה; שקיעת הכבול; מים לחקלאות מול מים לטבע; נזקי חיות בר; רעייה</w:t>
      </w:r>
    </w:p>
    <w:p>
      <w:pPr>
        <w:pStyle w:val="ListParagraph"/>
        <w:numPr>
          <w:ilvl w:val="0"/>
          <w:numId w:val="2"/>
        </w:numPr>
        <w:bidi/>
        <w:spacing w:after="60" w:line="290"/>
        <w:jc w:val="both"/>
      </w:pPr>
      <w:r>
        <w:rPr>
          <w:rFonts w:ascii="Arial" w:cs="Arial" w:eastAsia="Arial" w:hAnsi="Arial"/>
          <w:b/>
          <w:bCs/>
          <w:sz w:val="21"/>
          <w:szCs w:val="21"/>
          <w:rtl/>
        </w:rPr>
        <w:t xml:space="preserve">ממצאים מרכזיים</w:t>
      </w:r>
    </w:p>
    <w:p>
      <w:pPr>
        <w:pStyle w:val="Heading2"/>
        <w:keepNext/>
        <w:bidi/>
        <w:spacing w:after="120" w:before="280"/>
        <w:jc w:val="both"/>
      </w:pPr>
      <w:r>
        <w:rPr>
          <w:rFonts w:ascii="Arial" w:cs="Arial" w:eastAsia="Arial" w:hAnsi="Arial"/>
          <w:b/>
          <w:bCs/>
          <w:color w:val="1F5C4A"/>
          <w:sz w:val="26"/>
          <w:szCs w:val="26"/>
          <w:rtl/>
        </w:rPr>
        <w:t xml:space="preserve">6.2 ניתוח לפי רכיבים</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3100"/>
        <w:gridCol w:w="2600"/>
        <w:gridCol w:w="2438"/>
      </w:tblGrid>
      <w:tr>
        <w:trPr>
          <w:tblHeader/>
        </w:trPr>
        <w:tc>
          <w:tcPr>
            <w:tcW w:type="dxa" w:w="1500"/>
            <w:tcBorders>
              <w:top w:val="single" w:color="B7C4BF" w:sz="4"/>
              <w:left w:val="single" w:color="B7C4BF" w:sz="4"/>
              <w:bottom w:val="single" w:color="B7C4BF" w:sz="4"/>
              <w:right w:val="single" w:color="B7C4BF" w:sz="4"/>
            </w:tcBorders>
            <w:shd w:fill="1F5C4A" w:color="auto" w:val="clear"/>
            <w:tcMar>
              <w:top w:type="dxa" w:w="60"/>
              <w:left w:type="dxa" w:w="100"/>
              <w:bottom w:type="dxa" w:w="60"/>
              <w:right w:type="dxa" w:w="100"/>
            </w:tcMar>
          </w:tcPr>
          <w:p>
            <w:pPr>
              <w:bidi/>
              <w:spacing w:after="0" w:line="260"/>
              <w:jc w:val="start"/>
            </w:pPr>
            <w:r>
              <w:rPr>
                <w:rFonts w:ascii="Arial" w:cs="Arial" w:eastAsia="Arial" w:hAnsi="Arial"/>
                <w:b/>
                <w:bCs/>
                <w:color w:val="FFFFFF"/>
                <w:sz w:val="18"/>
                <w:szCs w:val="18"/>
                <w:rtl/>
              </w:rPr>
              <w:t xml:space="preserve">סעיף</w:t>
            </w:r>
          </w:p>
        </w:tc>
        <w:tc>
          <w:tcPr>
            <w:tcW w:type="dxa" w:w="3100"/>
            <w:tcBorders>
              <w:top w:val="single" w:color="B7C4BF" w:sz="4"/>
              <w:left w:val="single" w:color="B7C4BF" w:sz="4"/>
              <w:bottom w:val="single" w:color="B7C4BF" w:sz="4"/>
              <w:right w:val="single" w:color="B7C4BF" w:sz="4"/>
            </w:tcBorders>
            <w:shd w:fill="1F5C4A" w:color="auto" w:val="clear"/>
            <w:tcMar>
              <w:top w:type="dxa" w:w="60"/>
              <w:left w:type="dxa" w:w="100"/>
              <w:bottom w:type="dxa" w:w="60"/>
              <w:right w:type="dxa" w:w="100"/>
            </w:tcMar>
          </w:tcPr>
          <w:p>
            <w:pPr>
              <w:bidi/>
              <w:spacing w:after="0" w:line="260"/>
              <w:jc w:val="start"/>
            </w:pPr>
            <w:r>
              <w:rPr>
                <w:rFonts w:ascii="Arial" w:cs="Arial" w:eastAsia="Arial" w:hAnsi="Arial"/>
                <w:b/>
                <w:bCs/>
                <w:color w:val="FFFFFF"/>
                <w:sz w:val="18"/>
                <w:szCs w:val="18"/>
                <w:rtl/>
              </w:rPr>
              <w:t xml:space="preserve">תוכן והמידע הקיים</w:t>
            </w:r>
          </w:p>
        </w:tc>
        <w:tc>
          <w:tcPr>
            <w:tcW w:type="dxa" w:w="2600"/>
            <w:tcBorders>
              <w:top w:val="single" w:color="B7C4BF" w:sz="4"/>
              <w:left w:val="single" w:color="B7C4BF" w:sz="4"/>
              <w:bottom w:val="single" w:color="B7C4BF" w:sz="4"/>
              <w:right w:val="single" w:color="B7C4BF" w:sz="4"/>
            </w:tcBorders>
            <w:shd w:fill="1F5C4A" w:color="auto" w:val="clear"/>
            <w:tcMar>
              <w:top w:type="dxa" w:w="60"/>
              <w:left w:type="dxa" w:w="100"/>
              <w:bottom w:type="dxa" w:w="60"/>
              <w:right w:type="dxa" w:w="100"/>
            </w:tcMar>
          </w:tcPr>
          <w:p>
            <w:pPr>
              <w:bidi/>
              <w:spacing w:after="0" w:line="260"/>
              <w:jc w:val="start"/>
            </w:pPr>
            <w:r>
              <w:rPr>
                <w:rFonts w:ascii="Arial" w:cs="Arial" w:eastAsia="Arial" w:hAnsi="Arial"/>
                <w:b/>
                <w:bCs/>
                <w:color w:val="FFFFFF"/>
                <w:sz w:val="18"/>
                <w:szCs w:val="18"/>
                <w:rtl/>
              </w:rPr>
              <w:t xml:space="preserve">תוצרים נדרשים (קונקרטיים)</w:t>
            </w:r>
          </w:p>
        </w:tc>
        <w:tc>
          <w:tcPr>
            <w:tcW w:type="dxa" w:w="2438"/>
            <w:tcBorders>
              <w:top w:val="single" w:color="B7C4BF" w:sz="4"/>
              <w:left w:val="single" w:color="B7C4BF" w:sz="4"/>
              <w:bottom w:val="single" w:color="B7C4BF" w:sz="4"/>
              <w:right w:val="single" w:color="B7C4BF" w:sz="4"/>
            </w:tcBorders>
            <w:shd w:fill="1F5C4A" w:color="auto" w:val="clear"/>
            <w:tcMar>
              <w:top w:type="dxa" w:w="60"/>
              <w:left w:type="dxa" w:w="100"/>
              <w:bottom w:type="dxa" w:w="60"/>
              <w:right w:type="dxa" w:w="100"/>
            </w:tcMar>
          </w:tcPr>
          <w:p>
            <w:pPr>
              <w:bidi/>
              <w:spacing w:after="0" w:line="260"/>
              <w:jc w:val="start"/>
            </w:pPr>
            <w:r>
              <w:rPr>
                <w:rFonts w:ascii="Arial" w:cs="Arial" w:eastAsia="Arial" w:hAnsi="Arial"/>
                <w:b/>
                <w:bCs/>
                <w:color w:val="FFFFFF"/>
                <w:sz w:val="18"/>
                <w:szCs w:val="18"/>
                <w:rtl/>
              </w:rPr>
              <w:t xml:space="preserve">מקורות והשלמות</w:t>
            </w:r>
          </w:p>
        </w:tc>
      </w:tr>
      <w:tr>
        <w:trPr>
          <w:cantSplit/>
        </w:trPr>
        <w:tc>
          <w:tcPr>
            <w:tcW w:type="dxa" w:w="15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6.2.1 מלאי מידע</w:t>
            </w:r>
          </w:p>
        </w:tc>
        <w:tc>
          <w:tcPr>
            <w:tcW w:type="dxa" w:w="31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 תכנית אב לחקלאות (2010)</w:t>
            </w:r>
          </w:p>
          <w:p>
            <w:pPr>
              <w:bidi/>
              <w:spacing w:after="0" w:line="260"/>
              <w:jc w:val="start"/>
            </w:pPr>
            <w:r>
              <w:rPr>
                <w:rFonts w:ascii="Arial" w:cs="Arial" w:eastAsia="Arial" w:hAnsi="Arial"/>
                <w:b w:val="false"/>
                <w:sz w:val="18"/>
                <w:szCs w:val="18"/>
                <w:rtl/>
              </w:rPr>
              <w:t xml:space="preserve">• משרד החקלאות</w:t>
            </w:r>
          </w:p>
          <w:p>
            <w:pPr>
              <w:bidi/>
              <w:spacing w:after="0" w:line="260"/>
              <w:jc w:val="start"/>
            </w:pPr>
            <w:r>
              <w:rPr>
                <w:rFonts w:ascii="Arial" w:cs="Arial" w:eastAsia="Arial" w:hAnsi="Arial"/>
                <w:b w:val="false"/>
                <w:sz w:val="18"/>
                <w:szCs w:val="18"/>
                <w:rtl/>
              </w:rPr>
              <w:t xml:space="preserve">• אגודת מים בגליל</w:t>
            </w:r>
          </w:p>
          <w:p>
            <w:pPr>
              <w:bidi/>
              <w:spacing w:after="0" w:line="260"/>
              <w:jc w:val="start"/>
            </w:pPr>
            <w:r>
              <w:rPr>
                <w:rFonts w:ascii="Arial" w:cs="Arial" w:eastAsia="Arial" w:hAnsi="Arial"/>
                <w:b w:val="false"/>
                <w:sz w:val="18"/>
                <w:szCs w:val="18"/>
                <w:rtl/>
              </w:rPr>
              <w:t xml:space="preserve">• רמ"י</w:t>
            </w:r>
          </w:p>
          <w:p>
            <w:pPr>
              <w:bidi/>
              <w:spacing w:after="0" w:line="260"/>
              <w:jc w:val="start"/>
            </w:pPr>
            <w:r>
              <w:rPr>
                <w:rFonts w:ascii="Arial" w:cs="Arial" w:eastAsia="Arial" w:hAnsi="Arial"/>
                <w:b/>
                <w:bCs/>
                <w:color w:val="000000"/>
                <w:sz w:val="18"/>
                <w:szCs w:val="18"/>
                <w:shd w:fill="D9D9D9" w:color="auto" w:val="clear"/>
                <w:rtl/>
              </w:rPr>
              <w:t xml:space="preserve">להשלמה: לשיוך</w:t>
            </w:r>
          </w:p>
        </w:tc>
        <w:tc>
          <w:tcPr>
            <w:tcW w:type="dxa" w:w="26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טבלת מקורות</w:t>
            </w:r>
          </w:p>
        </w:tc>
        <w:tc>
          <w:tcPr>
            <w:tcW w:type="dxa" w:w="2438"/>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 </w:t>
            </w:r>
            <w:hyperlink w:history="1" r:id="rIdw_nrtcbtnoii_u32krvwi">
              <w:r>
                <w:rPr>
                  <w:rFonts w:ascii="Arial" w:cs="Arial" w:eastAsia="Arial" w:hAnsi="Arial"/>
                  <w:color w:val="1A5FB4"/>
                  <w:sz w:val="18"/>
                  <w:szCs w:val="18"/>
                  <w:u w:val="single"/>
                  <w:rtl/>
                </w:rPr>
                <w:t xml:space="preserve">תכנית אב לחקלאות (2010)</w:t>
              </w:r>
            </w:hyperlink>
          </w:p>
          <w:p>
            <w:pPr>
              <w:bidi/>
              <w:spacing w:after="0" w:line="260"/>
              <w:jc w:val="start"/>
            </w:pPr>
            <w:r>
              <w:rPr>
                <w:rFonts w:ascii="Arial" w:cs="Arial" w:eastAsia="Arial" w:hAnsi="Arial"/>
                <w:b w:val="false"/>
                <w:sz w:val="18"/>
                <w:szCs w:val="18"/>
                <w:rtl/>
              </w:rPr>
              <w:t xml:space="preserve">• </w:t>
            </w:r>
            <w:hyperlink w:history="1" r:id="rIdmroxxvmnkejgdfaojale2">
              <w:r>
                <w:rPr>
                  <w:rFonts w:ascii="Arial" w:cs="Arial" w:eastAsia="Arial" w:hAnsi="Arial"/>
                  <w:color w:val="1A5FB4"/>
                  <w:sz w:val="18"/>
                  <w:szCs w:val="18"/>
                  <w:u w:val="single"/>
                  <w:rtl/>
                </w:rPr>
                <w:t xml:space="preserve">תכנית LIFE "חיים לירדן – אדם וטבע": תכנית אב וממשק לנחלי מקורות הירדן (2009)</w:t>
              </w:r>
            </w:hyperlink>
          </w:p>
          <w:p>
            <w:pPr>
              <w:bidi/>
              <w:spacing w:after="0" w:line="260"/>
              <w:jc w:val="start"/>
            </w:pPr>
            <w:r>
              <w:rPr>
                <w:rFonts w:ascii="Arial" w:cs="Arial" w:eastAsia="Arial" w:hAnsi="Arial"/>
                <w:b w:val="false"/>
                <w:sz w:val="18"/>
                <w:szCs w:val="18"/>
                <w:rtl/>
              </w:rPr>
              <w:t xml:space="preserve">• להשלמה – אגודת מים בגליל</w:t>
            </w:r>
          </w:p>
          <w:p>
            <w:pPr>
              <w:bidi/>
              <w:spacing w:after="0" w:line="260"/>
              <w:jc w:val="start"/>
            </w:pPr>
            <w:r>
              <w:rPr>
                <w:rFonts w:ascii="Arial" w:cs="Arial" w:eastAsia="Arial" w:hAnsi="Arial"/>
                <w:b/>
                <w:bCs/>
                <w:color w:val="000000"/>
                <w:sz w:val="18"/>
                <w:szCs w:val="18"/>
                <w:shd w:fill="C9B6F2" w:color="auto" w:val="clear"/>
                <w:rtl/>
              </w:rPr>
              <w:t xml:space="preserve">להשלמה: נילי</w:t>
            </w:r>
          </w:p>
        </w:tc>
      </w:tr>
      <w:tr>
        <w:trPr>
          <w:cantSplit/>
        </w:trPr>
        <w:tc>
          <w:tcPr>
            <w:tcW w:type="dxa" w:w="15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6.2.2 שימושי קרקע חקלאיים</w:t>
            </w:r>
          </w:p>
        </w:tc>
        <w:tc>
          <w:tcPr>
            <w:tcW w:type="dxa" w:w="31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 גידולי שדה</w:t>
            </w:r>
          </w:p>
          <w:p>
            <w:pPr>
              <w:bidi/>
              <w:spacing w:after="0" w:line="260"/>
              <w:jc w:val="start"/>
            </w:pPr>
            <w:r>
              <w:rPr>
                <w:rFonts w:ascii="Arial" w:cs="Arial" w:eastAsia="Arial" w:hAnsi="Arial"/>
                <w:b w:val="false"/>
                <w:sz w:val="18"/>
                <w:szCs w:val="18"/>
                <w:rtl/>
              </w:rPr>
              <w:t xml:space="preserve">• מטעים</w:t>
            </w:r>
          </w:p>
          <w:p>
            <w:pPr>
              <w:bidi/>
              <w:spacing w:after="0" w:line="260"/>
              <w:jc w:val="start"/>
            </w:pPr>
            <w:r>
              <w:rPr>
                <w:rFonts w:ascii="Arial" w:cs="Arial" w:eastAsia="Arial" w:hAnsi="Arial"/>
                <w:b w:val="false"/>
                <w:sz w:val="18"/>
                <w:szCs w:val="18"/>
                <w:rtl/>
              </w:rPr>
              <w:t xml:space="preserve">• היקפים ומגמות</w:t>
            </w:r>
          </w:p>
          <w:p>
            <w:pPr>
              <w:bidi/>
              <w:spacing w:after="0" w:line="260"/>
              <w:jc w:val="start"/>
            </w:pPr>
            <w:r>
              <w:rPr>
                <w:rFonts w:ascii="Arial" w:cs="Arial" w:eastAsia="Arial" w:hAnsi="Arial"/>
                <w:b/>
                <w:bCs/>
                <w:color w:val="000000"/>
                <w:sz w:val="18"/>
                <w:szCs w:val="18"/>
                <w:shd w:fill="FFE066" w:color="auto" w:val="clear"/>
                <w:rtl/>
              </w:rPr>
              <w:t xml:space="preserve">להשלמה: גל ונעמה</w:t>
            </w:r>
          </w:p>
        </w:tc>
        <w:tc>
          <w:tcPr>
            <w:tcW w:type="dxa" w:w="26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1. מפת גידולים</w:t>
            </w:r>
          </w:p>
          <w:p>
            <w:pPr>
              <w:bidi/>
              <w:spacing w:after="0" w:line="260"/>
              <w:jc w:val="start"/>
            </w:pPr>
            <w:r>
              <w:rPr>
                <w:rFonts w:ascii="Arial" w:cs="Arial" w:eastAsia="Arial" w:hAnsi="Arial"/>
                <w:b w:val="false"/>
                <w:sz w:val="18"/>
                <w:szCs w:val="18"/>
                <w:rtl/>
              </w:rPr>
              <w:t xml:space="preserve">2. היקף לפי סוג ולאורך השנים</w:t>
            </w:r>
          </w:p>
        </w:tc>
        <w:tc>
          <w:tcPr>
            <w:tcW w:type="dxa" w:w="2438"/>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 </w:t>
            </w:r>
            <w:hyperlink w:history="1" r:id="rIdgua01efkvbpnz07onp2pz">
              <w:r>
                <w:rPr>
                  <w:rFonts w:ascii="Arial" w:cs="Arial" w:eastAsia="Arial" w:hAnsi="Arial"/>
                  <w:color w:val="1A5FB4"/>
                  <w:sz w:val="18"/>
                  <w:szCs w:val="18"/>
                  <w:u w:val="single"/>
                  <w:rtl/>
                </w:rPr>
                <w:t xml:space="preserve">תכנית אב לחקלאות (2010)</w:t>
              </w:r>
            </w:hyperlink>
          </w:p>
          <w:p>
            <w:pPr>
              <w:bidi/>
              <w:spacing w:after="0" w:line="260"/>
              <w:jc w:val="start"/>
            </w:pPr>
            <w:r>
              <w:rPr>
                <w:rFonts w:ascii="Arial" w:cs="Arial" w:eastAsia="Arial" w:hAnsi="Arial"/>
                <w:b w:val="false"/>
                <w:sz w:val="18"/>
                <w:szCs w:val="18"/>
                <w:rtl/>
              </w:rPr>
              <w:t xml:space="preserve">• להשלמה – משרד החקלאות (מפת גידולים)</w:t>
            </w:r>
          </w:p>
          <w:p>
            <w:pPr>
              <w:bidi/>
              <w:spacing w:after="0" w:line="260"/>
              <w:jc w:val="start"/>
            </w:pPr>
            <w:r>
              <w:rPr>
                <w:rFonts w:ascii="Arial" w:cs="Arial" w:eastAsia="Arial" w:hAnsi="Arial"/>
                <w:b/>
                <w:bCs/>
                <w:color w:val="000000"/>
                <w:sz w:val="18"/>
                <w:szCs w:val="18"/>
                <w:shd w:fill="C9B6F2" w:color="auto" w:val="clear"/>
                <w:rtl/>
              </w:rPr>
              <w:t xml:space="preserve">להשלמה: נילי</w:t>
            </w:r>
          </w:p>
        </w:tc>
      </w:tr>
      <w:tr>
        <w:trPr>
          <w:cantSplit/>
        </w:trPr>
        <w:tc>
          <w:tcPr>
            <w:tcW w:type="dxa" w:w="15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6.2.3 מים לחקלאות</w:t>
            </w:r>
          </w:p>
        </w:tc>
        <w:tc>
          <w:tcPr>
            <w:tcW w:type="dxa" w:w="31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 הפקות</w:t>
            </w:r>
          </w:p>
          <w:p>
            <w:pPr>
              <w:bidi/>
              <w:spacing w:after="0" w:line="260"/>
              <w:jc w:val="start"/>
            </w:pPr>
            <w:r>
              <w:rPr>
                <w:rFonts w:ascii="Arial" w:cs="Arial" w:eastAsia="Arial" w:hAnsi="Arial"/>
                <w:b w:val="false"/>
                <w:sz w:val="18"/>
                <w:szCs w:val="18"/>
                <w:rtl/>
              </w:rPr>
              <w:t xml:space="preserve">• השקיה</w:t>
            </w:r>
          </w:p>
          <w:p>
            <w:pPr>
              <w:bidi/>
              <w:spacing w:after="0" w:line="260"/>
              <w:jc w:val="start"/>
            </w:pPr>
            <w:r>
              <w:rPr>
                <w:rFonts w:ascii="Arial" w:cs="Arial" w:eastAsia="Arial" w:hAnsi="Arial"/>
                <w:b w:val="false"/>
                <w:sz w:val="18"/>
                <w:szCs w:val="18"/>
                <w:rtl/>
              </w:rPr>
              <w:t xml:space="preserve">• שאיבות מהנחלים</w:t>
            </w:r>
          </w:p>
          <w:p>
            <w:pPr>
              <w:bidi/>
              <w:spacing w:after="0" w:line="260"/>
              <w:jc w:val="start"/>
            </w:pPr>
            <w:r>
              <w:rPr>
                <w:rFonts w:ascii="Arial" w:cs="Arial" w:eastAsia="Arial" w:hAnsi="Arial"/>
                <w:b/>
                <w:bCs/>
                <w:color w:val="000000"/>
                <w:sz w:val="18"/>
                <w:szCs w:val="18"/>
                <w:shd w:fill="D9D9D9" w:color="auto" w:val="clear"/>
                <w:rtl/>
              </w:rPr>
              <w:t xml:space="preserve">להשלמה: לשיוך</w:t>
            </w:r>
          </w:p>
        </w:tc>
        <w:tc>
          <w:tcPr>
            <w:tcW w:type="dxa" w:w="26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מיקום והיקף שאיבות</w:t>
            </w:r>
          </w:p>
        </w:tc>
        <w:tc>
          <w:tcPr>
            <w:tcW w:type="dxa" w:w="2438"/>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 להשלמה – אגודת מים בגליל</w:t>
            </w:r>
          </w:p>
          <w:p>
            <w:pPr>
              <w:bidi/>
              <w:spacing w:after="0" w:line="260"/>
              <w:jc w:val="start"/>
            </w:pPr>
            <w:r>
              <w:rPr>
                <w:rFonts w:ascii="Arial" w:cs="Arial" w:eastAsia="Arial" w:hAnsi="Arial"/>
                <w:b w:val="false"/>
                <w:sz w:val="18"/>
                <w:szCs w:val="18"/>
                <w:rtl/>
              </w:rPr>
              <w:t xml:space="preserve">• להשלמה – רשות המים (הקצאות לחקלאות)</w:t>
            </w:r>
          </w:p>
          <w:p>
            <w:pPr>
              <w:bidi/>
              <w:spacing w:after="0" w:line="260"/>
              <w:jc w:val="start"/>
            </w:pPr>
            <w:r>
              <w:rPr>
                <w:rFonts w:ascii="Arial" w:cs="Arial" w:eastAsia="Arial" w:hAnsi="Arial"/>
                <w:b/>
                <w:bCs/>
                <w:color w:val="000000"/>
                <w:sz w:val="18"/>
                <w:szCs w:val="18"/>
                <w:shd w:fill="C9B6F2" w:color="auto" w:val="clear"/>
                <w:rtl/>
              </w:rPr>
              <w:t xml:space="preserve">להשלמה: נילי</w:t>
            </w:r>
          </w:p>
        </w:tc>
      </w:tr>
      <w:tr>
        <w:trPr>
          <w:cantSplit/>
        </w:trPr>
        <w:tc>
          <w:tcPr>
            <w:tcW w:type="dxa" w:w="15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6.2.4 מדגה</w:t>
            </w:r>
          </w:p>
        </w:tc>
        <w:tc>
          <w:tcPr>
            <w:tcW w:type="dxa" w:w="31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 בריכות דגים</w:t>
            </w:r>
          </w:p>
          <w:p>
            <w:pPr>
              <w:bidi/>
              <w:spacing w:after="0" w:line="260"/>
              <w:jc w:val="start"/>
            </w:pPr>
            <w:r>
              <w:rPr>
                <w:rFonts w:ascii="Arial" w:cs="Arial" w:eastAsia="Arial" w:hAnsi="Arial"/>
                <w:b w:val="false"/>
                <w:sz w:val="18"/>
                <w:szCs w:val="18"/>
                <w:rtl/>
              </w:rPr>
              <w:t xml:space="preserve">• מקורות מים</w:t>
            </w:r>
          </w:p>
          <w:p>
            <w:pPr>
              <w:bidi/>
              <w:spacing w:after="0" w:line="260"/>
              <w:jc w:val="start"/>
            </w:pPr>
            <w:r>
              <w:rPr>
                <w:rFonts w:ascii="Arial" w:cs="Arial" w:eastAsia="Arial" w:hAnsi="Arial"/>
                <w:b w:val="false"/>
                <w:sz w:val="18"/>
                <w:szCs w:val="18"/>
                <w:rtl/>
              </w:rPr>
              <w:t xml:space="preserve">• נקודות החזרה</w:t>
            </w:r>
          </w:p>
          <w:p>
            <w:pPr>
              <w:bidi/>
              <w:spacing w:after="0" w:line="260"/>
              <w:jc w:val="start"/>
            </w:pPr>
            <w:r>
              <w:rPr>
                <w:rFonts w:ascii="Arial" w:cs="Arial" w:eastAsia="Arial" w:hAnsi="Arial"/>
                <w:b w:val="false"/>
                <w:sz w:val="18"/>
                <w:szCs w:val="18"/>
                <w:rtl/>
              </w:rPr>
              <w:t xml:space="preserve">• שפכים</w:t>
            </w:r>
          </w:p>
          <w:p>
            <w:pPr>
              <w:bidi/>
              <w:spacing w:after="0" w:line="260"/>
              <w:jc w:val="start"/>
            </w:pPr>
            <w:r>
              <w:rPr>
                <w:rFonts w:ascii="Arial" w:cs="Arial" w:eastAsia="Arial" w:hAnsi="Arial"/>
                <w:b/>
                <w:bCs/>
                <w:color w:val="000000"/>
                <w:sz w:val="18"/>
                <w:szCs w:val="18"/>
                <w:shd w:fill="D9D9D9" w:color="auto" w:val="clear"/>
                <w:rtl/>
              </w:rPr>
              <w:t xml:space="preserve">להשלמה: לשיוך</w:t>
            </w:r>
          </w:p>
        </w:tc>
        <w:tc>
          <w:tcPr>
            <w:tcW w:type="dxa" w:w="26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מלאי מתקני מדגה עם כמויות מים ונקודות החזרה</w:t>
            </w:r>
          </w:p>
        </w:tc>
        <w:tc>
          <w:tcPr>
            <w:tcW w:type="dxa" w:w="2438"/>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 סקר מצב קיים – איכות המים במקורות הירדן (ספטמבר 2026)</w:t>
            </w:r>
          </w:p>
          <w:p>
            <w:pPr>
              <w:bidi/>
              <w:spacing w:after="0" w:line="260"/>
              <w:jc w:val="start"/>
            </w:pPr>
            <w:r>
              <w:rPr>
                <w:rFonts w:ascii="Arial" w:cs="Arial" w:eastAsia="Arial" w:hAnsi="Arial"/>
                <w:b w:val="false"/>
                <w:sz w:val="18"/>
                <w:szCs w:val="18"/>
                <w:rtl/>
              </w:rPr>
              <w:t xml:space="preserve">• רייכמן ואחרים, סקירת ניטור בעמק החולה: מיפוי וסקירת ניטור קיים והצעה לתכנית ניטור (המארג, 2014)</w:t>
            </w:r>
          </w:p>
          <w:p>
            <w:pPr>
              <w:bidi/>
              <w:spacing w:after="0" w:line="260"/>
              <w:jc w:val="start"/>
            </w:pPr>
            <w:r>
              <w:rPr>
                <w:rFonts w:ascii="Arial" w:cs="Arial" w:eastAsia="Arial" w:hAnsi="Arial"/>
                <w:b w:val="false"/>
                <w:sz w:val="18"/>
                <w:szCs w:val="18"/>
                <w:rtl/>
              </w:rPr>
              <w:t xml:space="preserve">• להשלמה – משרד החקלאות (מתקני מדגה)</w:t>
            </w:r>
          </w:p>
          <w:p>
            <w:pPr>
              <w:bidi/>
              <w:spacing w:after="0" w:line="260"/>
              <w:jc w:val="start"/>
            </w:pPr>
            <w:r>
              <w:rPr>
                <w:rFonts w:ascii="Arial" w:cs="Arial" w:eastAsia="Arial" w:hAnsi="Arial"/>
                <w:b/>
                <w:bCs/>
                <w:color w:val="000000"/>
                <w:sz w:val="18"/>
                <w:szCs w:val="18"/>
                <w:shd w:fill="C9B6F2" w:color="auto" w:val="clear"/>
                <w:rtl/>
              </w:rPr>
              <w:t xml:space="preserve">להשלמה: נילי</w:t>
            </w:r>
          </w:p>
        </w:tc>
      </w:tr>
      <w:tr>
        <w:trPr>
          <w:cantSplit/>
        </w:trPr>
        <w:tc>
          <w:tcPr>
            <w:tcW w:type="dxa" w:w="15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6.2.5 רעייה</w:t>
            </w:r>
          </w:p>
        </w:tc>
        <w:tc>
          <w:tcPr>
            <w:tcW w:type="dxa" w:w="31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 אזורי רעייה</w:t>
            </w:r>
          </w:p>
          <w:p>
            <w:pPr>
              <w:bidi/>
              <w:spacing w:after="0" w:line="260"/>
              <w:jc w:val="start"/>
            </w:pPr>
            <w:r>
              <w:rPr>
                <w:rFonts w:ascii="Arial" w:cs="Arial" w:eastAsia="Arial" w:hAnsi="Arial"/>
                <w:b w:val="false"/>
                <w:sz w:val="18"/>
                <w:szCs w:val="18"/>
                <w:rtl/>
              </w:rPr>
              <w:t xml:space="preserve">• בקר בערוצים</w:t>
            </w:r>
          </w:p>
          <w:p>
            <w:pPr>
              <w:bidi/>
              <w:spacing w:after="0" w:line="260"/>
              <w:jc w:val="start"/>
            </w:pPr>
            <w:r>
              <w:rPr>
                <w:rFonts w:ascii="Arial" w:cs="Arial" w:eastAsia="Arial" w:hAnsi="Arial"/>
                <w:b/>
                <w:bCs/>
                <w:color w:val="000000"/>
                <w:sz w:val="18"/>
                <w:szCs w:val="18"/>
                <w:shd w:fill="FFE066" w:color="auto" w:val="clear"/>
                <w:rtl/>
              </w:rPr>
              <w:t xml:space="preserve">להשלמה: גל ונעמה</w:t>
            </w:r>
          </w:p>
        </w:tc>
        <w:tc>
          <w:tcPr>
            <w:tcW w:type="dxa" w:w="26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מפת רעייה ומוקדי גישה של בקר למים</w:t>
            </w:r>
          </w:p>
        </w:tc>
        <w:tc>
          <w:tcPr>
            <w:tcW w:type="dxa" w:w="2438"/>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 סקר מצב קיים – איכות המים במקורות הירדן (ספטמבר 2026)</w:t>
            </w:r>
          </w:p>
          <w:p>
            <w:pPr>
              <w:bidi/>
              <w:spacing w:after="0" w:line="260"/>
              <w:jc w:val="start"/>
            </w:pPr>
            <w:r>
              <w:rPr>
                <w:rFonts w:ascii="Arial" w:cs="Arial" w:eastAsia="Arial" w:hAnsi="Arial"/>
                <w:b w:val="false"/>
                <w:sz w:val="18"/>
                <w:szCs w:val="18"/>
                <w:rtl/>
              </w:rPr>
              <w:t xml:space="preserve">• להשלמה – רט"ג (אזורי רעייה)</w:t>
            </w:r>
          </w:p>
          <w:p>
            <w:pPr>
              <w:bidi/>
              <w:spacing w:after="0" w:line="260"/>
              <w:jc w:val="start"/>
            </w:pPr>
            <w:r>
              <w:rPr>
                <w:rFonts w:ascii="Arial" w:cs="Arial" w:eastAsia="Arial" w:hAnsi="Arial"/>
                <w:b/>
                <w:bCs/>
                <w:color w:val="000000"/>
                <w:sz w:val="18"/>
                <w:szCs w:val="18"/>
                <w:shd w:fill="C9B6F2" w:color="auto" w:val="clear"/>
                <w:rtl/>
              </w:rPr>
              <w:t xml:space="preserve">להשלמה: נילי</w:t>
            </w:r>
          </w:p>
        </w:tc>
      </w:tr>
      <w:tr>
        <w:trPr>
          <w:cantSplit/>
        </w:trPr>
        <w:tc>
          <w:tcPr>
            <w:tcW w:type="dxa" w:w="15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6.2.6 ממשק עם הנחל</w:t>
            </w:r>
          </w:p>
        </w:tc>
        <w:tc>
          <w:tcPr>
            <w:tcW w:type="dxa" w:w="31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 רצועות חיץ</w:t>
            </w:r>
          </w:p>
          <w:p>
            <w:pPr>
              <w:bidi/>
              <w:spacing w:after="0" w:line="260"/>
              <w:jc w:val="start"/>
            </w:pPr>
            <w:r>
              <w:rPr>
                <w:rFonts w:ascii="Arial" w:cs="Arial" w:eastAsia="Arial" w:hAnsi="Arial"/>
                <w:b w:val="false"/>
                <w:sz w:val="18"/>
                <w:szCs w:val="18"/>
                <w:rtl/>
              </w:rPr>
              <w:t xml:space="preserve">• עיבוד עד כתף התעלה</w:t>
            </w:r>
          </w:p>
          <w:p>
            <w:pPr>
              <w:bidi/>
              <w:spacing w:after="0" w:line="260"/>
              <w:jc w:val="start"/>
            </w:pPr>
            <w:r>
              <w:rPr>
                <w:rFonts w:ascii="Arial" w:cs="Arial" w:eastAsia="Arial" w:hAnsi="Arial"/>
                <w:b w:val="false"/>
                <w:sz w:val="18"/>
                <w:szCs w:val="18"/>
                <w:rtl/>
              </w:rPr>
              <w:t xml:space="preserve">• נגר וריסוס</w:t>
            </w:r>
          </w:p>
          <w:p>
            <w:pPr>
              <w:bidi/>
              <w:spacing w:after="0" w:line="260"/>
              <w:jc w:val="start"/>
            </w:pPr>
            <w:r>
              <w:rPr>
                <w:rFonts w:ascii="Arial" w:cs="Arial" w:eastAsia="Arial" w:hAnsi="Arial"/>
                <w:b w:val="false"/>
                <w:sz w:val="18"/>
                <w:szCs w:val="18"/>
                <w:rtl/>
              </w:rPr>
              <w:t xml:space="preserve">• דרכים חקלאיות</w:t>
            </w:r>
          </w:p>
          <w:p>
            <w:pPr>
              <w:bidi/>
              <w:spacing w:after="0" w:line="260"/>
              <w:jc w:val="start"/>
            </w:pPr>
            <w:r>
              <w:rPr>
                <w:rFonts w:ascii="Arial" w:cs="Arial" w:eastAsia="Arial" w:hAnsi="Arial"/>
                <w:b/>
                <w:bCs/>
                <w:color w:val="000000"/>
                <w:sz w:val="18"/>
                <w:szCs w:val="18"/>
                <w:shd w:fill="D9D9D9" w:color="auto" w:val="clear"/>
                <w:rtl/>
              </w:rPr>
              <w:t xml:space="preserve">להשלמה: לשיוך</w:t>
            </w:r>
          </w:p>
        </w:tc>
        <w:tc>
          <w:tcPr>
            <w:tcW w:type="dxa" w:w="26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1. ק"מ שבהם העיבוד מגיע עד כתף הערוץ (יעד 5.1)</w:t>
            </w:r>
          </w:p>
          <w:p>
            <w:pPr>
              <w:bidi/>
              <w:spacing w:after="0" w:line="260"/>
              <w:jc w:val="start"/>
            </w:pPr>
            <w:r>
              <w:rPr>
                <w:rFonts w:ascii="Arial" w:cs="Arial" w:eastAsia="Arial" w:hAnsi="Arial"/>
                <w:b w:val="false"/>
                <w:sz w:val="18"/>
                <w:szCs w:val="18"/>
                <w:rtl/>
              </w:rPr>
              <w:t xml:space="preserve">2. מבנים חקלאיים ליד הנחל</w:t>
            </w:r>
          </w:p>
        </w:tc>
        <w:tc>
          <w:tcPr>
            <w:tcW w:type="dxa" w:w="2438"/>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 </w:t>
            </w:r>
            <w:hyperlink w:history="1" r:id="rIdmiati41nbersu4or9l5xx">
              <w:r>
                <w:rPr>
                  <w:rFonts w:ascii="Arial" w:cs="Arial" w:eastAsia="Arial" w:hAnsi="Arial"/>
                  <w:color w:val="1A5FB4"/>
                  <w:sz w:val="18"/>
                  <w:szCs w:val="18"/>
                  <w:u w:val="single"/>
                  <w:rtl/>
                </w:rPr>
                <w:t xml:space="preserve">תכנית LIFE "חיים לירדן – אדם וטבע": תכנית אב וממשק לנחלי מקורות הירדן (2009)</w:t>
              </w:r>
            </w:hyperlink>
          </w:p>
          <w:p>
            <w:pPr>
              <w:bidi/>
              <w:spacing w:after="0" w:line="260"/>
              <w:jc w:val="start"/>
            </w:pPr>
            <w:r>
              <w:rPr>
                <w:rFonts w:ascii="Arial" w:cs="Arial" w:eastAsia="Arial" w:hAnsi="Arial"/>
                <w:b w:val="false"/>
                <w:sz w:val="18"/>
                <w:szCs w:val="18"/>
                <w:rtl/>
              </w:rPr>
              <w:t xml:space="preserve">• שניצר ואחרים, רגישות אקולוגית של תעלות משניות בעמק החולה (מכון דש"א, 2025)</w:t>
            </w:r>
          </w:p>
        </w:tc>
      </w:tr>
      <w:tr>
        <w:trPr>
          <w:cantSplit/>
        </w:trPr>
        <w:tc>
          <w:tcPr>
            <w:tcW w:type="dxa" w:w="15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6.2.7 נזקים לחקלאות</w:t>
            </w:r>
          </w:p>
        </w:tc>
        <w:tc>
          <w:tcPr>
            <w:tcW w:type="dxa" w:w="31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 נזקי מבקרים</w:t>
            </w:r>
          </w:p>
          <w:p>
            <w:pPr>
              <w:bidi/>
              <w:spacing w:after="0" w:line="260"/>
              <w:jc w:val="start"/>
            </w:pPr>
            <w:r>
              <w:rPr>
                <w:rFonts w:ascii="Arial" w:cs="Arial" w:eastAsia="Arial" w:hAnsi="Arial"/>
                <w:b w:val="false"/>
                <w:sz w:val="18"/>
                <w:szCs w:val="18"/>
                <w:rtl/>
              </w:rPr>
              <w:t xml:space="preserve">• נזקי חיות בר</w:t>
            </w:r>
          </w:p>
          <w:p>
            <w:pPr>
              <w:bidi/>
              <w:spacing w:after="0" w:line="260"/>
              <w:jc w:val="start"/>
            </w:pPr>
            <w:r>
              <w:rPr>
                <w:rFonts w:ascii="Arial" w:cs="Arial" w:eastAsia="Arial" w:hAnsi="Arial"/>
                <w:b/>
                <w:bCs/>
                <w:color w:val="000000"/>
                <w:sz w:val="18"/>
                <w:szCs w:val="18"/>
                <w:shd w:fill="D9D9D9" w:color="auto" w:val="clear"/>
                <w:rtl/>
              </w:rPr>
              <w:t xml:space="preserve">להשלמה: לשיוך</w:t>
            </w:r>
          </w:p>
        </w:tc>
        <w:tc>
          <w:tcPr>
            <w:tcW w:type="dxa" w:w="26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מוקדי נזק עם תיאור</w:t>
            </w:r>
          </w:p>
        </w:tc>
        <w:tc>
          <w:tcPr>
            <w:tcW w:type="dxa" w:w="2438"/>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 </w:t>
            </w:r>
            <w:hyperlink w:history="1" r:id="rIdztcur28ndbbkhcnaz2nq3">
              <w:r>
                <w:rPr>
                  <w:rFonts w:ascii="Arial" w:cs="Arial" w:eastAsia="Arial" w:hAnsi="Arial"/>
                  <w:color w:val="1A5FB4"/>
                  <w:sz w:val="18"/>
                  <w:szCs w:val="18"/>
                  <w:u w:val="single"/>
                  <w:rtl/>
                </w:rPr>
                <w:t xml:space="preserve">ניהול מבקרים במרחב תעלת הירדן (2020)</w:t>
              </w:r>
            </w:hyperlink>
          </w:p>
          <w:p>
            <w:pPr>
              <w:bidi/>
              <w:spacing w:after="0" w:line="260"/>
              <w:jc w:val="start"/>
            </w:pPr>
            <w:r>
              <w:rPr>
                <w:rFonts w:ascii="Arial" w:cs="Arial" w:eastAsia="Arial" w:hAnsi="Arial"/>
                <w:b w:val="false"/>
                <w:sz w:val="18"/>
                <w:szCs w:val="18"/>
                <w:rtl/>
              </w:rPr>
              <w:t xml:space="preserve">• להשלמה – מוא"ז הגליל העליון (תלונות חקלאים)</w:t>
            </w:r>
          </w:p>
          <w:p>
            <w:pPr>
              <w:bidi/>
              <w:spacing w:after="0" w:line="260"/>
              <w:jc w:val="start"/>
            </w:pPr>
            <w:r>
              <w:rPr>
                <w:rFonts w:ascii="Arial" w:cs="Arial" w:eastAsia="Arial" w:hAnsi="Arial"/>
                <w:b/>
                <w:bCs/>
                <w:color w:val="000000"/>
                <w:sz w:val="18"/>
                <w:szCs w:val="18"/>
                <w:shd w:fill="C9B6F2" w:color="auto" w:val="clear"/>
                <w:rtl/>
              </w:rPr>
              <w:t xml:space="preserve">להשלמה: נילי</w:t>
            </w:r>
          </w:p>
        </w:tc>
      </w:tr>
      <w:tr>
        <w:trPr>
          <w:cantSplit/>
        </w:trPr>
        <w:tc>
          <w:tcPr>
            <w:tcW w:type="dxa" w:w="15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6.2.8 הזדמנויות</w:t>
            </w:r>
          </w:p>
        </w:tc>
        <w:tc>
          <w:tcPr>
            <w:tcW w:type="dxa" w:w="31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 חקלאות מיטיבת סביבה</w:t>
            </w:r>
          </w:p>
          <w:p>
            <w:pPr>
              <w:bidi/>
              <w:spacing w:after="0" w:line="260"/>
              <w:jc w:val="start"/>
            </w:pPr>
            <w:r>
              <w:rPr>
                <w:rFonts w:ascii="Arial" w:cs="Arial" w:eastAsia="Arial" w:hAnsi="Arial"/>
                <w:b w:val="false"/>
                <w:sz w:val="18"/>
                <w:szCs w:val="18"/>
                <w:rtl/>
              </w:rPr>
              <w:t xml:space="preserve">• אגרו-תיירות</w:t>
            </w:r>
          </w:p>
          <w:p>
            <w:pPr>
              <w:bidi/>
              <w:spacing w:after="0" w:line="260"/>
              <w:jc w:val="start"/>
            </w:pPr>
            <w:r>
              <w:rPr>
                <w:rFonts w:ascii="Arial" w:cs="Arial" w:eastAsia="Arial" w:hAnsi="Arial"/>
                <w:b w:val="false"/>
                <w:sz w:val="18"/>
                <w:szCs w:val="18"/>
                <w:rtl/>
              </w:rPr>
              <w:t xml:space="preserve">• הרטבת כבול</w:t>
            </w:r>
          </w:p>
          <w:p>
            <w:pPr>
              <w:bidi/>
              <w:spacing w:after="0" w:line="260"/>
              <w:jc w:val="start"/>
            </w:pPr>
            <w:r>
              <w:rPr>
                <w:rFonts w:ascii="Arial" w:cs="Arial" w:eastAsia="Arial" w:hAnsi="Arial"/>
                <w:b/>
                <w:bCs/>
                <w:color w:val="000000"/>
                <w:sz w:val="18"/>
                <w:szCs w:val="18"/>
                <w:shd w:fill="D9D9D9" w:color="auto" w:val="clear"/>
                <w:rtl/>
              </w:rPr>
              <w:t xml:space="preserve">להשלמה: לשיוך</w:t>
            </w:r>
          </w:p>
        </w:tc>
        <w:tc>
          <w:tcPr>
            <w:tcW w:type="dxa" w:w="26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יוזמות קיימות</w:t>
            </w:r>
          </w:p>
        </w:tc>
        <w:tc>
          <w:tcPr>
            <w:tcW w:type="dxa" w:w="2438"/>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 </w:t>
            </w:r>
            <w:hyperlink w:history="1" r:id="rIdwycq9ld7-yvazqw8ud8yg">
              <w:r>
                <w:rPr>
                  <w:rFonts w:ascii="Arial" w:cs="Arial" w:eastAsia="Arial" w:hAnsi="Arial"/>
                  <w:color w:val="1A5FB4"/>
                  <w:sz w:val="18"/>
                  <w:szCs w:val="18"/>
                  <w:u w:val="single"/>
                  <w:rtl/>
                </w:rPr>
                <w:t xml:space="preserve">תכנית LIFE "חיים לירדן – אדם וטבע": תכנית אב וממשק לנחלי מקורות הירדן (2009)</w:t>
              </w:r>
            </w:hyperlink>
          </w:p>
          <w:p>
            <w:pPr>
              <w:bidi/>
              <w:spacing w:after="0" w:line="260"/>
              <w:jc w:val="start"/>
            </w:pPr>
            <w:r>
              <w:rPr>
                <w:rFonts w:ascii="Arial" w:cs="Arial" w:eastAsia="Arial" w:hAnsi="Arial"/>
                <w:b w:val="false"/>
                <w:sz w:val="18"/>
                <w:szCs w:val="18"/>
                <w:rtl/>
              </w:rPr>
              <w:t xml:space="preserve">• </w:t>
            </w:r>
            <w:hyperlink w:history="1" r:id="rIdklphg9ndudnpw7g3kl2hd">
              <w:r>
                <w:rPr>
                  <w:rFonts w:ascii="Arial" w:cs="Arial" w:eastAsia="Arial" w:hAnsi="Arial"/>
                  <w:color w:val="1A5FB4"/>
                  <w:sz w:val="18"/>
                  <w:szCs w:val="18"/>
                  <w:u w:val="single"/>
                  <w:rtl/>
                </w:rPr>
                <w:t xml:space="preserve">תכנית אב "לב החולה" (2025)</w:t>
              </w:r>
            </w:hyperlink>
          </w:p>
        </w:tc>
      </w:tr>
    </w:tbl>
    <w:p>
      <w:pPr>
        <w:bidi/>
        <w:spacing w:after="120" w:line="300"/>
        <w:jc w:val="both"/>
      </w:pP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07A6E" w:sz="6"/>
              <w:left w:val="single" w:color="E07A6E" w:sz="6"/>
              <w:bottom w:val="single" w:color="E07A6E" w:sz="6"/>
              <w:right w:val="single" w:color="E07A6E" w:sz="24"/>
            </w:tcBorders>
            <w:shd w:fill="FDF0EE" w:color="auto" w:val="clear"/>
            <w:tcMar>
              <w:top w:type="dxa" w:w="60"/>
              <w:left w:type="dxa" w:w="100"/>
              <w:bottom w:type="dxa" w:w="60"/>
              <w:right w:type="dxa" w:w="100"/>
            </w:tcMar>
          </w:tcPr>
          <w:p>
            <w:pPr>
              <w:bidi/>
              <w:spacing w:after="0" w:line="260"/>
              <w:jc w:val="start"/>
            </w:pPr>
            <w:r>
              <w:rPr>
                <w:rFonts w:ascii="Arial" w:cs="Arial" w:eastAsia="Arial" w:hAnsi="Arial"/>
                <w:b/>
                <w:bCs/>
                <w:color w:val="000000"/>
                <w:sz w:val="18"/>
                <w:szCs w:val="18"/>
                <w:shd w:fill="F7A8A0" w:color="auto" w:val="clear"/>
                <w:rtl/>
              </w:rPr>
              <w:t xml:space="preserve">בקרת ניהול – אמצע הפרק: מיכל</w:t>
            </w:r>
          </w:p>
          <w:p>
            <w:pPr>
              <w:bidi/>
              <w:spacing w:after="0" w:line="260"/>
              <w:jc w:val="start"/>
            </w:pPr>
            <w:r>
              <w:rPr>
                <w:rFonts w:ascii="Arial" w:cs="Arial" w:eastAsia="Arial" w:hAnsi="Arial"/>
                <w:sz w:val="18"/>
                <w:szCs w:val="18"/>
                <w:rtl/>
              </w:rPr>
              <w:t xml:space="preserve">בדיקת שלמות לפני המעבר לפרקי הרוחב ולסינתזה: המידע הקיים מרוכז, התוצרים מוגדרים, המקורות מקושרים ומתויגים, המבנה האחיד נשמר, ותיאום מול הפרקים המפנים.</w:t>
            </w:r>
          </w:p>
        </w:tc>
      </w:tr>
    </w:tbl>
    <w:p>
      <w:pPr>
        <w:bidi/>
        <w:spacing w:after="120" w:line="300"/>
        <w:jc w:val="both"/>
      </w:pPr>
    </w:p>
    <w:p>
      <w:pPr>
        <w:pStyle w:val="Heading2"/>
        <w:keepNext/>
        <w:bidi/>
        <w:spacing w:after="120" w:before="280"/>
        <w:jc w:val="both"/>
      </w:pPr>
      <w:r>
        <w:rPr>
          <w:rFonts w:ascii="Arial" w:cs="Arial" w:eastAsia="Arial" w:hAnsi="Arial"/>
          <w:b/>
          <w:bCs/>
          <w:color w:val="1F5C4A"/>
          <w:sz w:val="26"/>
          <w:szCs w:val="26"/>
          <w:rtl/>
        </w:rPr>
        <w:t xml:space="preserve">6.3 פרקי רוחב</w:t>
      </w:r>
    </w:p>
    <w:p>
      <w:pPr>
        <w:bidi/>
        <w:spacing w:after="120" w:line="300"/>
        <w:jc w:val="both"/>
      </w:pPr>
      <w:r>
        <w:rPr>
          <w:rFonts w:ascii="Arial" w:cs="Arial" w:eastAsia="Arial" w:hAnsi="Arial"/>
          <w:sz w:val="21"/>
          <w:szCs w:val="21"/>
          <w:rtl/>
        </w:rPr>
        <w:t xml:space="preserve">כיוונים אפשריים לניתוח (לבחירה ולהרחבה):</w:t>
      </w:r>
    </w:p>
    <w:p>
      <w:pPr>
        <w:pStyle w:val="ListParagraph"/>
        <w:numPr>
          <w:ilvl w:val="0"/>
          <w:numId w:val="2"/>
        </w:numPr>
        <w:bidi/>
        <w:spacing w:after="60" w:line="290"/>
        <w:jc w:val="both"/>
      </w:pPr>
      <w:r>
        <w:rPr>
          <w:rFonts w:ascii="Arial" w:cs="Arial" w:eastAsia="Arial" w:hAnsi="Arial"/>
          <w:b/>
          <w:bCs/>
          <w:sz w:val="21"/>
          <w:szCs w:val="21"/>
          <w:rtl/>
        </w:rPr>
        <w:t xml:space="preserve">6.3.1 שינוי אקלים</w:t>
      </w:r>
    </w:p>
    <w:p>
      <w:pPr>
        <w:pStyle w:val="ListParagraph"/>
        <w:numPr>
          <w:ilvl w:val="1"/>
          <w:numId w:val="2"/>
        </w:numPr>
        <w:bidi/>
        <w:spacing w:after="60" w:line="290"/>
        <w:jc w:val="both"/>
      </w:pPr>
      <w:r>
        <w:rPr>
          <w:rFonts w:ascii="Arial" w:cs="Arial" w:eastAsia="Arial" w:hAnsi="Arial"/>
          <w:sz w:val="21"/>
          <w:szCs w:val="21"/>
          <w:rtl/>
        </w:rPr>
        <w:t xml:space="preserve">מחסור במים והשפעה על הקצאות</w:t>
      </w:r>
    </w:p>
    <w:p>
      <w:pPr>
        <w:pStyle w:val="ListParagraph"/>
        <w:numPr>
          <w:ilvl w:val="1"/>
          <w:numId w:val="2"/>
        </w:numPr>
        <w:bidi/>
        <w:spacing w:after="60" w:line="290"/>
        <w:jc w:val="both"/>
      </w:pPr>
      <w:r>
        <w:rPr>
          <w:rFonts w:ascii="Arial" w:cs="Arial" w:eastAsia="Arial" w:hAnsi="Arial"/>
          <w:sz w:val="21"/>
          <w:szCs w:val="21"/>
          <w:rtl/>
        </w:rPr>
        <w:t xml:space="preserve">שינוי בגידולים</w:t>
      </w:r>
    </w:p>
    <w:p>
      <w:pPr>
        <w:pStyle w:val="ListParagraph"/>
        <w:numPr>
          <w:ilvl w:val="1"/>
          <w:numId w:val="2"/>
        </w:numPr>
        <w:bidi/>
        <w:spacing w:after="60" w:line="290"/>
        <w:jc w:val="both"/>
      </w:pPr>
      <w:r>
        <w:rPr>
          <w:rFonts w:ascii="Arial" w:cs="Arial" w:eastAsia="Arial" w:hAnsi="Arial"/>
          <w:sz w:val="21"/>
          <w:szCs w:val="21"/>
          <w:rtl/>
        </w:rPr>
        <w:t xml:space="preserve">שקיעת הכבול</w:t>
      </w:r>
    </w:p>
    <w:p>
      <w:pPr>
        <w:pStyle w:val="ListParagraph"/>
        <w:numPr>
          <w:ilvl w:val="1"/>
          <w:numId w:val="2"/>
        </w:numPr>
        <w:bidi/>
        <w:spacing w:after="60" w:line="290"/>
        <w:jc w:val="both"/>
      </w:pPr>
      <w:r>
        <w:rPr>
          <w:rFonts w:ascii="Arial" w:cs="Arial" w:eastAsia="Arial" w:hAnsi="Arial"/>
          <w:sz w:val="21"/>
          <w:szCs w:val="21"/>
          <w:rtl/>
        </w:rPr>
        <w:t xml:space="preserve">נזקי הצפות לחקלאות</w:t>
      </w:r>
    </w:p>
    <w:p>
      <w:pPr>
        <w:pStyle w:val="ListParagraph"/>
        <w:numPr>
          <w:ilvl w:val="0"/>
          <w:numId w:val="2"/>
        </w:numPr>
        <w:bidi/>
        <w:spacing w:after="60" w:line="290"/>
        <w:jc w:val="both"/>
      </w:pPr>
      <w:r>
        <w:rPr>
          <w:rFonts w:ascii="Arial" w:cs="Arial" w:eastAsia="Arial" w:hAnsi="Arial"/>
          <w:b/>
          <w:bCs/>
          <w:sz w:val="21"/>
          <w:szCs w:val="21"/>
          <w:rtl/>
        </w:rPr>
        <w:t xml:space="preserve">6.3.2 כושר נשיאה</w:t>
      </w:r>
    </w:p>
    <w:p>
      <w:pPr>
        <w:pStyle w:val="ListParagraph"/>
        <w:numPr>
          <w:ilvl w:val="1"/>
          <w:numId w:val="2"/>
        </w:numPr>
        <w:bidi/>
        <w:spacing w:after="60" w:line="290"/>
        <w:jc w:val="both"/>
      </w:pPr>
      <w:r>
        <w:rPr>
          <w:rFonts w:ascii="Arial" w:cs="Arial" w:eastAsia="Arial" w:hAnsi="Arial"/>
          <w:sz w:val="21"/>
          <w:szCs w:val="21"/>
          <w:rtl/>
        </w:rPr>
        <w:t xml:space="preserve">מה החקלאות יכולה לספוג מצד קהל</w:t>
      </w:r>
    </w:p>
    <w:p>
      <w:pPr>
        <w:pStyle w:val="ListParagraph"/>
        <w:numPr>
          <w:ilvl w:val="1"/>
          <w:numId w:val="2"/>
        </w:numPr>
        <w:bidi/>
        <w:spacing w:after="60" w:line="290"/>
        <w:jc w:val="both"/>
      </w:pPr>
      <w:r>
        <w:rPr>
          <w:rFonts w:ascii="Arial" w:cs="Arial" w:eastAsia="Arial" w:hAnsi="Arial"/>
          <w:sz w:val="21"/>
          <w:szCs w:val="21"/>
          <w:rtl/>
        </w:rPr>
        <w:t xml:space="preserve">רגישות לשינוי במשטר המים ולהצפה מבוקרת</w:t>
      </w:r>
    </w:p>
    <w:p>
      <w:pPr>
        <w:pStyle w:val="ListParagraph"/>
        <w:numPr>
          <w:ilvl w:val="0"/>
          <w:numId w:val="2"/>
        </w:numPr>
        <w:bidi/>
        <w:spacing w:after="60" w:line="290"/>
        <w:jc w:val="both"/>
      </w:pPr>
      <w:r>
        <w:rPr>
          <w:rFonts w:ascii="Arial" w:cs="Arial" w:eastAsia="Arial" w:hAnsi="Arial"/>
          <w:b/>
          <w:bCs/>
          <w:sz w:val="21"/>
          <w:szCs w:val="21"/>
          <w:rtl/>
        </w:rPr>
        <w:t xml:space="preserve">6.3.3 השלכות המלחמה ושיקום</w:t>
      </w:r>
    </w:p>
    <w:p>
      <w:pPr>
        <w:pStyle w:val="ListParagraph"/>
        <w:numPr>
          <w:ilvl w:val="1"/>
          <w:numId w:val="2"/>
        </w:numPr>
        <w:bidi/>
        <w:spacing w:after="60" w:line="290"/>
        <w:jc w:val="both"/>
      </w:pPr>
      <w:r>
        <w:rPr>
          <w:rFonts w:ascii="Arial" w:cs="Arial" w:eastAsia="Arial" w:hAnsi="Arial"/>
          <w:sz w:val="21"/>
          <w:szCs w:val="21"/>
          <w:rtl/>
        </w:rPr>
        <w:t xml:space="preserve">שטחים שלא עובדו</w:t>
      </w:r>
    </w:p>
    <w:p>
      <w:pPr>
        <w:pStyle w:val="ListParagraph"/>
        <w:numPr>
          <w:ilvl w:val="1"/>
          <w:numId w:val="2"/>
        </w:numPr>
        <w:bidi/>
        <w:spacing w:after="60" w:line="290"/>
        <w:jc w:val="both"/>
      </w:pPr>
      <w:r>
        <w:rPr>
          <w:rFonts w:ascii="Arial" w:cs="Arial" w:eastAsia="Arial" w:hAnsi="Arial"/>
          <w:sz w:val="21"/>
          <w:szCs w:val="21"/>
          <w:rtl/>
        </w:rPr>
        <w:t xml:space="preserve">שריפות בשטחים חקלאיים</w:t>
      </w:r>
    </w:p>
    <w:p>
      <w:pPr>
        <w:pStyle w:val="ListParagraph"/>
        <w:numPr>
          <w:ilvl w:val="1"/>
          <w:numId w:val="2"/>
        </w:numPr>
        <w:bidi/>
        <w:spacing w:after="60" w:line="290"/>
        <w:jc w:val="both"/>
      </w:pPr>
      <w:r>
        <w:rPr>
          <w:rFonts w:ascii="Arial" w:cs="Arial" w:eastAsia="Arial" w:hAnsi="Arial"/>
          <w:sz w:val="21"/>
          <w:szCs w:val="21"/>
          <w:rtl/>
        </w:rPr>
        <w:t xml:space="preserve">תשתיות חקלאיות שנפגעו</w:t>
      </w:r>
    </w:p>
    <w:p>
      <w:pPr>
        <w:pStyle w:val="ListParagraph"/>
        <w:numPr>
          <w:ilvl w:val="1"/>
          <w:numId w:val="2"/>
        </w:numPr>
        <w:bidi/>
        <w:spacing w:after="60" w:line="290"/>
        <w:jc w:val="both"/>
      </w:pPr>
      <w:r>
        <w:rPr>
          <w:rFonts w:ascii="Arial" w:cs="Arial" w:eastAsia="Arial" w:hAnsi="Arial"/>
          <w:sz w:val="21"/>
          <w:szCs w:val="21"/>
          <w:rtl/>
        </w:rPr>
        <w:t xml:space="preserve">פינוי חקלאים וחזרה</w:t>
      </w:r>
    </w:p>
    <w:p>
      <w:pPr>
        <w:pStyle w:val="Heading2"/>
        <w:keepNext/>
        <w:bidi/>
        <w:spacing w:after="120" w:before="280"/>
        <w:jc w:val="both"/>
      </w:pPr>
      <w:r>
        <w:rPr>
          <w:rFonts w:ascii="Arial" w:cs="Arial" w:eastAsia="Arial" w:hAnsi="Arial"/>
          <w:b/>
          <w:bCs/>
          <w:color w:val="1F5C4A"/>
          <w:sz w:val="26"/>
          <w:szCs w:val="26"/>
          <w:rtl/>
        </w:rPr>
        <w:t xml:space="preserve">6.4 סינתזה</w:t>
      </w:r>
    </w:p>
    <w:p>
      <w:pPr>
        <w:pStyle w:val="ListParagraph"/>
        <w:numPr>
          <w:ilvl w:val="0"/>
          <w:numId w:val="2"/>
        </w:numPr>
        <w:bidi/>
        <w:spacing w:after="60" w:line="290"/>
        <w:jc w:val="both"/>
      </w:pPr>
      <w:r>
        <w:rPr>
          <w:rFonts w:ascii="Arial" w:cs="Arial" w:eastAsia="Arial" w:hAnsi="Arial"/>
          <w:b/>
          <w:bCs/>
          <w:sz w:val="21"/>
          <w:szCs w:val="21"/>
          <w:rtl/>
        </w:rPr>
        <w:t xml:space="preserve">6.4.1 מפה לפי מקטע:</w:t>
      </w:r>
      <w:r>
        <w:rPr>
          <w:rFonts w:ascii="Arial" w:cs="Arial" w:eastAsia="Arial" w:hAnsi="Arial"/>
          <w:sz w:val="21"/>
          <w:szCs w:val="21"/>
          <w:rtl/>
        </w:rPr>
        <w:t xml:space="preserve"> לחץ חקלאי וממשק עם הנחל לפי מקטע </w:t>
      </w:r>
      <w:r>
        <w:rPr>
          <w:rFonts w:ascii="Arial" w:cs="Arial" w:eastAsia="Arial" w:hAnsi="Arial"/>
          <w:b/>
          <w:bCs/>
          <w:sz w:val="21"/>
          <w:szCs w:val="21"/>
          <w:rtl/>
        </w:rPr>
        <w:t xml:space="preserve">(ריכוז המיפוי: גל)</w:t>
      </w:r>
    </w:p>
    <w:p>
      <w:pPr>
        <w:pStyle w:val="ListParagraph"/>
        <w:numPr>
          <w:ilvl w:val="0"/>
          <w:numId w:val="2"/>
        </w:numPr>
        <w:bidi/>
        <w:spacing w:after="60" w:line="290"/>
        <w:jc w:val="both"/>
      </w:pPr>
      <w:r>
        <w:rPr>
          <w:rFonts w:ascii="Arial" w:cs="Arial" w:eastAsia="Arial" w:hAnsi="Arial"/>
          <w:b/>
          <w:bCs/>
          <w:sz w:val="21"/>
          <w:szCs w:val="21"/>
          <w:rtl/>
        </w:rPr>
        <w:t xml:space="preserve">6.4.2 תשומות לתחום הנחל:</w:t>
      </w:r>
      <w:r>
        <w:rPr>
          <w:rFonts w:ascii="Arial" w:cs="Arial" w:eastAsia="Arial" w:hAnsi="Arial"/>
          <w:sz w:val="21"/>
          <w:szCs w:val="21"/>
          <w:rtl/>
        </w:rPr>
        <w:t xml:space="preserve"> רצועות חיץ; היכן תחום הנחל נוגע בשטח מעובד. לפי תמ"א 1, ברצועת ההשפעה מותרת חקלאות בלי מבנים</w:t>
      </w:r>
    </w:p>
    <w:p>
      <w:pPr>
        <w:pStyle w:val="ListParagraph"/>
        <w:numPr>
          <w:ilvl w:val="0"/>
          <w:numId w:val="2"/>
        </w:numPr>
        <w:bidi/>
        <w:spacing w:after="60" w:line="290"/>
        <w:jc w:val="both"/>
      </w:pPr>
      <w:r>
        <w:rPr>
          <w:rFonts w:ascii="Arial" w:cs="Arial" w:eastAsia="Arial" w:hAnsi="Arial"/>
          <w:b/>
          <w:bCs/>
          <w:sz w:val="21"/>
          <w:szCs w:val="21"/>
          <w:rtl/>
        </w:rPr>
        <w:t xml:space="preserve">6.4.3 צרכים וסוגיות לשלב החלופות:</w:t>
      </w:r>
      <w:r>
        <w:rPr>
          <w:rFonts w:ascii="Arial" w:cs="Arial" w:eastAsia="Arial" w:hAnsi="Arial"/>
          <w:sz w:val="21"/>
          <w:szCs w:val="21"/>
          <w:rtl/>
        </w:rPr>
        <w:t xml:space="preserve"> צורכי החקלאים; שטחים להסדרה</w:t>
      </w:r>
    </w:p>
    <w:p>
      <w:pPr>
        <w:pStyle w:val="ListParagraph"/>
        <w:numPr>
          <w:ilvl w:val="0"/>
          <w:numId w:val="2"/>
        </w:numPr>
        <w:bidi/>
        <w:spacing w:after="60" w:line="290"/>
        <w:jc w:val="both"/>
      </w:pPr>
      <w:r>
        <w:rPr>
          <w:rFonts w:ascii="Arial" w:cs="Arial" w:eastAsia="Arial" w:hAnsi="Arial"/>
          <w:b/>
          <w:bCs/>
          <w:sz w:val="21"/>
          <w:szCs w:val="21"/>
          <w:rtl/>
        </w:rPr>
        <w:t xml:space="preserve">6.4.4 ניטור ופערי ידע:</w:t>
      </w:r>
      <w:r>
        <w:rPr>
          <w:rFonts w:ascii="Arial" w:cs="Arial" w:eastAsia="Arial" w:hAnsi="Arial"/>
          <w:sz w:val="21"/>
          <w:szCs w:val="21"/>
          <w:rtl/>
        </w:rPr>
        <w:t xml:space="preserve"> נתוני גידולים ושאיבות</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07A6E" w:sz="6"/>
              <w:left w:val="single" w:color="E07A6E" w:sz="6"/>
              <w:bottom w:val="single" w:color="E07A6E" w:sz="6"/>
              <w:right w:val="single" w:color="E07A6E" w:sz="24"/>
            </w:tcBorders>
            <w:shd w:fill="FDF0EE" w:color="auto" w:val="clear"/>
            <w:tcMar>
              <w:top w:type="dxa" w:w="60"/>
              <w:left w:type="dxa" w:w="100"/>
              <w:bottom w:type="dxa" w:w="60"/>
              <w:right w:type="dxa" w:w="100"/>
            </w:tcMar>
          </w:tcPr>
          <w:p>
            <w:pPr>
              <w:bidi/>
              <w:spacing w:after="0" w:line="260"/>
              <w:jc w:val="start"/>
            </w:pPr>
            <w:r>
              <w:rPr>
                <w:rFonts w:ascii="Arial" w:cs="Arial" w:eastAsia="Arial" w:hAnsi="Arial"/>
                <w:b/>
                <w:bCs/>
                <w:color w:val="000000"/>
                <w:sz w:val="18"/>
                <w:szCs w:val="18"/>
                <w:shd w:fill="F7A8A0" w:color="auto" w:val="clear"/>
                <w:rtl/>
              </w:rPr>
              <w:t xml:space="preserve">בקרת ניהול – סוף הפרק: מיכל</w:t>
            </w:r>
          </w:p>
          <w:p>
            <w:pPr>
              <w:bidi/>
              <w:spacing w:after="0" w:line="260"/>
              <w:jc w:val="start"/>
            </w:pPr>
            <w:r>
              <w:rPr>
                <w:rFonts w:ascii="Arial" w:cs="Arial" w:eastAsia="Arial" w:hAnsi="Arial"/>
                <w:sz w:val="18"/>
                <w:szCs w:val="18"/>
                <w:rtl/>
              </w:rPr>
              <w:t xml:space="preserve">אישור הפרק: עקביות עם פרק 1 ועם ה-TOR, תשומות לחמשת התחומים של תמ"א 1, המפות מרוכזות אצל גל, פערי הידע הועברו ל-12.9, והפרק מוכן להצגה בוועדת ההיגוי.</w:t>
            </w:r>
          </w:p>
        </w:tc>
      </w:tr>
    </w:tbl>
    <w:p>
      <w:pPr>
        <w:bidi/>
        <w:spacing w:after="120" w:line="300"/>
        <w:jc w:val="both"/>
      </w:pPr>
    </w:p>
    <w:p>
      <w:pPr>
        <w:pStyle w:val="Heading1"/>
        <w:keepNext/>
        <w:pageBreakBefore/>
        <w:pBdr>
          <w:bottom w:val="single" w:color="1F5C4A" w:sz="8" w:space="4"/>
        </w:pBdr>
        <w:bidi/>
        <w:spacing w:after="200" w:before="360"/>
        <w:jc w:val="both"/>
      </w:pPr>
      <w:r>
        <w:rPr>
          <w:rFonts w:ascii="Arial" w:cs="Arial" w:eastAsia="Arial" w:hAnsi="Arial"/>
          <w:b/>
          <w:bCs/>
          <w:color w:val="1F5C4A"/>
          <w:sz w:val="32"/>
          <w:szCs w:val="32"/>
          <w:rtl/>
        </w:rPr>
        <w:t xml:space="preserve">7. טיילות ותיירות</w:t>
      </w:r>
    </w:p>
    <w:p>
      <w:pPr>
        <w:pStyle w:val="Heading2"/>
        <w:keepNext/>
        <w:bidi/>
        <w:spacing w:after="120" w:before="280"/>
        <w:jc w:val="both"/>
      </w:pPr>
      <w:r>
        <w:rPr>
          <w:rFonts w:ascii="Arial" w:cs="Arial" w:eastAsia="Arial" w:hAnsi="Arial"/>
          <w:b/>
          <w:bCs/>
          <w:color w:val="1F5C4A"/>
          <w:sz w:val="26"/>
          <w:szCs w:val="26"/>
          <w:rtl/>
        </w:rPr>
        <w:t xml:space="preserve">7.1 סקירה כוללת</w:t>
      </w:r>
    </w:p>
    <w:p>
      <w:pPr>
        <w:pStyle w:val="ListParagraph"/>
        <w:numPr>
          <w:ilvl w:val="0"/>
          <w:numId w:val="2"/>
        </w:numPr>
        <w:bidi/>
        <w:spacing w:after="60" w:line="290"/>
        <w:jc w:val="both"/>
      </w:pPr>
      <w:r>
        <w:rPr>
          <w:rFonts w:ascii="Arial" w:cs="Arial" w:eastAsia="Arial" w:hAnsi="Arial"/>
          <w:b/>
          <w:bCs/>
          <w:sz w:val="21"/>
          <w:szCs w:val="21"/>
          <w:rtl/>
        </w:rPr>
        <w:t xml:space="preserve">המרחב במבט-על:</w:t>
      </w:r>
      <w:r>
        <w:rPr>
          <w:rFonts w:ascii="Arial" w:cs="Arial" w:eastAsia="Arial" w:hAnsi="Arial"/>
          <w:sz w:val="21"/>
          <w:szCs w:val="21"/>
          <w:rtl/>
        </w:rPr>
        <w:t xml:space="preserve"> יעד תיירותי מרכזי בצפון (לפי מסמך ההגשה, יותר מ-1.5 מיליון מבקרים בשנה); עונתיות; הפגיעה ב-2023–2024</w:t>
      </w:r>
    </w:p>
    <w:p>
      <w:pPr>
        <w:pStyle w:val="ListParagraph"/>
        <w:numPr>
          <w:ilvl w:val="0"/>
          <w:numId w:val="2"/>
        </w:numPr>
        <w:bidi/>
        <w:spacing w:after="60" w:line="290"/>
        <w:jc w:val="both"/>
      </w:pPr>
      <w:r>
        <w:rPr>
          <w:rFonts w:ascii="Arial" w:cs="Arial" w:eastAsia="Arial" w:hAnsi="Arial"/>
          <w:b/>
          <w:bCs/>
          <w:sz w:val="21"/>
          <w:szCs w:val="21"/>
          <w:rtl/>
        </w:rPr>
        <w:t xml:space="preserve">מטריצת השוואה:</w:t>
      </w:r>
      <w:r>
        <w:rPr>
          <w:rFonts w:ascii="Arial" w:cs="Arial" w:eastAsia="Arial" w:hAnsi="Arial"/>
          <w:sz w:val="21"/>
          <w:szCs w:val="21"/>
          <w:rtl/>
        </w:rPr>
        <w:t xml:space="preserve"> לכל יחידה – היצע, עומס, תשתית, נגישות, רציפות שבילים, קונפליקטים, פוטנציאל</w:t>
      </w:r>
    </w:p>
    <w:p>
      <w:pPr>
        <w:pStyle w:val="ListParagraph"/>
        <w:numPr>
          <w:ilvl w:val="0"/>
          <w:numId w:val="2"/>
        </w:numPr>
        <w:bidi/>
        <w:spacing w:after="60" w:line="290"/>
        <w:jc w:val="both"/>
      </w:pPr>
      <w:r>
        <w:rPr>
          <w:rFonts w:ascii="Arial" w:cs="Arial" w:eastAsia="Arial" w:hAnsi="Arial"/>
          <w:b/>
          <w:bCs/>
          <w:sz w:val="21"/>
          <w:szCs w:val="21"/>
          <w:rtl/>
        </w:rPr>
        <w:t xml:space="preserve">דפוסים ומגמות:</w:t>
      </w:r>
      <w:r>
        <w:rPr>
          <w:rFonts w:ascii="Arial" w:cs="Arial" w:eastAsia="Arial" w:hAnsi="Arial"/>
          <w:sz w:val="21"/>
          <w:szCs w:val="21"/>
          <w:rtl/>
        </w:rPr>
        <w:t xml:space="preserve"> מוקדים עמוסים מול שטחים לא מנוצלים; מבקרים לפני המלחמה ואחריה</w:t>
      </w:r>
    </w:p>
    <w:p>
      <w:pPr>
        <w:pStyle w:val="ListParagraph"/>
        <w:numPr>
          <w:ilvl w:val="0"/>
          <w:numId w:val="2"/>
        </w:numPr>
        <w:bidi/>
        <w:spacing w:after="60" w:line="290"/>
        <w:jc w:val="both"/>
      </w:pPr>
      <w:r>
        <w:rPr>
          <w:rFonts w:ascii="Arial" w:cs="Arial" w:eastAsia="Arial" w:hAnsi="Arial"/>
          <w:b/>
          <w:bCs/>
          <w:sz w:val="21"/>
          <w:szCs w:val="21"/>
          <w:rtl/>
        </w:rPr>
        <w:t xml:space="preserve">מוקדי עומס, קונפליקט ופוטנציאל</w:t>
      </w:r>
    </w:p>
    <w:p>
      <w:pPr>
        <w:pStyle w:val="ListParagraph"/>
        <w:numPr>
          <w:ilvl w:val="0"/>
          <w:numId w:val="2"/>
        </w:numPr>
        <w:bidi/>
        <w:spacing w:after="60" w:line="290"/>
        <w:jc w:val="both"/>
      </w:pPr>
      <w:r>
        <w:rPr>
          <w:rFonts w:ascii="Arial" w:cs="Arial" w:eastAsia="Arial" w:hAnsi="Arial"/>
          <w:b/>
          <w:bCs/>
          <w:sz w:val="21"/>
          <w:szCs w:val="21"/>
          <w:rtl/>
        </w:rPr>
        <w:t xml:space="preserve">סוגיות רוחב:</w:t>
      </w:r>
      <w:r>
        <w:rPr>
          <w:rFonts w:ascii="Arial" w:cs="Arial" w:eastAsia="Arial" w:hAnsi="Arial"/>
          <w:sz w:val="21"/>
          <w:szCs w:val="21"/>
          <w:rtl/>
        </w:rPr>
        <w:t xml:space="preserve"> עומס ברגישות אקולוגית, חוליות חסרות, מעבר בשטחים חקלאיים, בטיחות במים</w:t>
      </w:r>
    </w:p>
    <w:p>
      <w:pPr>
        <w:pStyle w:val="ListParagraph"/>
        <w:numPr>
          <w:ilvl w:val="0"/>
          <w:numId w:val="2"/>
        </w:numPr>
        <w:bidi/>
        <w:spacing w:after="60" w:line="290"/>
        <w:jc w:val="both"/>
      </w:pPr>
      <w:r>
        <w:rPr>
          <w:rFonts w:ascii="Arial" w:cs="Arial" w:eastAsia="Arial" w:hAnsi="Arial"/>
          <w:b/>
          <w:bCs/>
          <w:sz w:val="21"/>
          <w:szCs w:val="21"/>
          <w:rtl/>
        </w:rPr>
        <w:t xml:space="preserve">ממצאים מרכזיים</w:t>
      </w:r>
    </w:p>
    <w:p>
      <w:pPr>
        <w:pStyle w:val="Heading2"/>
        <w:keepNext/>
        <w:bidi/>
        <w:spacing w:after="120" w:before="280"/>
        <w:jc w:val="both"/>
      </w:pPr>
      <w:r>
        <w:rPr>
          <w:rFonts w:ascii="Arial" w:cs="Arial" w:eastAsia="Arial" w:hAnsi="Arial"/>
          <w:b/>
          <w:bCs/>
          <w:color w:val="1F5C4A"/>
          <w:sz w:val="26"/>
          <w:szCs w:val="26"/>
          <w:rtl/>
        </w:rPr>
        <w:t xml:space="preserve">7.2 ניתוח לפי רכיבים</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3100"/>
        <w:gridCol w:w="2600"/>
        <w:gridCol w:w="2438"/>
      </w:tblGrid>
      <w:tr>
        <w:trPr>
          <w:tblHeader/>
        </w:trPr>
        <w:tc>
          <w:tcPr>
            <w:tcW w:type="dxa" w:w="1500"/>
            <w:tcBorders>
              <w:top w:val="single" w:color="B7C4BF" w:sz="4"/>
              <w:left w:val="single" w:color="B7C4BF" w:sz="4"/>
              <w:bottom w:val="single" w:color="B7C4BF" w:sz="4"/>
              <w:right w:val="single" w:color="B7C4BF" w:sz="4"/>
            </w:tcBorders>
            <w:shd w:fill="1F5C4A" w:color="auto" w:val="clear"/>
            <w:tcMar>
              <w:top w:type="dxa" w:w="60"/>
              <w:left w:type="dxa" w:w="100"/>
              <w:bottom w:type="dxa" w:w="60"/>
              <w:right w:type="dxa" w:w="100"/>
            </w:tcMar>
          </w:tcPr>
          <w:p>
            <w:pPr>
              <w:bidi/>
              <w:spacing w:after="0" w:line="260"/>
              <w:jc w:val="start"/>
            </w:pPr>
            <w:r>
              <w:rPr>
                <w:rFonts w:ascii="Arial" w:cs="Arial" w:eastAsia="Arial" w:hAnsi="Arial"/>
                <w:b/>
                <w:bCs/>
                <w:color w:val="FFFFFF"/>
                <w:sz w:val="18"/>
                <w:szCs w:val="18"/>
                <w:rtl/>
              </w:rPr>
              <w:t xml:space="preserve">סעיף</w:t>
            </w:r>
          </w:p>
        </w:tc>
        <w:tc>
          <w:tcPr>
            <w:tcW w:type="dxa" w:w="3100"/>
            <w:tcBorders>
              <w:top w:val="single" w:color="B7C4BF" w:sz="4"/>
              <w:left w:val="single" w:color="B7C4BF" w:sz="4"/>
              <w:bottom w:val="single" w:color="B7C4BF" w:sz="4"/>
              <w:right w:val="single" w:color="B7C4BF" w:sz="4"/>
            </w:tcBorders>
            <w:shd w:fill="1F5C4A" w:color="auto" w:val="clear"/>
            <w:tcMar>
              <w:top w:type="dxa" w:w="60"/>
              <w:left w:type="dxa" w:w="100"/>
              <w:bottom w:type="dxa" w:w="60"/>
              <w:right w:type="dxa" w:w="100"/>
            </w:tcMar>
          </w:tcPr>
          <w:p>
            <w:pPr>
              <w:bidi/>
              <w:spacing w:after="0" w:line="260"/>
              <w:jc w:val="start"/>
            </w:pPr>
            <w:r>
              <w:rPr>
                <w:rFonts w:ascii="Arial" w:cs="Arial" w:eastAsia="Arial" w:hAnsi="Arial"/>
                <w:b/>
                <w:bCs/>
                <w:color w:val="FFFFFF"/>
                <w:sz w:val="18"/>
                <w:szCs w:val="18"/>
                <w:rtl/>
              </w:rPr>
              <w:t xml:space="preserve">תוכן והמידע הקיים</w:t>
            </w:r>
          </w:p>
        </w:tc>
        <w:tc>
          <w:tcPr>
            <w:tcW w:type="dxa" w:w="2600"/>
            <w:tcBorders>
              <w:top w:val="single" w:color="B7C4BF" w:sz="4"/>
              <w:left w:val="single" w:color="B7C4BF" w:sz="4"/>
              <w:bottom w:val="single" w:color="B7C4BF" w:sz="4"/>
              <w:right w:val="single" w:color="B7C4BF" w:sz="4"/>
            </w:tcBorders>
            <w:shd w:fill="1F5C4A" w:color="auto" w:val="clear"/>
            <w:tcMar>
              <w:top w:type="dxa" w:w="60"/>
              <w:left w:type="dxa" w:w="100"/>
              <w:bottom w:type="dxa" w:w="60"/>
              <w:right w:type="dxa" w:w="100"/>
            </w:tcMar>
          </w:tcPr>
          <w:p>
            <w:pPr>
              <w:bidi/>
              <w:spacing w:after="0" w:line="260"/>
              <w:jc w:val="start"/>
            </w:pPr>
            <w:r>
              <w:rPr>
                <w:rFonts w:ascii="Arial" w:cs="Arial" w:eastAsia="Arial" w:hAnsi="Arial"/>
                <w:b/>
                <w:bCs/>
                <w:color w:val="FFFFFF"/>
                <w:sz w:val="18"/>
                <w:szCs w:val="18"/>
                <w:rtl/>
              </w:rPr>
              <w:t xml:space="preserve">תוצרים נדרשים (קונקרטיים)</w:t>
            </w:r>
          </w:p>
        </w:tc>
        <w:tc>
          <w:tcPr>
            <w:tcW w:type="dxa" w:w="2438"/>
            <w:tcBorders>
              <w:top w:val="single" w:color="B7C4BF" w:sz="4"/>
              <w:left w:val="single" w:color="B7C4BF" w:sz="4"/>
              <w:bottom w:val="single" w:color="B7C4BF" w:sz="4"/>
              <w:right w:val="single" w:color="B7C4BF" w:sz="4"/>
            </w:tcBorders>
            <w:shd w:fill="1F5C4A" w:color="auto" w:val="clear"/>
            <w:tcMar>
              <w:top w:type="dxa" w:w="60"/>
              <w:left w:type="dxa" w:w="100"/>
              <w:bottom w:type="dxa" w:w="60"/>
              <w:right w:type="dxa" w:w="100"/>
            </w:tcMar>
          </w:tcPr>
          <w:p>
            <w:pPr>
              <w:bidi/>
              <w:spacing w:after="0" w:line="260"/>
              <w:jc w:val="start"/>
            </w:pPr>
            <w:r>
              <w:rPr>
                <w:rFonts w:ascii="Arial" w:cs="Arial" w:eastAsia="Arial" w:hAnsi="Arial"/>
                <w:b/>
                <w:bCs/>
                <w:color w:val="FFFFFF"/>
                <w:sz w:val="18"/>
                <w:szCs w:val="18"/>
                <w:rtl/>
              </w:rPr>
              <w:t xml:space="preserve">מקורות והשלמות</w:t>
            </w:r>
          </w:p>
        </w:tc>
      </w:tr>
      <w:tr>
        <w:trPr>
          <w:cantSplit/>
        </w:trPr>
        <w:tc>
          <w:tcPr>
            <w:tcW w:type="dxa" w:w="15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7.2.1 מלאי מידע</w:t>
            </w:r>
          </w:p>
        </w:tc>
        <w:tc>
          <w:tcPr>
            <w:tcW w:type="dxa" w:w="31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 ראייה כוללת לשיט (2023)</w:t>
            </w:r>
          </w:p>
          <w:p>
            <w:pPr>
              <w:bidi/>
              <w:spacing w:after="0" w:line="260"/>
              <w:jc w:val="start"/>
            </w:pPr>
            <w:r>
              <w:rPr>
                <w:rFonts w:ascii="Arial" w:cs="Arial" w:eastAsia="Arial" w:hAnsi="Arial"/>
                <w:b w:val="false"/>
                <w:sz w:val="18"/>
                <w:szCs w:val="18"/>
                <w:rtl/>
              </w:rPr>
              <w:t xml:space="preserve">• ניהול מבקרים בתעלת הירדן (2020)</w:t>
            </w:r>
          </w:p>
          <w:p>
            <w:pPr>
              <w:bidi/>
              <w:spacing w:after="0" w:line="260"/>
              <w:jc w:val="start"/>
            </w:pPr>
            <w:r>
              <w:rPr>
                <w:rFonts w:ascii="Arial" w:cs="Arial" w:eastAsia="Arial" w:hAnsi="Arial"/>
                <w:b w:val="false"/>
                <w:sz w:val="18"/>
                <w:szCs w:val="18"/>
                <w:rtl/>
              </w:rPr>
              <w:t xml:space="preserve">• שבילי אופניים (2024)</w:t>
            </w:r>
          </w:p>
          <w:p>
            <w:pPr>
              <w:bidi/>
              <w:spacing w:after="0" w:line="260"/>
              <w:jc w:val="start"/>
            </w:pPr>
            <w:r>
              <w:rPr>
                <w:rFonts w:ascii="Arial" w:cs="Arial" w:eastAsia="Arial" w:hAnsi="Arial"/>
                <w:b w:val="false"/>
                <w:sz w:val="18"/>
                <w:szCs w:val="18"/>
                <w:rtl/>
              </w:rPr>
              <w:t xml:space="preserve">• "לב החולה" (2025)</w:t>
            </w:r>
          </w:p>
          <w:p>
            <w:pPr>
              <w:bidi/>
              <w:spacing w:after="0" w:line="260"/>
              <w:jc w:val="start"/>
            </w:pPr>
            <w:r>
              <w:rPr>
                <w:rFonts w:ascii="Arial" w:cs="Arial" w:eastAsia="Arial" w:hAnsi="Arial"/>
                <w:b w:val="false"/>
                <w:sz w:val="18"/>
                <w:szCs w:val="18"/>
                <w:rtl/>
              </w:rPr>
              <w:t xml:space="preserve">• מסמכי השיט (2010–2011)</w:t>
            </w:r>
          </w:p>
          <w:p>
            <w:pPr>
              <w:bidi/>
              <w:spacing w:after="0" w:line="260"/>
              <w:jc w:val="start"/>
            </w:pPr>
            <w:r>
              <w:rPr>
                <w:rFonts w:ascii="Arial" w:cs="Arial" w:eastAsia="Arial" w:hAnsi="Arial"/>
                <w:b/>
                <w:bCs/>
                <w:color w:val="000000"/>
                <w:sz w:val="18"/>
                <w:szCs w:val="18"/>
                <w:shd w:fill="F5B3D6" w:color="auto" w:val="clear"/>
                <w:rtl/>
              </w:rPr>
              <w:t xml:space="preserve">להשלמה: הרן ויוחאי</w:t>
            </w:r>
          </w:p>
        </w:tc>
        <w:tc>
          <w:tcPr>
            <w:tcW w:type="dxa" w:w="26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תקציר נתונים שאפשר להשתמש בהם מכל מסמך</w:t>
            </w:r>
          </w:p>
        </w:tc>
        <w:tc>
          <w:tcPr>
            <w:tcW w:type="dxa" w:w="2438"/>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 </w:t>
            </w:r>
            <w:hyperlink w:history="1" r:id="rId0qs8riq3ragulyml-iomp">
              <w:r>
                <w:rPr>
                  <w:rFonts w:ascii="Arial" w:cs="Arial" w:eastAsia="Arial" w:hAnsi="Arial"/>
                  <w:color w:val="1A5FB4"/>
                  <w:sz w:val="18"/>
                  <w:szCs w:val="18"/>
                  <w:u w:val="single"/>
                  <w:rtl/>
                </w:rPr>
                <w:t xml:space="preserve">ראייה כוללת לפעילות שיט בנחלי הגליל העליון (2023)</w:t>
              </w:r>
            </w:hyperlink>
          </w:p>
          <w:p>
            <w:pPr>
              <w:bidi/>
              <w:spacing w:after="0" w:line="260"/>
              <w:jc w:val="start"/>
            </w:pPr>
            <w:r>
              <w:rPr>
                <w:rFonts w:ascii="Arial" w:cs="Arial" w:eastAsia="Arial" w:hAnsi="Arial"/>
                <w:b w:val="false"/>
                <w:sz w:val="18"/>
                <w:szCs w:val="18"/>
                <w:rtl/>
              </w:rPr>
              <w:t xml:space="preserve">• </w:t>
            </w:r>
            <w:hyperlink w:history="1" r:id="rId49xtnzdrvomw-oqnyirum">
              <w:r>
                <w:rPr>
                  <w:rFonts w:ascii="Arial" w:cs="Arial" w:eastAsia="Arial" w:hAnsi="Arial"/>
                  <w:color w:val="1A5FB4"/>
                  <w:sz w:val="18"/>
                  <w:szCs w:val="18"/>
                  <w:u w:val="single"/>
                  <w:rtl/>
                </w:rPr>
                <w:t xml:space="preserve">ניהול מבקרים במרחב תעלת הירדן (2020)</w:t>
              </w:r>
            </w:hyperlink>
          </w:p>
          <w:p>
            <w:pPr>
              <w:bidi/>
              <w:spacing w:after="0" w:line="260"/>
              <w:jc w:val="start"/>
            </w:pPr>
            <w:r>
              <w:rPr>
                <w:rFonts w:ascii="Arial" w:cs="Arial" w:eastAsia="Arial" w:hAnsi="Arial"/>
                <w:b w:val="false"/>
                <w:sz w:val="18"/>
                <w:szCs w:val="18"/>
                <w:rtl/>
              </w:rPr>
              <w:t xml:space="preserve">• </w:t>
            </w:r>
            <w:hyperlink w:history="1" r:id="rIdtsu5s8li582gl3b5vlhs4">
              <w:r>
                <w:rPr>
                  <w:rFonts w:ascii="Arial" w:cs="Arial" w:eastAsia="Arial" w:hAnsi="Arial"/>
                  <w:color w:val="1A5FB4"/>
                  <w:sz w:val="18"/>
                  <w:szCs w:val="18"/>
                  <w:u w:val="single"/>
                  <w:rtl/>
                </w:rPr>
                <w:t xml:space="preserve">תכנית אב לשבילי אופניים (2024–2025)</w:t>
              </w:r>
            </w:hyperlink>
          </w:p>
          <w:p>
            <w:pPr>
              <w:bidi/>
              <w:spacing w:after="0" w:line="260"/>
              <w:jc w:val="start"/>
            </w:pPr>
            <w:r>
              <w:rPr>
                <w:rFonts w:ascii="Arial" w:cs="Arial" w:eastAsia="Arial" w:hAnsi="Arial"/>
                <w:b w:val="false"/>
                <w:sz w:val="18"/>
                <w:szCs w:val="18"/>
                <w:rtl/>
              </w:rPr>
              <w:t xml:space="preserve">• </w:t>
            </w:r>
            <w:hyperlink w:history="1" r:id="rIdlbgyjfmoiopnbb7jqh7ak">
              <w:r>
                <w:rPr>
                  <w:rFonts w:ascii="Arial" w:cs="Arial" w:eastAsia="Arial" w:hAnsi="Arial"/>
                  <w:color w:val="1A5FB4"/>
                  <w:sz w:val="18"/>
                  <w:szCs w:val="18"/>
                  <w:u w:val="single"/>
                  <w:rtl/>
                </w:rPr>
                <w:t xml:space="preserve">תכנית אב "לב החולה" (2025)</w:t>
              </w:r>
            </w:hyperlink>
          </w:p>
          <w:p>
            <w:pPr>
              <w:bidi/>
              <w:spacing w:after="0" w:line="260"/>
              <w:jc w:val="start"/>
            </w:pPr>
            <w:r>
              <w:rPr>
                <w:rFonts w:ascii="Arial" w:cs="Arial" w:eastAsia="Arial" w:hAnsi="Arial"/>
                <w:b w:val="false"/>
                <w:sz w:val="18"/>
                <w:szCs w:val="18"/>
                <w:rtl/>
              </w:rPr>
              <w:t xml:space="preserve">• השפעות שייט בנחלים שניר, חרמון וירדן – חוות דעת (המשרד להגנת הסביבה ומנהלת נחלי מקורות הירדן, 2010)</w:t>
            </w:r>
          </w:p>
          <w:p>
            <w:pPr>
              <w:bidi/>
              <w:spacing w:after="0" w:line="260"/>
              <w:jc w:val="start"/>
            </w:pPr>
            <w:r>
              <w:rPr>
                <w:rFonts w:ascii="Arial" w:cs="Arial" w:eastAsia="Arial" w:hAnsi="Arial"/>
                <w:b w:val="false"/>
                <w:sz w:val="18"/>
                <w:szCs w:val="18"/>
                <w:rtl/>
              </w:rPr>
              <w:t xml:space="preserve">• מדיניות להפעלת שיט בנחלי מקורות הירדן (המשרד להגנת הסביבה ומנהלת נחלי מקורות הירדן, 2011)</w:t>
            </w:r>
          </w:p>
        </w:tc>
      </w:tr>
      <w:tr>
        <w:trPr>
          <w:cantSplit/>
        </w:trPr>
        <w:tc>
          <w:tcPr>
            <w:tcW w:type="dxa" w:w="15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7.2.2 היצע</w:t>
            </w:r>
          </w:p>
        </w:tc>
        <w:tc>
          <w:tcPr>
            <w:tcW w:type="dxa" w:w="31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 שמורות וגנים לאומיים</w:t>
            </w:r>
          </w:p>
          <w:p>
            <w:pPr>
              <w:bidi/>
              <w:spacing w:after="0" w:line="260"/>
              <w:jc w:val="start"/>
            </w:pPr>
            <w:r>
              <w:rPr>
                <w:rFonts w:ascii="Arial" w:cs="Arial" w:eastAsia="Arial" w:hAnsi="Arial"/>
                <w:b w:val="false"/>
                <w:sz w:val="18"/>
                <w:szCs w:val="18"/>
                <w:rtl/>
              </w:rPr>
              <w:t xml:space="preserve">• אטרקציות</w:t>
            </w:r>
          </w:p>
          <w:p>
            <w:pPr>
              <w:bidi/>
              <w:spacing w:after="0" w:line="260"/>
              <w:jc w:val="start"/>
            </w:pPr>
            <w:r>
              <w:rPr>
                <w:rFonts w:ascii="Arial" w:cs="Arial" w:eastAsia="Arial" w:hAnsi="Arial"/>
                <w:b w:val="false"/>
                <w:sz w:val="18"/>
                <w:szCs w:val="18"/>
                <w:rtl/>
              </w:rPr>
              <w:t xml:space="preserve">• חניונים וחניוני לילה</w:t>
            </w:r>
          </w:p>
          <w:p>
            <w:pPr>
              <w:bidi/>
              <w:spacing w:after="0" w:line="260"/>
              <w:jc w:val="start"/>
            </w:pPr>
            <w:r>
              <w:rPr>
                <w:rFonts w:ascii="Arial" w:cs="Arial" w:eastAsia="Arial" w:hAnsi="Arial"/>
                <w:b/>
                <w:bCs/>
                <w:color w:val="000000"/>
                <w:sz w:val="18"/>
                <w:szCs w:val="18"/>
                <w:shd w:fill="F5B3D6" w:color="auto" w:val="clear"/>
                <w:rtl/>
              </w:rPr>
              <w:t xml:space="preserve">להשלמה: הרן ויוחאי</w:t>
            </w:r>
          </w:p>
        </w:tc>
        <w:tc>
          <w:tcPr>
            <w:tcW w:type="dxa" w:w="26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מלאי עם מפעיל, עונה, שירותים ומיקום ביחס לנחל</w:t>
            </w:r>
          </w:p>
        </w:tc>
        <w:tc>
          <w:tcPr>
            <w:tcW w:type="dxa" w:w="2438"/>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 </w:t>
            </w:r>
            <w:hyperlink w:history="1" r:id="rIdxwep0m6z09ojgeofojqvl">
              <w:r>
                <w:rPr>
                  <w:rFonts w:ascii="Arial" w:cs="Arial" w:eastAsia="Arial" w:hAnsi="Arial"/>
                  <w:color w:val="1A5FB4"/>
                  <w:sz w:val="18"/>
                  <w:szCs w:val="18"/>
                  <w:u w:val="single"/>
                  <w:rtl/>
                </w:rPr>
                <w:t xml:space="preserve">תכנית LIFE "חיים לירדן – אדם וטבע": תכנית אב וממשק לנחלי מקורות הירדן (2009)</w:t>
              </w:r>
            </w:hyperlink>
          </w:p>
          <w:p>
            <w:pPr>
              <w:bidi/>
              <w:spacing w:after="0" w:line="260"/>
              <w:jc w:val="start"/>
            </w:pPr>
            <w:r>
              <w:rPr>
                <w:rFonts w:ascii="Arial" w:cs="Arial" w:eastAsia="Arial" w:hAnsi="Arial"/>
                <w:b w:val="false"/>
                <w:sz w:val="18"/>
                <w:szCs w:val="18"/>
                <w:rtl/>
              </w:rPr>
              <w:t xml:space="preserve">• </w:t>
            </w:r>
            <w:hyperlink w:history="1" r:id="rIdhzpdwnhtv4w_j6velz-a1">
              <w:r>
                <w:rPr>
                  <w:rFonts w:ascii="Arial" w:cs="Arial" w:eastAsia="Arial" w:hAnsi="Arial"/>
                  <w:color w:val="1A5FB4"/>
                  <w:sz w:val="18"/>
                  <w:szCs w:val="18"/>
                  <w:u w:val="single"/>
                  <w:rtl/>
                </w:rPr>
                <w:t xml:space="preserve">תכנית אב "לב החולה" (2025)</w:t>
              </w:r>
            </w:hyperlink>
          </w:p>
          <w:p>
            <w:pPr>
              <w:bidi/>
              <w:spacing w:after="0" w:line="260"/>
              <w:jc w:val="start"/>
            </w:pPr>
            <w:r>
              <w:rPr>
                <w:rFonts w:ascii="Arial" w:cs="Arial" w:eastAsia="Arial" w:hAnsi="Arial"/>
                <w:b w:val="false"/>
                <w:sz w:val="18"/>
                <w:szCs w:val="18"/>
                <w:rtl/>
              </w:rPr>
              <w:t xml:space="preserve">• להשלמה – רט"ג ומוא"ז הגליל העליון (מלאי אתרים וחניונים)</w:t>
            </w:r>
          </w:p>
          <w:p>
            <w:pPr>
              <w:bidi/>
              <w:spacing w:after="0" w:line="260"/>
              <w:jc w:val="start"/>
            </w:pPr>
            <w:r>
              <w:rPr>
                <w:rFonts w:ascii="Arial" w:cs="Arial" w:eastAsia="Arial" w:hAnsi="Arial"/>
                <w:b/>
                <w:bCs/>
                <w:color w:val="000000"/>
                <w:sz w:val="18"/>
                <w:szCs w:val="18"/>
                <w:shd w:fill="C9B6F2" w:color="auto" w:val="clear"/>
                <w:rtl/>
              </w:rPr>
              <w:t xml:space="preserve">להשלמה: נילי</w:t>
            </w:r>
          </w:p>
        </w:tc>
      </w:tr>
      <w:tr>
        <w:trPr>
          <w:cantSplit/>
        </w:trPr>
        <w:tc>
          <w:tcPr>
            <w:tcW w:type="dxa" w:w="15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7.2.3 שיט</w:t>
            </w:r>
          </w:p>
        </w:tc>
        <w:tc>
          <w:tcPr>
            <w:tcW w:type="dxa" w:w="31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 תחנות כניסה ויציאה</w:t>
            </w:r>
          </w:p>
          <w:p>
            <w:pPr>
              <w:bidi/>
              <w:spacing w:after="0" w:line="260"/>
              <w:jc w:val="start"/>
            </w:pPr>
            <w:r>
              <w:rPr>
                <w:rFonts w:ascii="Arial" w:cs="Arial" w:eastAsia="Arial" w:hAnsi="Arial"/>
                <w:b w:val="false"/>
                <w:sz w:val="18"/>
                <w:szCs w:val="18"/>
                <w:rtl/>
              </w:rPr>
              <w:t xml:space="preserve">• אזורי התארגנות</w:t>
            </w:r>
          </w:p>
          <w:p>
            <w:pPr>
              <w:bidi/>
              <w:spacing w:after="0" w:line="260"/>
              <w:jc w:val="start"/>
            </w:pPr>
            <w:r>
              <w:rPr>
                <w:rFonts w:ascii="Arial" w:cs="Arial" w:eastAsia="Arial" w:hAnsi="Arial"/>
                <w:b w:val="false"/>
                <w:sz w:val="18"/>
                <w:szCs w:val="18"/>
                <w:rtl/>
              </w:rPr>
              <w:t xml:space="preserve">• עונת השיט</w:t>
            </w:r>
          </w:p>
          <w:p>
            <w:pPr>
              <w:bidi/>
              <w:spacing w:after="0" w:line="260"/>
              <w:jc w:val="start"/>
            </w:pPr>
            <w:r>
              <w:rPr>
                <w:rFonts w:ascii="Arial" w:cs="Arial" w:eastAsia="Arial" w:hAnsi="Arial"/>
                <w:b w:val="false"/>
                <w:sz w:val="18"/>
                <w:szCs w:val="18"/>
                <w:rtl/>
              </w:rPr>
              <w:t xml:space="preserve">• מפעילים</w:t>
            </w:r>
          </w:p>
          <w:p>
            <w:pPr>
              <w:bidi/>
              <w:spacing w:after="0" w:line="260"/>
              <w:jc w:val="start"/>
            </w:pPr>
            <w:r>
              <w:rPr>
                <w:rFonts w:ascii="Arial" w:cs="Arial" w:eastAsia="Arial" w:hAnsi="Arial"/>
                <w:b/>
                <w:bCs/>
                <w:color w:val="000000"/>
                <w:sz w:val="18"/>
                <w:szCs w:val="18"/>
                <w:shd w:fill="F5B3D6" w:color="auto" w:val="clear"/>
                <w:rtl/>
              </w:rPr>
              <w:t xml:space="preserve">להשלמה: הרן ויוחאי</w:t>
            </w:r>
          </w:p>
        </w:tc>
        <w:tc>
          <w:tcPr>
            <w:tcW w:type="dxa" w:w="26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1. מלאי נקודתי עם קואורדינטות, גישה, חניה, מפעיל ומעמד סטטוטורי</w:t>
            </w:r>
          </w:p>
          <w:p>
            <w:pPr>
              <w:bidi/>
              <w:spacing w:after="0" w:line="260"/>
              <w:jc w:val="start"/>
            </w:pPr>
            <w:r>
              <w:rPr>
                <w:rFonts w:ascii="Arial" w:cs="Arial" w:eastAsia="Arial" w:hAnsi="Arial"/>
                <w:b w:val="false"/>
                <w:sz w:val="18"/>
                <w:szCs w:val="18"/>
                <w:rtl/>
              </w:rPr>
              <w:t xml:space="preserve">2. מקטעים עם פעילות לא מוסדרת</w:t>
            </w:r>
          </w:p>
        </w:tc>
        <w:tc>
          <w:tcPr>
            <w:tcW w:type="dxa" w:w="2438"/>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 </w:t>
            </w:r>
            <w:hyperlink w:history="1" r:id="rIdbtz12vrops2fkscjkm5es">
              <w:r>
                <w:rPr>
                  <w:rFonts w:ascii="Arial" w:cs="Arial" w:eastAsia="Arial" w:hAnsi="Arial"/>
                  <w:color w:val="1A5FB4"/>
                  <w:sz w:val="18"/>
                  <w:szCs w:val="18"/>
                  <w:u w:val="single"/>
                  <w:rtl/>
                </w:rPr>
                <w:t xml:space="preserve">ראייה כוללת לפעילות שיט בנחלי הגליל העליון (2023)</w:t>
              </w:r>
            </w:hyperlink>
          </w:p>
          <w:p>
            <w:pPr>
              <w:bidi/>
              <w:spacing w:after="0" w:line="260"/>
              <w:jc w:val="start"/>
            </w:pPr>
            <w:r>
              <w:rPr>
                <w:rFonts w:ascii="Arial" w:cs="Arial" w:eastAsia="Arial" w:hAnsi="Arial"/>
                <w:b w:val="false"/>
                <w:sz w:val="18"/>
                <w:szCs w:val="18"/>
                <w:rtl/>
              </w:rPr>
              <w:t xml:space="preserve">• </w:t>
            </w:r>
            <w:hyperlink w:history="1" r:id="rIdn6bff9ts7bjqz8ycukzqu">
              <w:r>
                <w:rPr>
                  <w:rFonts w:ascii="Arial" w:cs="Arial" w:eastAsia="Arial" w:hAnsi="Arial"/>
                  <w:color w:val="1A5FB4"/>
                  <w:sz w:val="18"/>
                  <w:szCs w:val="18"/>
                  <w:u w:val="single"/>
                  <w:rtl/>
                </w:rPr>
                <w:t xml:space="preserve">תכנית 253-0617639 "נחל שניר ג" (ג/21228) – הוראות התכנית</w:t>
              </w:r>
            </w:hyperlink>
          </w:p>
          <w:p>
            <w:pPr>
              <w:bidi/>
              <w:spacing w:after="0" w:line="260"/>
              <w:jc w:val="start"/>
            </w:pPr>
            <w:r>
              <w:rPr>
                <w:rFonts w:ascii="Arial" w:cs="Arial" w:eastAsia="Arial" w:hAnsi="Arial"/>
                <w:b w:val="false"/>
                <w:sz w:val="18"/>
                <w:szCs w:val="18"/>
                <w:rtl/>
              </w:rPr>
              <w:t xml:space="preserve">• מדיניות להפעלת שיט בנחלי מקורות הירדן (המשרד להגנת הסביבה ומנהלת נחלי מקורות הירדן, 2011)</w:t>
            </w:r>
          </w:p>
        </w:tc>
      </w:tr>
      <w:tr>
        <w:trPr>
          <w:cantSplit/>
        </w:trPr>
        <w:tc>
          <w:tcPr>
            <w:tcW w:type="dxa" w:w="15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7.2.4 שבילים</w:t>
            </w:r>
          </w:p>
        </w:tc>
        <w:tc>
          <w:tcPr>
            <w:tcW w:type="dxa" w:w="31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 שביל ישראל</w:t>
            </w:r>
          </w:p>
          <w:p>
            <w:pPr>
              <w:bidi/>
              <w:spacing w:after="0" w:line="260"/>
              <w:jc w:val="start"/>
            </w:pPr>
            <w:r>
              <w:rPr>
                <w:rFonts w:ascii="Arial" w:cs="Arial" w:eastAsia="Arial" w:hAnsi="Arial"/>
                <w:b w:val="false"/>
                <w:sz w:val="18"/>
                <w:szCs w:val="18"/>
                <w:rtl/>
              </w:rPr>
              <w:t xml:space="preserve">• שבילי אופניים</w:t>
            </w:r>
          </w:p>
          <w:p>
            <w:pPr>
              <w:bidi/>
              <w:spacing w:after="0" w:line="260"/>
              <w:jc w:val="start"/>
            </w:pPr>
            <w:r>
              <w:rPr>
                <w:rFonts w:ascii="Arial" w:cs="Arial" w:eastAsia="Arial" w:hAnsi="Arial"/>
                <w:b w:val="false"/>
                <w:sz w:val="18"/>
                <w:szCs w:val="18"/>
                <w:rtl/>
              </w:rPr>
              <w:t xml:space="preserve">• דרכי שירות</w:t>
            </w:r>
          </w:p>
          <w:p>
            <w:pPr>
              <w:bidi/>
              <w:spacing w:after="0" w:line="260"/>
              <w:jc w:val="start"/>
            </w:pPr>
            <w:r>
              <w:rPr>
                <w:rFonts w:ascii="Arial" w:cs="Arial" w:eastAsia="Arial" w:hAnsi="Arial"/>
                <w:b w:val="false"/>
                <w:sz w:val="18"/>
                <w:szCs w:val="18"/>
                <w:rtl/>
              </w:rPr>
              <w:t xml:space="preserve">• חוליות חסרות</w:t>
            </w:r>
          </w:p>
          <w:p>
            <w:pPr>
              <w:bidi/>
              <w:spacing w:after="0" w:line="260"/>
              <w:jc w:val="start"/>
            </w:pPr>
            <w:r>
              <w:rPr>
                <w:rFonts w:ascii="Arial" w:cs="Arial" w:eastAsia="Arial" w:hAnsi="Arial"/>
                <w:b/>
                <w:bCs/>
                <w:color w:val="000000"/>
                <w:sz w:val="18"/>
                <w:szCs w:val="18"/>
                <w:shd w:fill="F5B3D6" w:color="auto" w:val="clear"/>
                <w:rtl/>
              </w:rPr>
              <w:t xml:space="preserve">להשלמה: הרן ויוחאי</w:t>
            </w:r>
          </w:p>
        </w:tc>
        <w:tc>
          <w:tcPr>
            <w:tcW w:type="dxa" w:w="26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1. ק"מ רציפים (יעד 3.2)</w:t>
            </w:r>
          </w:p>
          <w:p>
            <w:pPr>
              <w:bidi/>
              <w:spacing w:after="0" w:line="260"/>
              <w:jc w:val="start"/>
            </w:pPr>
            <w:r>
              <w:rPr>
                <w:rFonts w:ascii="Arial" w:cs="Arial" w:eastAsia="Arial" w:hAnsi="Arial"/>
                <w:b w:val="false"/>
                <w:sz w:val="18"/>
                <w:szCs w:val="18"/>
                <w:rtl/>
              </w:rPr>
              <w:t xml:space="preserve">2. רשימת חוליות חסרות</w:t>
            </w:r>
          </w:p>
        </w:tc>
        <w:tc>
          <w:tcPr>
            <w:tcW w:type="dxa" w:w="2438"/>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 </w:t>
            </w:r>
            <w:hyperlink w:history="1" r:id="rId6c-b3ozfgtpvej5dnvhwe">
              <w:r>
                <w:rPr>
                  <w:rFonts w:ascii="Arial" w:cs="Arial" w:eastAsia="Arial" w:hAnsi="Arial"/>
                  <w:color w:val="1A5FB4"/>
                  <w:sz w:val="18"/>
                  <w:szCs w:val="18"/>
                  <w:u w:val="single"/>
                  <w:rtl/>
                </w:rPr>
                <w:t xml:space="preserve">תכנית אב לשבילי אופניים (2024–2025)</w:t>
              </w:r>
            </w:hyperlink>
          </w:p>
        </w:tc>
      </w:tr>
      <w:tr>
        <w:trPr>
          <w:cantSplit/>
        </w:trPr>
        <w:tc>
          <w:tcPr>
            <w:tcW w:type="dxa" w:w="15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7.2.5 ביקוש</w:t>
            </w:r>
          </w:p>
        </w:tc>
        <w:tc>
          <w:tcPr>
            <w:tcW w:type="dxa" w:w="31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 מבקרים לאתר</w:t>
            </w:r>
          </w:p>
          <w:p>
            <w:pPr>
              <w:bidi/>
              <w:spacing w:after="0" w:line="260"/>
              <w:jc w:val="start"/>
            </w:pPr>
            <w:r>
              <w:rPr>
                <w:rFonts w:ascii="Arial" w:cs="Arial" w:eastAsia="Arial" w:hAnsi="Arial"/>
                <w:b w:val="false"/>
                <w:sz w:val="18"/>
                <w:szCs w:val="18"/>
                <w:rtl/>
              </w:rPr>
              <w:t xml:space="preserve">• עונתיות</w:t>
            </w:r>
          </w:p>
          <w:p>
            <w:pPr>
              <w:bidi/>
              <w:spacing w:after="0" w:line="260"/>
              <w:jc w:val="start"/>
            </w:pPr>
            <w:r>
              <w:rPr>
                <w:rFonts w:ascii="Arial" w:cs="Arial" w:eastAsia="Arial" w:hAnsi="Arial"/>
                <w:b w:val="false"/>
                <w:sz w:val="18"/>
                <w:szCs w:val="18"/>
                <w:rtl/>
              </w:rPr>
              <w:t xml:space="preserve">• פרופיל מבקרים</w:t>
            </w:r>
          </w:p>
          <w:p>
            <w:pPr>
              <w:bidi/>
              <w:spacing w:after="0" w:line="260"/>
              <w:jc w:val="start"/>
            </w:pPr>
            <w:r>
              <w:rPr>
                <w:rFonts w:ascii="Arial" w:cs="Arial" w:eastAsia="Arial" w:hAnsi="Arial"/>
                <w:b/>
                <w:bCs/>
                <w:color w:val="000000"/>
                <w:sz w:val="18"/>
                <w:szCs w:val="18"/>
                <w:shd w:fill="F5B3D6" w:color="auto" w:val="clear"/>
                <w:rtl/>
              </w:rPr>
              <w:t xml:space="preserve">להשלמה: הרן ויוחאי</w:t>
            </w:r>
          </w:p>
        </w:tc>
        <w:tc>
          <w:tcPr>
            <w:tcW w:type="dxa" w:w="26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1. מבקרים לאתר לשנים 2015–2025</w:t>
            </w:r>
          </w:p>
          <w:p>
            <w:pPr>
              <w:bidi/>
              <w:spacing w:after="0" w:line="260"/>
              <w:jc w:val="start"/>
            </w:pPr>
            <w:r>
              <w:rPr>
                <w:rFonts w:ascii="Arial" w:cs="Arial" w:eastAsia="Arial" w:hAnsi="Arial"/>
                <w:b w:val="false"/>
                <w:sz w:val="18"/>
                <w:szCs w:val="18"/>
                <w:rtl/>
              </w:rPr>
              <w:t xml:space="preserve">2. פילוח חודשי</w:t>
            </w:r>
          </w:p>
        </w:tc>
        <w:tc>
          <w:tcPr>
            <w:tcW w:type="dxa" w:w="2438"/>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 נחלי מקורות הירדן – תכנון סטטוטורי על בסיס תמ"א 1, מסמך ההגשה לקרן</w:t>
            </w:r>
          </w:p>
          <w:p>
            <w:pPr>
              <w:bidi/>
              <w:spacing w:after="0" w:line="260"/>
              <w:jc w:val="start"/>
            </w:pPr>
            <w:r>
              <w:rPr>
                <w:rFonts w:ascii="Arial" w:cs="Arial" w:eastAsia="Arial" w:hAnsi="Arial"/>
                <w:b w:val="false"/>
                <w:sz w:val="18"/>
                <w:szCs w:val="18"/>
                <w:rtl/>
              </w:rPr>
              <w:t xml:space="preserve">• להשלמה – רט"ג (נתוני מבקרים)</w:t>
            </w:r>
          </w:p>
          <w:p>
            <w:pPr>
              <w:bidi/>
              <w:spacing w:after="0" w:line="260"/>
              <w:jc w:val="start"/>
            </w:pPr>
            <w:r>
              <w:rPr>
                <w:rFonts w:ascii="Arial" w:cs="Arial" w:eastAsia="Arial" w:hAnsi="Arial"/>
                <w:b/>
                <w:bCs/>
                <w:color w:val="000000"/>
                <w:sz w:val="18"/>
                <w:szCs w:val="18"/>
                <w:shd w:fill="C9B6F2" w:color="auto" w:val="clear"/>
                <w:rtl/>
              </w:rPr>
              <w:t xml:space="preserve">להשלמה: נילי</w:t>
            </w:r>
          </w:p>
        </w:tc>
      </w:tr>
      <w:tr>
        <w:trPr>
          <w:cantSplit/>
        </w:trPr>
        <w:tc>
          <w:tcPr>
            <w:tcW w:type="dxa" w:w="15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7.2.6 קונפליקטים ובטיחות</w:t>
            </w:r>
          </w:p>
        </w:tc>
        <w:tc>
          <w:tcPr>
            <w:tcW w:type="dxa" w:w="31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 קונפליקט עם טבע, חקלאות וניקוז</w:t>
            </w:r>
          </w:p>
          <w:p>
            <w:pPr>
              <w:bidi/>
              <w:spacing w:after="0" w:line="260"/>
              <w:jc w:val="start"/>
            </w:pPr>
            <w:r>
              <w:rPr>
                <w:rFonts w:ascii="Arial" w:cs="Arial" w:eastAsia="Arial" w:hAnsi="Arial"/>
                <w:b w:val="false"/>
                <w:sz w:val="18"/>
                <w:szCs w:val="18"/>
                <w:rtl/>
              </w:rPr>
              <w:t xml:space="preserve">• טביעות</w:t>
            </w:r>
          </w:p>
          <w:p>
            <w:pPr>
              <w:bidi/>
              <w:spacing w:after="0" w:line="260"/>
              <w:jc w:val="start"/>
            </w:pPr>
            <w:r>
              <w:rPr>
                <w:rFonts w:ascii="Arial" w:cs="Arial" w:eastAsia="Arial" w:hAnsi="Arial"/>
                <w:b w:val="false"/>
                <w:sz w:val="18"/>
                <w:szCs w:val="18"/>
                <w:rtl/>
              </w:rPr>
              <w:t xml:space="preserve">• שיטפונות</w:t>
            </w:r>
          </w:p>
          <w:p>
            <w:pPr>
              <w:bidi/>
              <w:spacing w:after="0" w:line="260"/>
              <w:jc w:val="start"/>
            </w:pPr>
            <w:r>
              <w:rPr>
                <w:rFonts w:ascii="Arial" w:cs="Arial" w:eastAsia="Arial" w:hAnsi="Arial"/>
                <w:b/>
                <w:bCs/>
                <w:color w:val="000000"/>
                <w:sz w:val="18"/>
                <w:szCs w:val="18"/>
                <w:shd w:fill="F5B3D6" w:color="auto" w:val="clear"/>
                <w:rtl/>
              </w:rPr>
              <w:t xml:space="preserve">להשלמה: הרן ויוחאי</w:t>
            </w:r>
          </w:p>
        </w:tc>
        <w:tc>
          <w:tcPr>
            <w:tcW w:type="dxa" w:w="26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מפת נקודות קונפליקט ואירועי בטיחות</w:t>
            </w:r>
          </w:p>
        </w:tc>
        <w:tc>
          <w:tcPr>
            <w:tcW w:type="dxa" w:w="2438"/>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 </w:t>
            </w:r>
            <w:hyperlink w:history="1" r:id="rIdc3zvfki25sgot2lcq1ysb">
              <w:r>
                <w:rPr>
                  <w:rFonts w:ascii="Arial" w:cs="Arial" w:eastAsia="Arial" w:hAnsi="Arial"/>
                  <w:color w:val="1A5FB4"/>
                  <w:sz w:val="18"/>
                  <w:szCs w:val="18"/>
                  <w:u w:val="single"/>
                  <w:rtl/>
                </w:rPr>
                <w:t xml:space="preserve">ניהול מבקרים במרחב תעלת הירדן (2020)</w:t>
              </w:r>
            </w:hyperlink>
          </w:p>
          <w:p>
            <w:pPr>
              <w:bidi/>
              <w:spacing w:after="0" w:line="260"/>
              <w:jc w:val="start"/>
            </w:pPr>
            <w:r>
              <w:rPr>
                <w:rFonts w:ascii="Arial" w:cs="Arial" w:eastAsia="Arial" w:hAnsi="Arial"/>
                <w:b w:val="false"/>
                <w:sz w:val="18"/>
                <w:szCs w:val="18"/>
                <w:rtl/>
              </w:rPr>
              <w:t xml:space="preserve">• להשלמה – רט"ג ומשטרת ישראל (אירועי בטיחות)</w:t>
            </w:r>
          </w:p>
          <w:p>
            <w:pPr>
              <w:bidi/>
              <w:spacing w:after="0" w:line="260"/>
              <w:jc w:val="start"/>
            </w:pPr>
            <w:r>
              <w:rPr>
                <w:rFonts w:ascii="Arial" w:cs="Arial" w:eastAsia="Arial" w:hAnsi="Arial"/>
                <w:b/>
                <w:bCs/>
                <w:color w:val="000000"/>
                <w:sz w:val="18"/>
                <w:szCs w:val="18"/>
                <w:shd w:fill="C9B6F2" w:color="auto" w:val="clear"/>
                <w:rtl/>
              </w:rPr>
              <w:t xml:space="preserve">להשלמה: נילי</w:t>
            </w:r>
          </w:p>
        </w:tc>
      </w:tr>
      <w:tr>
        <w:trPr>
          <w:cantSplit/>
        </w:trPr>
        <w:tc>
          <w:tcPr>
            <w:tcW w:type="dxa" w:w="15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7.2.7 תועלת כלכלית</w:t>
            </w:r>
          </w:p>
        </w:tc>
        <w:tc>
          <w:tcPr>
            <w:tcW w:type="dxa" w:w="31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 מפעילים</w:t>
            </w:r>
          </w:p>
          <w:p>
            <w:pPr>
              <w:bidi/>
              <w:spacing w:after="0" w:line="260"/>
              <w:jc w:val="start"/>
            </w:pPr>
            <w:r>
              <w:rPr>
                <w:rFonts w:ascii="Arial" w:cs="Arial" w:eastAsia="Arial" w:hAnsi="Arial"/>
                <w:b w:val="false"/>
                <w:sz w:val="18"/>
                <w:szCs w:val="18"/>
                <w:rtl/>
              </w:rPr>
              <w:t xml:space="preserve">• תעסוקה</w:t>
            </w:r>
          </w:p>
          <w:p>
            <w:pPr>
              <w:bidi/>
              <w:spacing w:after="0" w:line="260"/>
              <w:jc w:val="start"/>
            </w:pPr>
            <w:r>
              <w:rPr>
                <w:rFonts w:ascii="Arial" w:cs="Arial" w:eastAsia="Arial" w:hAnsi="Arial"/>
                <w:b w:val="false"/>
                <w:sz w:val="18"/>
                <w:szCs w:val="18"/>
                <w:rtl/>
              </w:rPr>
              <w:t xml:space="preserve">• יישובים מעורבים</w:t>
            </w:r>
          </w:p>
          <w:p>
            <w:pPr>
              <w:bidi/>
              <w:spacing w:after="0" w:line="260"/>
              <w:jc w:val="start"/>
            </w:pPr>
            <w:r>
              <w:rPr>
                <w:rFonts w:ascii="Arial" w:cs="Arial" w:eastAsia="Arial" w:hAnsi="Arial"/>
                <w:b/>
                <w:bCs/>
                <w:color w:val="000000"/>
                <w:sz w:val="18"/>
                <w:szCs w:val="18"/>
                <w:shd w:fill="F5B3D6" w:color="auto" w:val="clear"/>
                <w:rtl/>
              </w:rPr>
              <w:t xml:space="preserve">להשלמה: הרן ויוחאי</w:t>
            </w:r>
          </w:p>
        </w:tc>
        <w:tc>
          <w:tcPr>
            <w:tcW w:type="dxa" w:w="26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רשימת מפעילים ויישובים מעורבים</w:t>
            </w:r>
          </w:p>
        </w:tc>
        <w:tc>
          <w:tcPr>
            <w:tcW w:type="dxa" w:w="2438"/>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 להשלמה – מוא"ז הגליל העליון (רשימת מפעילים)</w:t>
            </w:r>
          </w:p>
          <w:p>
            <w:pPr>
              <w:bidi/>
              <w:spacing w:after="0" w:line="260"/>
              <w:jc w:val="start"/>
            </w:pPr>
            <w:r>
              <w:rPr>
                <w:rFonts w:ascii="Arial" w:cs="Arial" w:eastAsia="Arial" w:hAnsi="Arial"/>
                <w:b/>
                <w:bCs/>
                <w:color w:val="000000"/>
                <w:sz w:val="18"/>
                <w:szCs w:val="18"/>
                <w:shd w:fill="C9B6F2" w:color="auto" w:val="clear"/>
                <w:rtl/>
              </w:rPr>
              <w:t xml:space="preserve">להשלמה: נילי</w:t>
            </w:r>
          </w:p>
        </w:tc>
      </w:tr>
    </w:tbl>
    <w:p>
      <w:pPr>
        <w:bidi/>
        <w:spacing w:after="120" w:line="300"/>
        <w:jc w:val="both"/>
      </w:pP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07A6E" w:sz="6"/>
              <w:left w:val="single" w:color="E07A6E" w:sz="6"/>
              <w:bottom w:val="single" w:color="E07A6E" w:sz="6"/>
              <w:right w:val="single" w:color="E07A6E" w:sz="24"/>
            </w:tcBorders>
            <w:shd w:fill="FDF0EE" w:color="auto" w:val="clear"/>
            <w:tcMar>
              <w:top w:type="dxa" w:w="60"/>
              <w:left w:type="dxa" w:w="100"/>
              <w:bottom w:type="dxa" w:w="60"/>
              <w:right w:type="dxa" w:w="100"/>
            </w:tcMar>
          </w:tcPr>
          <w:p>
            <w:pPr>
              <w:bidi/>
              <w:spacing w:after="0" w:line="260"/>
              <w:jc w:val="start"/>
            </w:pPr>
            <w:r>
              <w:rPr>
                <w:rFonts w:ascii="Arial" w:cs="Arial" w:eastAsia="Arial" w:hAnsi="Arial"/>
                <w:b/>
                <w:bCs/>
                <w:color w:val="000000"/>
                <w:sz w:val="18"/>
                <w:szCs w:val="18"/>
                <w:shd w:fill="F7A8A0" w:color="auto" w:val="clear"/>
                <w:rtl/>
              </w:rPr>
              <w:t xml:space="preserve">בקרת ניהול – אמצע הפרק: מיכל</w:t>
            </w:r>
          </w:p>
          <w:p>
            <w:pPr>
              <w:bidi/>
              <w:spacing w:after="0" w:line="260"/>
              <w:jc w:val="start"/>
            </w:pPr>
            <w:r>
              <w:rPr>
                <w:rFonts w:ascii="Arial" w:cs="Arial" w:eastAsia="Arial" w:hAnsi="Arial"/>
                <w:sz w:val="18"/>
                <w:szCs w:val="18"/>
                <w:rtl/>
              </w:rPr>
              <w:t xml:space="preserve">בדיקת שלמות לפני המעבר לפרקי הרוחב ולסינתזה: המידע הקיים מרוכז, התוצרים מוגדרים, המקורות מקושרים ומתויגים, המבנה האחיד נשמר, ותיאום מול הפרקים המפנים.</w:t>
            </w:r>
          </w:p>
        </w:tc>
      </w:tr>
    </w:tbl>
    <w:p>
      <w:pPr>
        <w:bidi/>
        <w:spacing w:after="120" w:line="300"/>
        <w:jc w:val="both"/>
      </w:pPr>
    </w:p>
    <w:p>
      <w:pPr>
        <w:pStyle w:val="Heading2"/>
        <w:keepNext/>
        <w:bidi/>
        <w:spacing w:after="120" w:before="280"/>
        <w:jc w:val="both"/>
      </w:pPr>
      <w:r>
        <w:rPr>
          <w:rFonts w:ascii="Arial" w:cs="Arial" w:eastAsia="Arial" w:hAnsi="Arial"/>
          <w:b/>
          <w:bCs/>
          <w:color w:val="1F5C4A"/>
          <w:sz w:val="26"/>
          <w:szCs w:val="26"/>
          <w:rtl/>
        </w:rPr>
        <w:t xml:space="preserve">7.3 פרקי רוחב</w:t>
      </w:r>
    </w:p>
    <w:p>
      <w:pPr>
        <w:bidi/>
        <w:spacing w:after="120" w:line="300"/>
        <w:jc w:val="both"/>
      </w:pPr>
      <w:r>
        <w:rPr>
          <w:rFonts w:ascii="Arial" w:cs="Arial" w:eastAsia="Arial" w:hAnsi="Arial"/>
          <w:sz w:val="21"/>
          <w:szCs w:val="21"/>
          <w:rtl/>
        </w:rPr>
        <w:t xml:space="preserve">כיוונים אפשריים לניתוח (לבחירה ולהרחבה):</w:t>
      </w:r>
    </w:p>
    <w:p>
      <w:pPr>
        <w:pStyle w:val="ListParagraph"/>
        <w:numPr>
          <w:ilvl w:val="0"/>
          <w:numId w:val="2"/>
        </w:numPr>
        <w:bidi/>
        <w:spacing w:after="60" w:line="290"/>
        <w:jc w:val="both"/>
      </w:pPr>
      <w:r>
        <w:rPr>
          <w:rFonts w:ascii="Arial" w:cs="Arial" w:eastAsia="Arial" w:hAnsi="Arial"/>
          <w:b/>
          <w:bCs/>
          <w:sz w:val="21"/>
          <w:szCs w:val="21"/>
          <w:rtl/>
        </w:rPr>
        <w:t xml:space="preserve">7.3.1 שינוי אקלים</w:t>
      </w:r>
    </w:p>
    <w:p>
      <w:pPr>
        <w:pStyle w:val="ListParagraph"/>
        <w:numPr>
          <w:ilvl w:val="1"/>
          <w:numId w:val="2"/>
        </w:numPr>
        <w:bidi/>
        <w:spacing w:after="60" w:line="290"/>
        <w:jc w:val="both"/>
      </w:pPr>
      <w:r>
        <w:rPr>
          <w:rFonts w:ascii="Arial" w:cs="Arial" w:eastAsia="Arial" w:hAnsi="Arial"/>
          <w:sz w:val="21"/>
          <w:szCs w:val="21"/>
          <w:rtl/>
        </w:rPr>
        <w:t xml:space="preserve">עומסי חום והביקוש למים קרירים</w:t>
      </w:r>
    </w:p>
    <w:p>
      <w:pPr>
        <w:pStyle w:val="ListParagraph"/>
        <w:numPr>
          <w:ilvl w:val="1"/>
          <w:numId w:val="2"/>
        </w:numPr>
        <w:bidi/>
        <w:spacing w:after="60" w:line="290"/>
        <w:jc w:val="both"/>
      </w:pPr>
      <w:r>
        <w:rPr>
          <w:rFonts w:ascii="Arial" w:cs="Arial" w:eastAsia="Arial" w:hAnsi="Arial"/>
          <w:sz w:val="21"/>
          <w:szCs w:val="21"/>
          <w:rtl/>
        </w:rPr>
        <w:t xml:space="preserve">נחלים שמתייבשים ופגיעה בשיט</w:t>
      </w:r>
    </w:p>
    <w:p>
      <w:pPr>
        <w:pStyle w:val="ListParagraph"/>
        <w:numPr>
          <w:ilvl w:val="1"/>
          <w:numId w:val="2"/>
        </w:numPr>
        <w:bidi/>
        <w:spacing w:after="60" w:line="290"/>
        <w:jc w:val="both"/>
      </w:pPr>
      <w:r>
        <w:rPr>
          <w:rFonts w:ascii="Arial" w:cs="Arial" w:eastAsia="Arial" w:hAnsi="Arial"/>
          <w:sz w:val="21"/>
          <w:szCs w:val="21"/>
          <w:rtl/>
        </w:rPr>
        <w:t xml:space="preserve">סגירות בגלל שריפות ושיטפונות</w:t>
      </w:r>
    </w:p>
    <w:p>
      <w:pPr>
        <w:pStyle w:val="ListParagraph"/>
        <w:numPr>
          <w:ilvl w:val="1"/>
          <w:numId w:val="2"/>
        </w:numPr>
        <w:bidi/>
        <w:spacing w:after="60" w:line="290"/>
        <w:jc w:val="both"/>
      </w:pPr>
      <w:r>
        <w:rPr>
          <w:rFonts w:ascii="Arial" w:cs="Arial" w:eastAsia="Arial" w:hAnsi="Arial"/>
          <w:sz w:val="21"/>
          <w:szCs w:val="21"/>
          <w:rtl/>
        </w:rPr>
        <w:t xml:space="preserve">הנחלים כמקלטי קירור לציבור</w:t>
      </w:r>
    </w:p>
    <w:p>
      <w:pPr>
        <w:pStyle w:val="ListParagraph"/>
        <w:numPr>
          <w:ilvl w:val="0"/>
          <w:numId w:val="2"/>
        </w:numPr>
        <w:bidi/>
        <w:spacing w:after="60" w:line="290"/>
        <w:jc w:val="both"/>
      </w:pPr>
      <w:r>
        <w:rPr>
          <w:rFonts w:ascii="Arial" w:cs="Arial" w:eastAsia="Arial" w:hAnsi="Arial"/>
          <w:b/>
          <w:bCs/>
          <w:sz w:val="21"/>
          <w:szCs w:val="21"/>
          <w:rtl/>
        </w:rPr>
        <w:t xml:space="preserve">7.3.2 כושר נשיאה</w:t>
      </w:r>
    </w:p>
    <w:p>
      <w:pPr>
        <w:pStyle w:val="ListParagraph"/>
        <w:numPr>
          <w:ilvl w:val="1"/>
          <w:numId w:val="2"/>
        </w:numPr>
        <w:bidi/>
        <w:spacing w:after="60" w:line="290"/>
        <w:jc w:val="both"/>
      </w:pPr>
      <w:r>
        <w:rPr>
          <w:rFonts w:ascii="Arial" w:cs="Arial" w:eastAsia="Arial" w:hAnsi="Arial"/>
          <w:sz w:val="21"/>
          <w:szCs w:val="21"/>
          <w:rtl/>
        </w:rPr>
        <w:t xml:space="preserve">כושר נשיאה פיזי, חווייתי וניהולי לכל מוקד</w:t>
      </w:r>
    </w:p>
    <w:p>
      <w:pPr>
        <w:pStyle w:val="ListParagraph"/>
        <w:numPr>
          <w:ilvl w:val="1"/>
          <w:numId w:val="2"/>
        </w:numPr>
        <w:bidi/>
        <w:spacing w:after="60" w:line="290"/>
        <w:jc w:val="both"/>
      </w:pPr>
      <w:r>
        <w:rPr>
          <w:rFonts w:ascii="Arial" w:cs="Arial" w:eastAsia="Arial" w:hAnsi="Arial"/>
          <w:sz w:val="21"/>
          <w:szCs w:val="21"/>
          <w:rtl/>
        </w:rPr>
        <w:t xml:space="preserve">הצלבה עם כושר הנשיאה האקולוגי (4.3.2)</w:t>
      </w:r>
    </w:p>
    <w:p>
      <w:pPr>
        <w:pStyle w:val="ListParagraph"/>
        <w:numPr>
          <w:ilvl w:val="1"/>
          <w:numId w:val="2"/>
        </w:numPr>
        <w:bidi/>
        <w:spacing w:after="60" w:line="290"/>
        <w:jc w:val="both"/>
      </w:pPr>
      <w:r>
        <w:rPr>
          <w:rFonts w:ascii="Arial" w:cs="Arial" w:eastAsia="Arial" w:hAnsi="Arial"/>
          <w:sz w:val="21"/>
          <w:szCs w:val="21"/>
          <w:rtl/>
        </w:rPr>
        <w:t xml:space="preserve">עומסי שיא בסופי שבוע ובחגים</w:t>
      </w:r>
    </w:p>
    <w:p>
      <w:pPr>
        <w:pStyle w:val="ListParagraph"/>
        <w:numPr>
          <w:ilvl w:val="0"/>
          <w:numId w:val="2"/>
        </w:numPr>
        <w:bidi/>
        <w:spacing w:after="60" w:line="290"/>
        <w:jc w:val="both"/>
      </w:pPr>
      <w:r>
        <w:rPr>
          <w:rFonts w:ascii="Arial" w:cs="Arial" w:eastAsia="Arial" w:hAnsi="Arial"/>
          <w:b/>
          <w:bCs/>
          <w:sz w:val="21"/>
          <w:szCs w:val="21"/>
          <w:rtl/>
        </w:rPr>
        <w:t xml:space="preserve">7.3.3 השלכות המלחמה ושיקום</w:t>
      </w:r>
    </w:p>
    <w:p>
      <w:pPr>
        <w:pStyle w:val="ListParagraph"/>
        <w:numPr>
          <w:ilvl w:val="1"/>
          <w:numId w:val="2"/>
        </w:numPr>
        <w:bidi/>
        <w:spacing w:after="60" w:line="290"/>
        <w:jc w:val="both"/>
      </w:pPr>
      <w:r>
        <w:rPr>
          <w:rFonts w:ascii="Arial" w:cs="Arial" w:eastAsia="Arial" w:hAnsi="Arial"/>
          <w:sz w:val="21"/>
          <w:szCs w:val="21"/>
          <w:rtl/>
        </w:rPr>
        <w:t xml:space="preserve">ירידה וחזרה של מבקרים</w:t>
      </w:r>
    </w:p>
    <w:p>
      <w:pPr>
        <w:pStyle w:val="ListParagraph"/>
        <w:numPr>
          <w:ilvl w:val="1"/>
          <w:numId w:val="2"/>
        </w:numPr>
        <w:bidi/>
        <w:spacing w:after="60" w:line="290"/>
        <w:jc w:val="both"/>
      </w:pPr>
      <w:r>
        <w:rPr>
          <w:rFonts w:ascii="Arial" w:cs="Arial" w:eastAsia="Arial" w:hAnsi="Arial"/>
          <w:sz w:val="21"/>
          <w:szCs w:val="21"/>
          <w:rtl/>
        </w:rPr>
        <w:t xml:space="preserve">צפי לעלייה חדה בחזרה לשגרה</w:t>
      </w:r>
    </w:p>
    <w:p>
      <w:pPr>
        <w:pStyle w:val="ListParagraph"/>
        <w:numPr>
          <w:ilvl w:val="1"/>
          <w:numId w:val="2"/>
        </w:numPr>
        <w:bidi/>
        <w:spacing w:after="60" w:line="290"/>
        <w:jc w:val="both"/>
      </w:pPr>
      <w:r>
        <w:rPr>
          <w:rFonts w:ascii="Arial" w:cs="Arial" w:eastAsia="Arial" w:hAnsi="Arial"/>
          <w:sz w:val="21"/>
          <w:szCs w:val="21"/>
          <w:rtl/>
        </w:rPr>
        <w:t xml:space="preserve">מפעילים שנסגרו</w:t>
      </w:r>
    </w:p>
    <w:p>
      <w:pPr>
        <w:pStyle w:val="ListParagraph"/>
        <w:numPr>
          <w:ilvl w:val="1"/>
          <w:numId w:val="2"/>
        </w:numPr>
        <w:bidi/>
        <w:spacing w:after="60" w:line="290"/>
        <w:jc w:val="both"/>
      </w:pPr>
      <w:r>
        <w:rPr>
          <w:rFonts w:ascii="Arial" w:cs="Arial" w:eastAsia="Arial" w:hAnsi="Arial"/>
          <w:sz w:val="21"/>
          <w:szCs w:val="21"/>
          <w:rtl/>
        </w:rPr>
        <w:t xml:space="preserve">תשתיות תיירות שנפגעו</w:t>
      </w:r>
    </w:p>
    <w:p>
      <w:pPr>
        <w:pStyle w:val="Heading2"/>
        <w:keepNext/>
        <w:bidi/>
        <w:spacing w:after="120" w:before="280"/>
        <w:jc w:val="both"/>
      </w:pPr>
      <w:r>
        <w:rPr>
          <w:rFonts w:ascii="Arial" w:cs="Arial" w:eastAsia="Arial" w:hAnsi="Arial"/>
          <w:b/>
          <w:bCs/>
          <w:color w:val="1F5C4A"/>
          <w:sz w:val="26"/>
          <w:szCs w:val="26"/>
          <w:rtl/>
        </w:rPr>
        <w:t xml:space="preserve">7.4 סינתזה</w:t>
      </w:r>
    </w:p>
    <w:p>
      <w:pPr>
        <w:pStyle w:val="ListParagraph"/>
        <w:numPr>
          <w:ilvl w:val="0"/>
          <w:numId w:val="2"/>
        </w:numPr>
        <w:bidi/>
        <w:spacing w:after="60" w:line="290"/>
        <w:jc w:val="both"/>
      </w:pPr>
      <w:r>
        <w:rPr>
          <w:rFonts w:ascii="Arial" w:cs="Arial" w:eastAsia="Arial" w:hAnsi="Arial"/>
          <w:b/>
          <w:bCs/>
          <w:sz w:val="21"/>
          <w:szCs w:val="21"/>
          <w:rtl/>
        </w:rPr>
        <w:t xml:space="preserve">7.4.1 מפה לפי מקטע:</w:t>
      </w:r>
      <w:r>
        <w:rPr>
          <w:rFonts w:ascii="Arial" w:cs="Arial" w:eastAsia="Arial" w:hAnsi="Arial"/>
          <w:sz w:val="21"/>
          <w:szCs w:val="21"/>
          <w:rtl/>
        </w:rPr>
        <w:t xml:space="preserve"> עומסים, קונפליקטים ופוטנציאל לפי מקטע </w:t>
      </w:r>
      <w:r>
        <w:rPr>
          <w:rFonts w:ascii="Arial" w:cs="Arial" w:eastAsia="Arial" w:hAnsi="Arial"/>
          <w:b/>
          <w:bCs/>
          <w:sz w:val="21"/>
          <w:szCs w:val="21"/>
          <w:rtl/>
        </w:rPr>
        <w:t xml:space="preserve">(ריכוז המיפוי: גל)</w:t>
      </w:r>
    </w:p>
    <w:p>
      <w:pPr>
        <w:pStyle w:val="ListParagraph"/>
        <w:numPr>
          <w:ilvl w:val="0"/>
          <w:numId w:val="2"/>
        </w:numPr>
        <w:bidi/>
        <w:spacing w:after="60" w:line="290"/>
        <w:jc w:val="both"/>
      </w:pPr>
      <w:r>
        <w:rPr>
          <w:rFonts w:ascii="Arial" w:cs="Arial" w:eastAsia="Arial" w:hAnsi="Arial"/>
          <w:b/>
          <w:bCs/>
          <w:sz w:val="21"/>
          <w:szCs w:val="21"/>
          <w:rtl/>
        </w:rPr>
        <w:t xml:space="preserve">7.4.2 תשומות לתחום הנחל:</w:t>
      </w:r>
      <w:r>
        <w:rPr>
          <w:rFonts w:ascii="Arial" w:cs="Arial" w:eastAsia="Arial" w:hAnsi="Arial"/>
          <w:sz w:val="21"/>
          <w:szCs w:val="21"/>
          <w:rtl/>
        </w:rPr>
        <w:t xml:space="preserve"> מעבר רציף לאורך הנחל (עקרון תמ"א 1); נקודות כניסה למים</w:t>
      </w:r>
    </w:p>
    <w:p>
      <w:pPr>
        <w:pStyle w:val="ListParagraph"/>
        <w:numPr>
          <w:ilvl w:val="0"/>
          <w:numId w:val="2"/>
        </w:numPr>
        <w:bidi/>
        <w:spacing w:after="60" w:line="290"/>
        <w:jc w:val="both"/>
      </w:pPr>
      <w:r>
        <w:rPr>
          <w:rFonts w:ascii="Arial" w:cs="Arial" w:eastAsia="Arial" w:hAnsi="Arial"/>
          <w:b/>
          <w:bCs/>
          <w:sz w:val="21"/>
          <w:szCs w:val="21"/>
          <w:rtl/>
        </w:rPr>
        <w:t xml:space="preserve">7.4.3 צרכים וסוגיות לשלב החלופות:</w:t>
      </w:r>
      <w:r>
        <w:rPr>
          <w:rFonts w:ascii="Arial" w:cs="Arial" w:eastAsia="Arial" w:hAnsi="Arial"/>
          <w:sz w:val="21"/>
          <w:szCs w:val="21"/>
          <w:rtl/>
        </w:rPr>
        <w:t xml:space="preserve"> פיזור עומסים; חוליות חסרות; שיט</w:t>
      </w:r>
    </w:p>
    <w:p>
      <w:pPr>
        <w:pStyle w:val="ListParagraph"/>
        <w:numPr>
          <w:ilvl w:val="0"/>
          <w:numId w:val="2"/>
        </w:numPr>
        <w:bidi/>
        <w:spacing w:after="60" w:line="290"/>
        <w:jc w:val="both"/>
      </w:pPr>
      <w:r>
        <w:rPr>
          <w:rFonts w:ascii="Arial" w:cs="Arial" w:eastAsia="Arial" w:hAnsi="Arial"/>
          <w:b/>
          <w:bCs/>
          <w:sz w:val="21"/>
          <w:szCs w:val="21"/>
          <w:rtl/>
        </w:rPr>
        <w:t xml:space="preserve">7.4.4 ניטור ופערי ידע:</w:t>
      </w:r>
      <w:r>
        <w:rPr>
          <w:rFonts w:ascii="Arial" w:cs="Arial" w:eastAsia="Arial" w:hAnsi="Arial"/>
          <w:sz w:val="21"/>
          <w:szCs w:val="21"/>
          <w:rtl/>
        </w:rPr>
        <w:t xml:space="preserve"> ספירות מבקרים</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07A6E" w:sz="6"/>
              <w:left w:val="single" w:color="E07A6E" w:sz="6"/>
              <w:bottom w:val="single" w:color="E07A6E" w:sz="6"/>
              <w:right w:val="single" w:color="E07A6E" w:sz="24"/>
            </w:tcBorders>
            <w:shd w:fill="FDF0EE" w:color="auto" w:val="clear"/>
            <w:tcMar>
              <w:top w:type="dxa" w:w="60"/>
              <w:left w:type="dxa" w:w="100"/>
              <w:bottom w:type="dxa" w:w="60"/>
              <w:right w:type="dxa" w:w="100"/>
            </w:tcMar>
          </w:tcPr>
          <w:p>
            <w:pPr>
              <w:bidi/>
              <w:spacing w:after="0" w:line="260"/>
              <w:jc w:val="start"/>
            </w:pPr>
            <w:r>
              <w:rPr>
                <w:rFonts w:ascii="Arial" w:cs="Arial" w:eastAsia="Arial" w:hAnsi="Arial"/>
                <w:b/>
                <w:bCs/>
                <w:color w:val="000000"/>
                <w:sz w:val="18"/>
                <w:szCs w:val="18"/>
                <w:shd w:fill="F7A8A0" w:color="auto" w:val="clear"/>
                <w:rtl/>
              </w:rPr>
              <w:t xml:space="preserve">בקרת ניהול – סוף הפרק: מיכל</w:t>
            </w:r>
          </w:p>
          <w:p>
            <w:pPr>
              <w:bidi/>
              <w:spacing w:after="0" w:line="260"/>
              <w:jc w:val="start"/>
            </w:pPr>
            <w:r>
              <w:rPr>
                <w:rFonts w:ascii="Arial" w:cs="Arial" w:eastAsia="Arial" w:hAnsi="Arial"/>
                <w:sz w:val="18"/>
                <w:szCs w:val="18"/>
                <w:rtl/>
              </w:rPr>
              <w:t xml:space="preserve">אישור הפרק: עקביות עם פרק 1 ועם ה-TOR, תשומות לחמשת התחומים של תמ"א 1, המפות מרוכזות אצל גל, פערי הידע הועברו ל-12.9, והפרק מוכן להצגה בוועדת ההיגוי.</w:t>
            </w:r>
          </w:p>
        </w:tc>
      </w:tr>
    </w:tbl>
    <w:p>
      <w:pPr>
        <w:bidi/>
        <w:spacing w:after="120" w:line="300"/>
        <w:jc w:val="both"/>
      </w:pPr>
    </w:p>
    <w:p>
      <w:pPr>
        <w:pStyle w:val="Heading1"/>
        <w:keepNext/>
        <w:pageBreakBefore/>
        <w:pBdr>
          <w:bottom w:val="single" w:color="1F5C4A" w:sz="8" w:space="4"/>
        </w:pBdr>
        <w:bidi/>
        <w:spacing w:after="200" w:before="360"/>
        <w:jc w:val="both"/>
      </w:pPr>
      <w:r>
        <w:rPr>
          <w:rFonts w:ascii="Arial" w:cs="Arial" w:eastAsia="Arial" w:hAnsi="Arial"/>
          <w:b/>
          <w:bCs/>
          <w:color w:val="1F5C4A"/>
          <w:sz w:val="32"/>
          <w:szCs w:val="32"/>
          <w:rtl/>
        </w:rPr>
        <w:t xml:space="preserve">8. תשתיות, תנועה ונגישות</w:t>
      </w:r>
    </w:p>
    <w:p>
      <w:pPr>
        <w:pStyle w:val="Heading2"/>
        <w:keepNext/>
        <w:bidi/>
        <w:spacing w:after="120" w:before="280"/>
        <w:jc w:val="both"/>
      </w:pPr>
      <w:r>
        <w:rPr>
          <w:rFonts w:ascii="Arial" w:cs="Arial" w:eastAsia="Arial" w:hAnsi="Arial"/>
          <w:b/>
          <w:bCs/>
          <w:color w:val="1F5C4A"/>
          <w:sz w:val="26"/>
          <w:szCs w:val="26"/>
          <w:rtl/>
        </w:rPr>
        <w:t xml:space="preserve">8.1 סקירה כוללת</w:t>
      </w:r>
    </w:p>
    <w:p>
      <w:pPr>
        <w:pStyle w:val="ListParagraph"/>
        <w:numPr>
          <w:ilvl w:val="0"/>
          <w:numId w:val="2"/>
        </w:numPr>
        <w:bidi/>
        <w:spacing w:after="60" w:line="290"/>
        <w:jc w:val="both"/>
      </w:pPr>
      <w:r>
        <w:rPr>
          <w:rFonts w:ascii="Arial" w:cs="Arial" w:eastAsia="Arial" w:hAnsi="Arial"/>
          <w:b/>
          <w:bCs/>
          <w:sz w:val="21"/>
          <w:szCs w:val="21"/>
          <w:rtl/>
        </w:rPr>
        <w:t xml:space="preserve">המרחב במבט-על:</w:t>
      </w:r>
      <w:r>
        <w:rPr>
          <w:rFonts w:ascii="Arial" w:cs="Arial" w:eastAsia="Arial" w:hAnsi="Arial"/>
          <w:sz w:val="21"/>
          <w:szCs w:val="21"/>
          <w:rtl/>
        </w:rPr>
        <w:t xml:space="preserve"> צירי גישה, מערכות מים וביוב, תשתיות חוצות</w:t>
      </w:r>
    </w:p>
    <w:p>
      <w:pPr>
        <w:pStyle w:val="ListParagraph"/>
        <w:numPr>
          <w:ilvl w:val="0"/>
          <w:numId w:val="2"/>
        </w:numPr>
        <w:bidi/>
        <w:spacing w:after="60" w:line="290"/>
        <w:jc w:val="both"/>
      </w:pPr>
      <w:r>
        <w:rPr>
          <w:rFonts w:ascii="Arial" w:cs="Arial" w:eastAsia="Arial" w:hAnsi="Arial"/>
          <w:b/>
          <w:bCs/>
          <w:sz w:val="21"/>
          <w:szCs w:val="21"/>
          <w:rtl/>
        </w:rPr>
        <w:t xml:space="preserve">מטריצת השוואה:</w:t>
      </w:r>
      <w:r>
        <w:rPr>
          <w:rFonts w:ascii="Arial" w:cs="Arial" w:eastAsia="Arial" w:hAnsi="Arial"/>
          <w:sz w:val="21"/>
          <w:szCs w:val="21"/>
          <w:rtl/>
        </w:rPr>
        <w:t xml:space="preserve"> לכל יחידה – נגישות, חניות ועומסים, תחבורה ציבורית, מקורות שפכים, תשתיות חוצות</w:t>
      </w:r>
    </w:p>
    <w:p>
      <w:pPr>
        <w:pStyle w:val="ListParagraph"/>
        <w:numPr>
          <w:ilvl w:val="0"/>
          <w:numId w:val="2"/>
        </w:numPr>
        <w:bidi/>
        <w:spacing w:after="60" w:line="290"/>
        <w:jc w:val="both"/>
      </w:pPr>
      <w:r>
        <w:rPr>
          <w:rFonts w:ascii="Arial" w:cs="Arial" w:eastAsia="Arial" w:hAnsi="Arial"/>
          <w:b/>
          <w:bCs/>
          <w:sz w:val="21"/>
          <w:szCs w:val="21"/>
          <w:rtl/>
        </w:rPr>
        <w:t xml:space="preserve">דפוסים ומגמות:</w:t>
      </w:r>
      <w:r>
        <w:rPr>
          <w:rFonts w:ascii="Arial" w:cs="Arial" w:eastAsia="Arial" w:hAnsi="Arial"/>
          <w:sz w:val="21"/>
          <w:szCs w:val="21"/>
          <w:rtl/>
        </w:rPr>
        <w:t xml:space="preserve"> מוקדים נגישים ועמוסים מול קטעים מנותקים</w:t>
      </w:r>
    </w:p>
    <w:p>
      <w:pPr>
        <w:pStyle w:val="ListParagraph"/>
        <w:numPr>
          <w:ilvl w:val="0"/>
          <w:numId w:val="2"/>
        </w:numPr>
        <w:bidi/>
        <w:spacing w:after="60" w:line="290"/>
        <w:jc w:val="both"/>
      </w:pPr>
      <w:r>
        <w:rPr>
          <w:rFonts w:ascii="Arial" w:cs="Arial" w:eastAsia="Arial" w:hAnsi="Arial"/>
          <w:b/>
          <w:bCs/>
          <w:sz w:val="21"/>
          <w:szCs w:val="21"/>
          <w:rtl/>
        </w:rPr>
        <w:t xml:space="preserve">מוקדי עומס תנועתי ומוקדי זיהום מתשתיות</w:t>
      </w:r>
    </w:p>
    <w:p>
      <w:pPr>
        <w:pStyle w:val="ListParagraph"/>
        <w:numPr>
          <w:ilvl w:val="0"/>
          <w:numId w:val="2"/>
        </w:numPr>
        <w:bidi/>
        <w:spacing w:after="60" w:line="290"/>
        <w:jc w:val="both"/>
      </w:pPr>
      <w:r>
        <w:rPr>
          <w:rFonts w:ascii="Arial" w:cs="Arial" w:eastAsia="Arial" w:hAnsi="Arial"/>
          <w:b/>
          <w:bCs/>
          <w:sz w:val="21"/>
          <w:szCs w:val="21"/>
          <w:rtl/>
        </w:rPr>
        <w:t xml:space="preserve">סוגיות רוחב:</w:t>
      </w:r>
      <w:r>
        <w:rPr>
          <w:rFonts w:ascii="Arial" w:cs="Arial" w:eastAsia="Arial" w:hAnsi="Arial"/>
          <w:sz w:val="21"/>
          <w:szCs w:val="21"/>
          <w:rtl/>
        </w:rPr>
        <w:t xml:space="preserve"> חניה פראית, מבקרים בדרכי תחזוקה, גלישות שפכים, תשתיות ביטחוניות</w:t>
      </w:r>
    </w:p>
    <w:p>
      <w:pPr>
        <w:pStyle w:val="ListParagraph"/>
        <w:numPr>
          <w:ilvl w:val="0"/>
          <w:numId w:val="2"/>
        </w:numPr>
        <w:bidi/>
        <w:spacing w:after="60" w:line="290"/>
        <w:jc w:val="both"/>
      </w:pPr>
      <w:r>
        <w:rPr>
          <w:rFonts w:ascii="Arial" w:cs="Arial" w:eastAsia="Arial" w:hAnsi="Arial"/>
          <w:b/>
          <w:bCs/>
          <w:sz w:val="21"/>
          <w:szCs w:val="21"/>
          <w:rtl/>
        </w:rPr>
        <w:t xml:space="preserve">ממצאים מרכזיים</w:t>
      </w:r>
    </w:p>
    <w:p>
      <w:pPr>
        <w:pStyle w:val="Heading2"/>
        <w:keepNext/>
        <w:bidi/>
        <w:spacing w:after="120" w:before="280"/>
        <w:jc w:val="both"/>
      </w:pPr>
      <w:r>
        <w:rPr>
          <w:rFonts w:ascii="Arial" w:cs="Arial" w:eastAsia="Arial" w:hAnsi="Arial"/>
          <w:b/>
          <w:bCs/>
          <w:color w:val="1F5C4A"/>
          <w:sz w:val="26"/>
          <w:szCs w:val="26"/>
          <w:rtl/>
        </w:rPr>
        <w:t xml:space="preserve">8.2 ניתוח לפי רכיבים</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3100"/>
        <w:gridCol w:w="2600"/>
        <w:gridCol w:w="2438"/>
      </w:tblGrid>
      <w:tr>
        <w:trPr>
          <w:tblHeader/>
        </w:trPr>
        <w:tc>
          <w:tcPr>
            <w:tcW w:type="dxa" w:w="1500"/>
            <w:tcBorders>
              <w:top w:val="single" w:color="B7C4BF" w:sz="4"/>
              <w:left w:val="single" w:color="B7C4BF" w:sz="4"/>
              <w:bottom w:val="single" w:color="B7C4BF" w:sz="4"/>
              <w:right w:val="single" w:color="B7C4BF" w:sz="4"/>
            </w:tcBorders>
            <w:shd w:fill="1F5C4A" w:color="auto" w:val="clear"/>
            <w:tcMar>
              <w:top w:type="dxa" w:w="60"/>
              <w:left w:type="dxa" w:w="100"/>
              <w:bottom w:type="dxa" w:w="60"/>
              <w:right w:type="dxa" w:w="100"/>
            </w:tcMar>
          </w:tcPr>
          <w:p>
            <w:pPr>
              <w:bidi/>
              <w:spacing w:after="0" w:line="260"/>
              <w:jc w:val="start"/>
            </w:pPr>
            <w:r>
              <w:rPr>
                <w:rFonts w:ascii="Arial" w:cs="Arial" w:eastAsia="Arial" w:hAnsi="Arial"/>
                <w:b/>
                <w:bCs/>
                <w:color w:val="FFFFFF"/>
                <w:sz w:val="18"/>
                <w:szCs w:val="18"/>
                <w:rtl/>
              </w:rPr>
              <w:t xml:space="preserve">סעיף</w:t>
            </w:r>
          </w:p>
        </w:tc>
        <w:tc>
          <w:tcPr>
            <w:tcW w:type="dxa" w:w="3100"/>
            <w:tcBorders>
              <w:top w:val="single" w:color="B7C4BF" w:sz="4"/>
              <w:left w:val="single" w:color="B7C4BF" w:sz="4"/>
              <w:bottom w:val="single" w:color="B7C4BF" w:sz="4"/>
              <w:right w:val="single" w:color="B7C4BF" w:sz="4"/>
            </w:tcBorders>
            <w:shd w:fill="1F5C4A" w:color="auto" w:val="clear"/>
            <w:tcMar>
              <w:top w:type="dxa" w:w="60"/>
              <w:left w:type="dxa" w:w="100"/>
              <w:bottom w:type="dxa" w:w="60"/>
              <w:right w:type="dxa" w:w="100"/>
            </w:tcMar>
          </w:tcPr>
          <w:p>
            <w:pPr>
              <w:bidi/>
              <w:spacing w:after="0" w:line="260"/>
              <w:jc w:val="start"/>
            </w:pPr>
            <w:r>
              <w:rPr>
                <w:rFonts w:ascii="Arial" w:cs="Arial" w:eastAsia="Arial" w:hAnsi="Arial"/>
                <w:b/>
                <w:bCs/>
                <w:color w:val="FFFFFF"/>
                <w:sz w:val="18"/>
                <w:szCs w:val="18"/>
                <w:rtl/>
              </w:rPr>
              <w:t xml:space="preserve">תוכן והמידע הקיים</w:t>
            </w:r>
          </w:p>
        </w:tc>
        <w:tc>
          <w:tcPr>
            <w:tcW w:type="dxa" w:w="2600"/>
            <w:tcBorders>
              <w:top w:val="single" w:color="B7C4BF" w:sz="4"/>
              <w:left w:val="single" w:color="B7C4BF" w:sz="4"/>
              <w:bottom w:val="single" w:color="B7C4BF" w:sz="4"/>
              <w:right w:val="single" w:color="B7C4BF" w:sz="4"/>
            </w:tcBorders>
            <w:shd w:fill="1F5C4A" w:color="auto" w:val="clear"/>
            <w:tcMar>
              <w:top w:type="dxa" w:w="60"/>
              <w:left w:type="dxa" w:w="100"/>
              <w:bottom w:type="dxa" w:w="60"/>
              <w:right w:type="dxa" w:w="100"/>
            </w:tcMar>
          </w:tcPr>
          <w:p>
            <w:pPr>
              <w:bidi/>
              <w:spacing w:after="0" w:line="260"/>
              <w:jc w:val="start"/>
            </w:pPr>
            <w:r>
              <w:rPr>
                <w:rFonts w:ascii="Arial" w:cs="Arial" w:eastAsia="Arial" w:hAnsi="Arial"/>
                <w:b/>
                <w:bCs/>
                <w:color w:val="FFFFFF"/>
                <w:sz w:val="18"/>
                <w:szCs w:val="18"/>
                <w:rtl/>
              </w:rPr>
              <w:t xml:space="preserve">תוצרים נדרשים (קונקרטיים)</w:t>
            </w:r>
          </w:p>
        </w:tc>
        <w:tc>
          <w:tcPr>
            <w:tcW w:type="dxa" w:w="2438"/>
            <w:tcBorders>
              <w:top w:val="single" w:color="B7C4BF" w:sz="4"/>
              <w:left w:val="single" w:color="B7C4BF" w:sz="4"/>
              <w:bottom w:val="single" w:color="B7C4BF" w:sz="4"/>
              <w:right w:val="single" w:color="B7C4BF" w:sz="4"/>
            </w:tcBorders>
            <w:shd w:fill="1F5C4A" w:color="auto" w:val="clear"/>
            <w:tcMar>
              <w:top w:type="dxa" w:w="60"/>
              <w:left w:type="dxa" w:w="100"/>
              <w:bottom w:type="dxa" w:w="60"/>
              <w:right w:type="dxa" w:w="100"/>
            </w:tcMar>
          </w:tcPr>
          <w:p>
            <w:pPr>
              <w:bidi/>
              <w:spacing w:after="0" w:line="260"/>
              <w:jc w:val="start"/>
            </w:pPr>
            <w:r>
              <w:rPr>
                <w:rFonts w:ascii="Arial" w:cs="Arial" w:eastAsia="Arial" w:hAnsi="Arial"/>
                <w:b/>
                <w:bCs/>
                <w:color w:val="FFFFFF"/>
                <w:sz w:val="18"/>
                <w:szCs w:val="18"/>
                <w:rtl/>
              </w:rPr>
              <w:t xml:space="preserve">מקורות והשלמות</w:t>
            </w:r>
          </w:p>
        </w:tc>
      </w:tr>
      <w:tr>
        <w:trPr>
          <w:cantSplit/>
        </w:trPr>
        <w:tc>
          <w:tcPr>
            <w:tcW w:type="dxa" w:w="15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8.2.1 דרכים</w:t>
            </w:r>
          </w:p>
        </w:tc>
        <w:tc>
          <w:tcPr>
            <w:tcW w:type="dxa" w:w="31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 כבישים</w:t>
            </w:r>
          </w:p>
          <w:p>
            <w:pPr>
              <w:bidi/>
              <w:spacing w:after="0" w:line="260"/>
              <w:jc w:val="start"/>
            </w:pPr>
            <w:r>
              <w:rPr>
                <w:rFonts w:ascii="Arial" w:cs="Arial" w:eastAsia="Arial" w:hAnsi="Arial"/>
                <w:b w:val="false"/>
                <w:sz w:val="18"/>
                <w:szCs w:val="18"/>
                <w:rtl/>
              </w:rPr>
              <w:t xml:space="preserve">• דרכי גישה</w:t>
            </w:r>
          </w:p>
          <w:p>
            <w:pPr>
              <w:bidi/>
              <w:spacing w:after="0" w:line="260"/>
              <w:jc w:val="start"/>
            </w:pPr>
            <w:r>
              <w:rPr>
                <w:rFonts w:ascii="Arial" w:cs="Arial" w:eastAsia="Arial" w:hAnsi="Arial"/>
                <w:b w:val="false"/>
                <w:sz w:val="18"/>
                <w:szCs w:val="18"/>
                <w:rtl/>
              </w:rPr>
              <w:t xml:space="preserve">• דרכים חקלאיות</w:t>
            </w:r>
          </w:p>
          <w:p>
            <w:pPr>
              <w:bidi/>
              <w:spacing w:after="0" w:line="260"/>
              <w:jc w:val="start"/>
            </w:pPr>
            <w:r>
              <w:rPr>
                <w:rFonts w:ascii="Arial" w:cs="Arial" w:eastAsia="Arial" w:hAnsi="Arial"/>
                <w:b w:val="false"/>
                <w:sz w:val="18"/>
                <w:szCs w:val="18"/>
                <w:rtl/>
              </w:rPr>
              <w:t xml:space="preserve">• דרכי תחזוקה</w:t>
            </w:r>
          </w:p>
          <w:p>
            <w:pPr>
              <w:bidi/>
              <w:spacing w:after="0" w:line="260"/>
              <w:jc w:val="start"/>
            </w:pPr>
            <w:r>
              <w:rPr>
                <w:rFonts w:ascii="Arial" w:cs="Arial" w:eastAsia="Arial" w:hAnsi="Arial"/>
                <w:b/>
                <w:bCs/>
                <w:color w:val="000000"/>
                <w:sz w:val="18"/>
                <w:szCs w:val="18"/>
                <w:shd w:fill="D9D9D9" w:color="auto" w:val="clear"/>
                <w:rtl/>
              </w:rPr>
              <w:t xml:space="preserve">להשלמה: לשיוך</w:t>
            </w:r>
          </w:p>
          <w:p>
            <w:pPr>
              <w:bidi/>
              <w:spacing w:after="0" w:line="260"/>
              <w:jc w:val="start"/>
            </w:pPr>
            <w:r>
              <w:rPr>
                <w:rFonts w:ascii="Arial" w:cs="Arial" w:eastAsia="Arial" w:hAnsi="Arial"/>
                <w:b/>
                <w:bCs/>
                <w:color w:val="000000"/>
                <w:sz w:val="18"/>
                <w:szCs w:val="18"/>
                <w:shd w:fill="FFE066" w:color="auto" w:val="clear"/>
                <w:rtl/>
              </w:rPr>
              <w:t xml:space="preserve">להשלמה: גל ונעמה</w:t>
            </w:r>
          </w:p>
        </w:tc>
        <w:tc>
          <w:tcPr>
            <w:tcW w:type="dxa" w:w="26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מפת היררכיה</w:t>
            </w:r>
          </w:p>
        </w:tc>
        <w:tc>
          <w:tcPr>
            <w:tcW w:type="dxa" w:w="2438"/>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 להשלמה – מוא"ז הגליל העליון ונתיבי ישראל (שכבת דרכים)</w:t>
            </w:r>
          </w:p>
          <w:p>
            <w:pPr>
              <w:bidi/>
              <w:spacing w:after="0" w:line="260"/>
              <w:jc w:val="start"/>
            </w:pPr>
            <w:r>
              <w:rPr>
                <w:rFonts w:ascii="Arial" w:cs="Arial" w:eastAsia="Arial" w:hAnsi="Arial"/>
                <w:b/>
                <w:bCs/>
                <w:color w:val="000000"/>
                <w:sz w:val="18"/>
                <w:szCs w:val="18"/>
                <w:shd w:fill="C9B6F2" w:color="auto" w:val="clear"/>
                <w:rtl/>
              </w:rPr>
              <w:t xml:space="preserve">להשלמה: נילי</w:t>
            </w:r>
          </w:p>
        </w:tc>
      </w:tr>
      <w:tr>
        <w:trPr>
          <w:cantSplit/>
        </w:trPr>
        <w:tc>
          <w:tcPr>
            <w:tcW w:type="dxa" w:w="15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8.2.2 חניה</w:t>
            </w:r>
          </w:p>
        </w:tc>
        <w:tc>
          <w:tcPr>
            <w:tcW w:type="dxa" w:w="31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 היצע חניה</w:t>
            </w:r>
          </w:p>
          <w:p>
            <w:pPr>
              <w:bidi/>
              <w:spacing w:after="0" w:line="260"/>
              <w:jc w:val="start"/>
            </w:pPr>
            <w:r>
              <w:rPr>
                <w:rFonts w:ascii="Arial" w:cs="Arial" w:eastAsia="Arial" w:hAnsi="Arial"/>
                <w:b w:val="false"/>
                <w:sz w:val="18"/>
                <w:szCs w:val="18"/>
                <w:rtl/>
              </w:rPr>
              <w:t xml:space="preserve">• עומסים עונתיים</w:t>
            </w:r>
          </w:p>
          <w:p>
            <w:pPr>
              <w:bidi/>
              <w:spacing w:after="0" w:line="260"/>
              <w:jc w:val="start"/>
            </w:pPr>
            <w:r>
              <w:rPr>
                <w:rFonts w:ascii="Arial" w:cs="Arial" w:eastAsia="Arial" w:hAnsi="Arial"/>
                <w:b w:val="false"/>
                <w:sz w:val="18"/>
                <w:szCs w:val="18"/>
                <w:rtl/>
              </w:rPr>
              <w:t xml:space="preserve">• חניה פראית</w:t>
            </w:r>
          </w:p>
          <w:p>
            <w:pPr>
              <w:bidi/>
              <w:spacing w:after="0" w:line="260"/>
              <w:jc w:val="start"/>
            </w:pPr>
            <w:r>
              <w:rPr>
                <w:rFonts w:ascii="Arial" w:cs="Arial" w:eastAsia="Arial" w:hAnsi="Arial"/>
                <w:b/>
                <w:bCs/>
                <w:color w:val="000000"/>
                <w:sz w:val="18"/>
                <w:szCs w:val="18"/>
                <w:shd w:fill="D9D9D9" w:color="auto" w:val="clear"/>
                <w:rtl/>
              </w:rPr>
              <w:t xml:space="preserve">להשלמה: לשיוך</w:t>
            </w:r>
          </w:p>
        </w:tc>
        <w:tc>
          <w:tcPr>
            <w:tcW w:type="dxa" w:w="26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1. מלאי חניות עם קיבולת</w:t>
            </w:r>
          </w:p>
          <w:p>
            <w:pPr>
              <w:bidi/>
              <w:spacing w:after="0" w:line="260"/>
              <w:jc w:val="start"/>
            </w:pPr>
            <w:r>
              <w:rPr>
                <w:rFonts w:ascii="Arial" w:cs="Arial" w:eastAsia="Arial" w:hAnsi="Arial"/>
                <w:b w:val="false"/>
                <w:sz w:val="18"/>
                <w:szCs w:val="18"/>
                <w:rtl/>
              </w:rPr>
              <w:t xml:space="preserve">2. מוקדי חניה פראית</w:t>
            </w:r>
          </w:p>
        </w:tc>
        <w:tc>
          <w:tcPr>
            <w:tcW w:type="dxa" w:w="2438"/>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 </w:t>
            </w:r>
            <w:hyperlink w:history="1" r:id="rIdrjnonidywy44boefxcatb">
              <w:r>
                <w:rPr>
                  <w:rFonts w:ascii="Arial" w:cs="Arial" w:eastAsia="Arial" w:hAnsi="Arial"/>
                  <w:color w:val="1A5FB4"/>
                  <w:sz w:val="18"/>
                  <w:szCs w:val="18"/>
                  <w:u w:val="single"/>
                  <w:rtl/>
                </w:rPr>
                <w:t xml:space="preserve">ניהול מבקרים במרחב תעלת הירדן (2020)</w:t>
              </w:r>
            </w:hyperlink>
          </w:p>
          <w:p>
            <w:pPr>
              <w:bidi/>
              <w:spacing w:after="0" w:line="260"/>
              <w:jc w:val="start"/>
            </w:pPr>
            <w:r>
              <w:rPr>
                <w:rFonts w:ascii="Arial" w:cs="Arial" w:eastAsia="Arial" w:hAnsi="Arial"/>
                <w:b w:val="false"/>
                <w:sz w:val="18"/>
                <w:szCs w:val="18"/>
                <w:rtl/>
              </w:rPr>
              <w:t xml:space="preserve">• להשלמה – מוא"ז הגליל העליון (חניות)</w:t>
            </w:r>
          </w:p>
          <w:p>
            <w:pPr>
              <w:bidi/>
              <w:spacing w:after="0" w:line="260"/>
              <w:jc w:val="start"/>
            </w:pPr>
            <w:r>
              <w:rPr>
                <w:rFonts w:ascii="Arial" w:cs="Arial" w:eastAsia="Arial" w:hAnsi="Arial"/>
                <w:b/>
                <w:bCs/>
                <w:color w:val="000000"/>
                <w:sz w:val="18"/>
                <w:szCs w:val="18"/>
                <w:shd w:fill="C9B6F2" w:color="auto" w:val="clear"/>
                <w:rtl/>
              </w:rPr>
              <w:t xml:space="preserve">להשלמה: נילי</w:t>
            </w:r>
          </w:p>
        </w:tc>
      </w:tr>
      <w:tr>
        <w:trPr>
          <w:cantSplit/>
        </w:trPr>
        <w:tc>
          <w:tcPr>
            <w:tcW w:type="dxa" w:w="15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8.2.3 תחבורה ציבורית ונגישות</w:t>
            </w:r>
          </w:p>
        </w:tc>
        <w:tc>
          <w:tcPr>
            <w:tcW w:type="dxa" w:w="31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 תחבורה ציבורית</w:t>
            </w:r>
          </w:p>
          <w:p>
            <w:pPr>
              <w:bidi/>
              <w:spacing w:after="0" w:line="260"/>
              <w:jc w:val="start"/>
            </w:pPr>
            <w:r>
              <w:rPr>
                <w:rFonts w:ascii="Arial" w:cs="Arial" w:eastAsia="Arial" w:hAnsi="Arial"/>
                <w:b w:val="false"/>
                <w:sz w:val="18"/>
                <w:szCs w:val="18"/>
                <w:rtl/>
              </w:rPr>
              <w:t xml:space="preserve">• נגישות לאנשים עם מוגבלות</w:t>
            </w:r>
          </w:p>
          <w:p>
            <w:pPr>
              <w:bidi/>
              <w:spacing w:after="0" w:line="260"/>
              <w:jc w:val="start"/>
            </w:pPr>
            <w:r>
              <w:rPr>
                <w:rFonts w:ascii="Arial" w:cs="Arial" w:eastAsia="Arial" w:hAnsi="Arial"/>
                <w:b w:val="false"/>
                <w:sz w:val="18"/>
                <w:szCs w:val="18"/>
                <w:rtl/>
              </w:rPr>
              <w:t xml:space="preserve">• משפחות</w:t>
            </w:r>
          </w:p>
          <w:p>
            <w:pPr>
              <w:bidi/>
              <w:spacing w:after="0" w:line="260"/>
              <w:jc w:val="start"/>
            </w:pPr>
            <w:r>
              <w:rPr>
                <w:rFonts w:ascii="Arial" w:cs="Arial" w:eastAsia="Arial" w:hAnsi="Arial"/>
                <w:b/>
                <w:bCs/>
                <w:color w:val="000000"/>
                <w:sz w:val="18"/>
                <w:szCs w:val="18"/>
                <w:shd w:fill="D9D9D9" w:color="auto" w:val="clear"/>
                <w:rtl/>
              </w:rPr>
              <w:t xml:space="preserve">להשלמה: לשיוך</w:t>
            </w:r>
          </w:p>
        </w:tc>
        <w:tc>
          <w:tcPr>
            <w:tcW w:type="dxa" w:w="26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1. מפה</w:t>
            </w:r>
          </w:p>
          <w:p>
            <w:pPr>
              <w:bidi/>
              <w:spacing w:after="0" w:line="260"/>
              <w:jc w:val="start"/>
            </w:pPr>
            <w:r>
              <w:rPr>
                <w:rFonts w:ascii="Arial" w:cs="Arial" w:eastAsia="Arial" w:hAnsi="Arial"/>
                <w:b w:val="false"/>
                <w:sz w:val="18"/>
                <w:szCs w:val="18"/>
                <w:rtl/>
              </w:rPr>
              <w:t xml:space="preserve">2. אתרים נגישים (יעד 3.4)</w:t>
            </w:r>
          </w:p>
        </w:tc>
        <w:tc>
          <w:tcPr>
            <w:tcW w:type="dxa" w:w="2438"/>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 להשלמה – משרד התחבורה (קווים ותחנות)</w:t>
            </w:r>
          </w:p>
          <w:p>
            <w:pPr>
              <w:bidi/>
              <w:spacing w:after="0" w:line="260"/>
              <w:jc w:val="start"/>
            </w:pPr>
            <w:r>
              <w:rPr>
                <w:rFonts w:ascii="Arial" w:cs="Arial" w:eastAsia="Arial" w:hAnsi="Arial"/>
                <w:b/>
                <w:bCs/>
                <w:color w:val="000000"/>
                <w:sz w:val="18"/>
                <w:szCs w:val="18"/>
                <w:shd w:fill="C9B6F2" w:color="auto" w:val="clear"/>
                <w:rtl/>
              </w:rPr>
              <w:t xml:space="preserve">להשלמה: נילי</w:t>
            </w:r>
          </w:p>
        </w:tc>
      </w:tr>
      <w:tr>
        <w:trPr>
          <w:cantSplit/>
        </w:trPr>
        <w:tc>
          <w:tcPr>
            <w:tcW w:type="dxa" w:w="15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8.2.4 מים וביוב</w:t>
            </w:r>
          </w:p>
        </w:tc>
        <w:tc>
          <w:tcPr>
            <w:tcW w:type="dxa" w:w="31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 מט"שים</w:t>
            </w:r>
          </w:p>
          <w:p>
            <w:pPr>
              <w:bidi/>
              <w:spacing w:after="0" w:line="260"/>
              <w:jc w:val="start"/>
            </w:pPr>
            <w:r>
              <w:rPr>
                <w:rFonts w:ascii="Arial" w:cs="Arial" w:eastAsia="Arial" w:hAnsi="Arial"/>
                <w:b w:val="false"/>
                <w:sz w:val="18"/>
                <w:szCs w:val="18"/>
                <w:rtl/>
              </w:rPr>
              <w:t xml:space="preserve">• קולחים</w:t>
            </w:r>
          </w:p>
          <w:p>
            <w:pPr>
              <w:bidi/>
              <w:spacing w:after="0" w:line="260"/>
              <w:jc w:val="start"/>
            </w:pPr>
            <w:r>
              <w:rPr>
                <w:rFonts w:ascii="Arial" w:cs="Arial" w:eastAsia="Arial" w:hAnsi="Arial"/>
                <w:b w:val="false"/>
                <w:sz w:val="18"/>
                <w:szCs w:val="18"/>
                <w:rtl/>
              </w:rPr>
              <w:t xml:space="preserve">• גלישות</w:t>
            </w:r>
          </w:p>
          <w:p>
            <w:pPr>
              <w:bidi/>
              <w:spacing w:after="0" w:line="260"/>
              <w:jc w:val="start"/>
            </w:pPr>
            <w:r>
              <w:rPr>
                <w:rFonts w:ascii="Arial" w:cs="Arial" w:eastAsia="Arial" w:hAnsi="Arial"/>
                <w:b w:val="false"/>
                <w:sz w:val="18"/>
                <w:szCs w:val="18"/>
                <w:rtl/>
              </w:rPr>
              <w:t xml:space="preserve">• מקורות זיהום נקודתיים</w:t>
            </w:r>
          </w:p>
          <w:p>
            <w:pPr>
              <w:bidi/>
              <w:spacing w:after="0" w:line="260"/>
              <w:jc w:val="start"/>
            </w:pPr>
            <w:r>
              <w:rPr>
                <w:rFonts w:ascii="Arial" w:cs="Arial" w:eastAsia="Arial" w:hAnsi="Arial"/>
                <w:b/>
                <w:bCs/>
                <w:color w:val="000000"/>
                <w:sz w:val="18"/>
                <w:szCs w:val="18"/>
                <w:shd w:fill="D9D9D9" w:color="auto" w:val="clear"/>
                <w:rtl/>
              </w:rPr>
              <w:t xml:space="preserve">להשלמה: לשיוך</w:t>
            </w:r>
          </w:p>
        </w:tc>
        <w:tc>
          <w:tcPr>
            <w:tcW w:type="dxa" w:w="26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מלאי מקורות עם מיקום ואירועי גלישה</w:t>
            </w:r>
          </w:p>
        </w:tc>
        <w:tc>
          <w:tcPr>
            <w:tcW w:type="dxa" w:w="2438"/>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 סקר מצב קיים – איכות המים במקורות הירדן (ספטמבר 2026)</w:t>
            </w:r>
          </w:p>
          <w:p>
            <w:pPr>
              <w:bidi/>
              <w:spacing w:after="0" w:line="260"/>
              <w:jc w:val="start"/>
            </w:pPr>
            <w:r>
              <w:rPr>
                <w:rFonts w:ascii="Arial" w:cs="Arial" w:eastAsia="Arial" w:hAnsi="Arial"/>
                <w:b w:val="false"/>
                <w:sz w:val="18"/>
                <w:szCs w:val="18"/>
                <w:rtl/>
              </w:rPr>
              <w:t xml:space="preserve">• להשלמה – תאגידי המים והביוב ורשות המים</w:t>
            </w:r>
          </w:p>
          <w:p>
            <w:pPr>
              <w:bidi/>
              <w:spacing w:after="0" w:line="260"/>
              <w:jc w:val="start"/>
            </w:pPr>
            <w:r>
              <w:rPr>
                <w:rFonts w:ascii="Arial" w:cs="Arial" w:eastAsia="Arial" w:hAnsi="Arial"/>
                <w:b/>
                <w:bCs/>
                <w:color w:val="000000"/>
                <w:sz w:val="18"/>
                <w:szCs w:val="18"/>
                <w:shd w:fill="C9B6F2" w:color="auto" w:val="clear"/>
                <w:rtl/>
              </w:rPr>
              <w:t xml:space="preserve">להשלמה: נילי</w:t>
            </w:r>
          </w:p>
        </w:tc>
      </w:tr>
      <w:tr>
        <w:trPr>
          <w:cantSplit/>
        </w:trPr>
        <w:tc>
          <w:tcPr>
            <w:tcW w:type="dxa" w:w="15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8.2.5 תשתיות חוצות וביטחוניות</w:t>
            </w:r>
          </w:p>
        </w:tc>
        <w:tc>
          <w:tcPr>
            <w:tcW w:type="dxa" w:w="31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 חשמל ותקשורת</w:t>
            </w:r>
          </w:p>
          <w:p>
            <w:pPr>
              <w:bidi/>
              <w:spacing w:after="0" w:line="260"/>
              <w:jc w:val="start"/>
            </w:pPr>
            <w:r>
              <w:rPr>
                <w:rFonts w:ascii="Arial" w:cs="Arial" w:eastAsia="Arial" w:hAnsi="Arial"/>
                <w:b w:val="false"/>
                <w:sz w:val="18"/>
                <w:szCs w:val="18"/>
                <w:rtl/>
              </w:rPr>
              <w:t xml:space="preserve">• קווי מקורות</w:t>
            </w:r>
          </w:p>
          <w:p>
            <w:pPr>
              <w:bidi/>
              <w:spacing w:after="0" w:line="260"/>
              <w:jc w:val="start"/>
            </w:pPr>
            <w:r>
              <w:rPr>
                <w:rFonts w:ascii="Arial" w:cs="Arial" w:eastAsia="Arial" w:hAnsi="Arial"/>
                <w:b w:val="false"/>
                <w:sz w:val="18"/>
                <w:szCs w:val="18"/>
                <w:rtl/>
              </w:rPr>
              <w:t xml:space="preserve">• גדרות ודרכי ביטחון</w:t>
            </w:r>
          </w:p>
          <w:p>
            <w:pPr>
              <w:bidi/>
              <w:spacing w:after="0" w:line="260"/>
              <w:jc w:val="start"/>
            </w:pPr>
            <w:r>
              <w:rPr>
                <w:rFonts w:ascii="Arial" w:cs="Arial" w:eastAsia="Arial" w:hAnsi="Arial"/>
                <w:b w:val="false"/>
                <w:sz w:val="18"/>
                <w:szCs w:val="18"/>
                <w:rtl/>
              </w:rPr>
              <w:t xml:space="preserve">• רצועות מגבלה</w:t>
            </w:r>
          </w:p>
          <w:p>
            <w:pPr>
              <w:bidi/>
              <w:spacing w:after="0" w:line="260"/>
              <w:jc w:val="start"/>
            </w:pPr>
            <w:r>
              <w:rPr>
                <w:rFonts w:ascii="Arial" w:cs="Arial" w:eastAsia="Arial" w:hAnsi="Arial"/>
                <w:b/>
                <w:bCs/>
                <w:color w:val="000000"/>
                <w:sz w:val="18"/>
                <w:szCs w:val="18"/>
                <w:shd w:fill="D9D9D9" w:color="auto" w:val="clear"/>
                <w:rtl/>
              </w:rPr>
              <w:t xml:space="preserve">להשלמה: לשיוך</w:t>
            </w:r>
          </w:p>
        </w:tc>
        <w:tc>
          <w:tcPr>
            <w:tcW w:type="dxa" w:w="26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מפת תשתיות ורצועות המגבלה שלהן</w:t>
            </w:r>
          </w:p>
        </w:tc>
        <w:tc>
          <w:tcPr>
            <w:tcW w:type="dxa" w:w="2438"/>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 להשלמה – חח"י, מקורות ומשרד הביטחון</w:t>
            </w:r>
          </w:p>
          <w:p>
            <w:pPr>
              <w:bidi/>
              <w:spacing w:after="0" w:line="260"/>
              <w:jc w:val="start"/>
            </w:pPr>
            <w:r>
              <w:rPr>
                <w:rFonts w:ascii="Arial" w:cs="Arial" w:eastAsia="Arial" w:hAnsi="Arial"/>
                <w:b/>
                <w:bCs/>
                <w:color w:val="000000"/>
                <w:sz w:val="18"/>
                <w:szCs w:val="18"/>
                <w:shd w:fill="C9B6F2" w:color="auto" w:val="clear"/>
                <w:rtl/>
              </w:rPr>
              <w:t xml:space="preserve">להשלמה: נילי</w:t>
            </w:r>
          </w:p>
        </w:tc>
      </w:tr>
    </w:tbl>
    <w:p>
      <w:pPr>
        <w:bidi/>
        <w:spacing w:after="120" w:line="300"/>
        <w:jc w:val="both"/>
      </w:pP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07A6E" w:sz="6"/>
              <w:left w:val="single" w:color="E07A6E" w:sz="6"/>
              <w:bottom w:val="single" w:color="E07A6E" w:sz="6"/>
              <w:right w:val="single" w:color="E07A6E" w:sz="24"/>
            </w:tcBorders>
            <w:shd w:fill="FDF0EE" w:color="auto" w:val="clear"/>
            <w:tcMar>
              <w:top w:type="dxa" w:w="60"/>
              <w:left w:type="dxa" w:w="100"/>
              <w:bottom w:type="dxa" w:w="60"/>
              <w:right w:type="dxa" w:w="100"/>
            </w:tcMar>
          </w:tcPr>
          <w:p>
            <w:pPr>
              <w:bidi/>
              <w:spacing w:after="0" w:line="260"/>
              <w:jc w:val="start"/>
            </w:pPr>
            <w:r>
              <w:rPr>
                <w:rFonts w:ascii="Arial" w:cs="Arial" w:eastAsia="Arial" w:hAnsi="Arial"/>
                <w:b/>
                <w:bCs/>
                <w:color w:val="000000"/>
                <w:sz w:val="18"/>
                <w:szCs w:val="18"/>
                <w:shd w:fill="F7A8A0" w:color="auto" w:val="clear"/>
                <w:rtl/>
              </w:rPr>
              <w:t xml:space="preserve">בקרת ניהול – אמצע הפרק: מיכל</w:t>
            </w:r>
          </w:p>
          <w:p>
            <w:pPr>
              <w:bidi/>
              <w:spacing w:after="0" w:line="260"/>
              <w:jc w:val="start"/>
            </w:pPr>
            <w:r>
              <w:rPr>
                <w:rFonts w:ascii="Arial" w:cs="Arial" w:eastAsia="Arial" w:hAnsi="Arial"/>
                <w:sz w:val="18"/>
                <w:szCs w:val="18"/>
                <w:rtl/>
              </w:rPr>
              <w:t xml:space="preserve">בדיקת שלמות לפני המעבר לפרקי הרוחב ולסינתזה: המידע הקיים מרוכז, התוצרים מוגדרים, המקורות מקושרים ומתויגים, המבנה האחיד נשמר, ותיאום מול הפרקים המפנים.</w:t>
            </w:r>
          </w:p>
        </w:tc>
      </w:tr>
    </w:tbl>
    <w:p>
      <w:pPr>
        <w:bidi/>
        <w:spacing w:after="120" w:line="300"/>
        <w:jc w:val="both"/>
      </w:pPr>
    </w:p>
    <w:p>
      <w:pPr>
        <w:pStyle w:val="Heading2"/>
        <w:keepNext/>
        <w:bidi/>
        <w:spacing w:after="120" w:before="280"/>
        <w:jc w:val="both"/>
      </w:pPr>
      <w:r>
        <w:rPr>
          <w:rFonts w:ascii="Arial" w:cs="Arial" w:eastAsia="Arial" w:hAnsi="Arial"/>
          <w:b/>
          <w:bCs/>
          <w:color w:val="1F5C4A"/>
          <w:sz w:val="26"/>
          <w:szCs w:val="26"/>
          <w:rtl/>
        </w:rPr>
        <w:t xml:space="preserve">8.3 פרקי רוחב</w:t>
      </w:r>
    </w:p>
    <w:p>
      <w:pPr>
        <w:bidi/>
        <w:spacing w:after="120" w:line="300"/>
        <w:jc w:val="both"/>
      </w:pPr>
      <w:r>
        <w:rPr>
          <w:rFonts w:ascii="Arial" w:cs="Arial" w:eastAsia="Arial" w:hAnsi="Arial"/>
          <w:sz w:val="21"/>
          <w:szCs w:val="21"/>
          <w:rtl/>
        </w:rPr>
        <w:t xml:space="preserve">כיוונים אפשריים לניתוח (לבחירה ולהרחבה):</w:t>
      </w:r>
    </w:p>
    <w:p>
      <w:pPr>
        <w:pStyle w:val="ListParagraph"/>
        <w:numPr>
          <w:ilvl w:val="0"/>
          <w:numId w:val="2"/>
        </w:numPr>
        <w:bidi/>
        <w:spacing w:after="60" w:line="290"/>
        <w:jc w:val="both"/>
      </w:pPr>
      <w:r>
        <w:rPr>
          <w:rFonts w:ascii="Arial" w:cs="Arial" w:eastAsia="Arial" w:hAnsi="Arial"/>
          <w:b/>
          <w:bCs/>
          <w:sz w:val="21"/>
          <w:szCs w:val="21"/>
          <w:rtl/>
        </w:rPr>
        <w:t xml:space="preserve">8.3.1 שינוי אקלים</w:t>
      </w:r>
    </w:p>
    <w:p>
      <w:pPr>
        <w:pStyle w:val="ListParagraph"/>
        <w:numPr>
          <w:ilvl w:val="1"/>
          <w:numId w:val="2"/>
        </w:numPr>
        <w:bidi/>
        <w:spacing w:after="60" w:line="290"/>
        <w:jc w:val="both"/>
      </w:pPr>
      <w:r>
        <w:rPr>
          <w:rFonts w:ascii="Arial" w:cs="Arial" w:eastAsia="Arial" w:hAnsi="Arial"/>
          <w:sz w:val="21"/>
          <w:szCs w:val="21"/>
          <w:rtl/>
        </w:rPr>
        <w:t xml:space="preserve">עמידות דרכים ותשתיות להצפות</w:t>
      </w:r>
    </w:p>
    <w:p>
      <w:pPr>
        <w:pStyle w:val="ListParagraph"/>
        <w:numPr>
          <w:ilvl w:val="1"/>
          <w:numId w:val="2"/>
        </w:numPr>
        <w:bidi/>
        <w:spacing w:after="60" w:line="290"/>
        <w:jc w:val="both"/>
      </w:pPr>
      <w:r>
        <w:rPr>
          <w:rFonts w:ascii="Arial" w:cs="Arial" w:eastAsia="Arial" w:hAnsi="Arial"/>
          <w:sz w:val="21"/>
          <w:szCs w:val="21"/>
          <w:rtl/>
        </w:rPr>
        <w:t xml:space="preserve">חשיפה לשריפות</w:t>
      </w:r>
    </w:p>
    <w:p>
      <w:pPr>
        <w:pStyle w:val="ListParagraph"/>
        <w:numPr>
          <w:ilvl w:val="1"/>
          <w:numId w:val="2"/>
        </w:numPr>
        <w:bidi/>
        <w:spacing w:after="60" w:line="290"/>
        <w:jc w:val="both"/>
      </w:pPr>
      <w:r>
        <w:rPr>
          <w:rFonts w:ascii="Arial" w:cs="Arial" w:eastAsia="Arial" w:hAnsi="Arial"/>
          <w:sz w:val="21"/>
          <w:szCs w:val="21"/>
          <w:rtl/>
        </w:rPr>
        <w:t xml:space="preserve">עומס על מערכות הביוב באירועי גשם</w:t>
      </w:r>
    </w:p>
    <w:p>
      <w:pPr>
        <w:pStyle w:val="ListParagraph"/>
        <w:numPr>
          <w:ilvl w:val="0"/>
          <w:numId w:val="2"/>
        </w:numPr>
        <w:bidi/>
        <w:spacing w:after="60" w:line="290"/>
        <w:jc w:val="both"/>
      </w:pPr>
      <w:r>
        <w:rPr>
          <w:rFonts w:ascii="Arial" w:cs="Arial" w:eastAsia="Arial" w:hAnsi="Arial"/>
          <w:b/>
          <w:bCs/>
          <w:sz w:val="21"/>
          <w:szCs w:val="21"/>
          <w:rtl/>
        </w:rPr>
        <w:t xml:space="preserve">8.3.2 כושר נשיאה</w:t>
      </w:r>
    </w:p>
    <w:p>
      <w:pPr>
        <w:pStyle w:val="ListParagraph"/>
        <w:numPr>
          <w:ilvl w:val="1"/>
          <w:numId w:val="2"/>
        </w:numPr>
        <w:bidi/>
        <w:spacing w:after="60" w:line="290"/>
        <w:jc w:val="both"/>
      </w:pPr>
      <w:r>
        <w:rPr>
          <w:rFonts w:ascii="Arial" w:cs="Arial" w:eastAsia="Arial" w:hAnsi="Arial"/>
          <w:sz w:val="21"/>
          <w:szCs w:val="21"/>
          <w:rtl/>
        </w:rPr>
        <w:t xml:space="preserve">קיבולת גישה וחניה לכל מוקד</w:t>
      </w:r>
    </w:p>
    <w:p>
      <w:pPr>
        <w:pStyle w:val="ListParagraph"/>
        <w:numPr>
          <w:ilvl w:val="1"/>
          <w:numId w:val="2"/>
        </w:numPr>
        <w:bidi/>
        <w:spacing w:after="60" w:line="290"/>
        <w:jc w:val="both"/>
      </w:pPr>
      <w:r>
        <w:rPr>
          <w:rFonts w:ascii="Arial" w:cs="Arial" w:eastAsia="Arial" w:hAnsi="Arial"/>
          <w:sz w:val="21"/>
          <w:szCs w:val="21"/>
          <w:rtl/>
        </w:rPr>
        <w:t xml:space="preserve">עומסי שיא עונתיים</w:t>
      </w:r>
    </w:p>
    <w:p>
      <w:pPr>
        <w:pStyle w:val="ListParagraph"/>
        <w:numPr>
          <w:ilvl w:val="0"/>
          <w:numId w:val="2"/>
        </w:numPr>
        <w:bidi/>
        <w:spacing w:after="60" w:line="290"/>
        <w:jc w:val="both"/>
      </w:pPr>
      <w:r>
        <w:rPr>
          <w:rFonts w:ascii="Arial" w:cs="Arial" w:eastAsia="Arial" w:hAnsi="Arial"/>
          <w:b/>
          <w:bCs/>
          <w:sz w:val="21"/>
          <w:szCs w:val="21"/>
          <w:rtl/>
        </w:rPr>
        <w:t xml:space="preserve">8.3.3 השלכות המלחמה ושיקום</w:t>
      </w:r>
    </w:p>
    <w:p>
      <w:pPr>
        <w:pStyle w:val="ListParagraph"/>
        <w:numPr>
          <w:ilvl w:val="1"/>
          <w:numId w:val="2"/>
        </w:numPr>
        <w:bidi/>
        <w:spacing w:after="60" w:line="290"/>
        <w:jc w:val="both"/>
      </w:pPr>
      <w:r>
        <w:rPr>
          <w:rFonts w:ascii="Arial" w:cs="Arial" w:eastAsia="Arial" w:hAnsi="Arial"/>
          <w:sz w:val="21"/>
          <w:szCs w:val="21"/>
          <w:rtl/>
        </w:rPr>
        <w:t xml:space="preserve">דרכים שנסגרו או נפגעו</w:t>
      </w:r>
    </w:p>
    <w:p>
      <w:pPr>
        <w:pStyle w:val="ListParagraph"/>
        <w:numPr>
          <w:ilvl w:val="1"/>
          <w:numId w:val="2"/>
        </w:numPr>
        <w:bidi/>
        <w:spacing w:after="60" w:line="290"/>
        <w:jc w:val="both"/>
      </w:pPr>
      <w:r>
        <w:rPr>
          <w:rFonts w:ascii="Arial" w:cs="Arial" w:eastAsia="Arial" w:hAnsi="Arial"/>
          <w:sz w:val="21"/>
          <w:szCs w:val="21"/>
          <w:rtl/>
        </w:rPr>
        <w:t xml:space="preserve">תשתיות ביטחוניות חדשות</w:t>
      </w:r>
    </w:p>
    <w:p>
      <w:pPr>
        <w:pStyle w:val="ListParagraph"/>
        <w:numPr>
          <w:ilvl w:val="1"/>
          <w:numId w:val="2"/>
        </w:numPr>
        <w:bidi/>
        <w:spacing w:after="60" w:line="290"/>
        <w:jc w:val="both"/>
      </w:pPr>
      <w:r>
        <w:rPr>
          <w:rFonts w:ascii="Arial" w:cs="Arial" w:eastAsia="Arial" w:hAnsi="Arial"/>
          <w:sz w:val="21"/>
          <w:szCs w:val="21"/>
          <w:rtl/>
        </w:rPr>
        <w:t xml:space="preserve">שיקום תשתיות</w:t>
      </w:r>
    </w:p>
    <w:p>
      <w:pPr>
        <w:pStyle w:val="Heading2"/>
        <w:keepNext/>
        <w:bidi/>
        <w:spacing w:after="120" w:before="280"/>
        <w:jc w:val="both"/>
      </w:pPr>
      <w:r>
        <w:rPr>
          <w:rFonts w:ascii="Arial" w:cs="Arial" w:eastAsia="Arial" w:hAnsi="Arial"/>
          <w:b/>
          <w:bCs/>
          <w:color w:val="1F5C4A"/>
          <w:sz w:val="26"/>
          <w:szCs w:val="26"/>
          <w:rtl/>
        </w:rPr>
        <w:t xml:space="preserve">8.4 סינתזה</w:t>
      </w:r>
    </w:p>
    <w:p>
      <w:pPr>
        <w:pStyle w:val="ListParagraph"/>
        <w:numPr>
          <w:ilvl w:val="0"/>
          <w:numId w:val="2"/>
        </w:numPr>
        <w:bidi/>
        <w:spacing w:after="60" w:line="290"/>
        <w:jc w:val="both"/>
      </w:pPr>
      <w:r>
        <w:rPr>
          <w:rFonts w:ascii="Arial" w:cs="Arial" w:eastAsia="Arial" w:hAnsi="Arial"/>
          <w:b/>
          <w:bCs/>
          <w:sz w:val="21"/>
          <w:szCs w:val="21"/>
          <w:rtl/>
        </w:rPr>
        <w:t xml:space="preserve">8.4.1 מפה לפי מקטע:</w:t>
      </w:r>
      <w:r>
        <w:rPr>
          <w:rFonts w:ascii="Arial" w:cs="Arial" w:eastAsia="Arial" w:hAnsi="Arial"/>
          <w:sz w:val="21"/>
          <w:szCs w:val="21"/>
          <w:rtl/>
        </w:rPr>
        <w:t xml:space="preserve"> נגישות, עומסים ומקורות זיהום לפי מקטע </w:t>
      </w:r>
      <w:r>
        <w:rPr>
          <w:rFonts w:ascii="Arial" w:cs="Arial" w:eastAsia="Arial" w:hAnsi="Arial"/>
          <w:b/>
          <w:bCs/>
          <w:sz w:val="21"/>
          <w:szCs w:val="21"/>
          <w:rtl/>
        </w:rPr>
        <w:t xml:space="preserve">(ריכוז המיפוי: גל)</w:t>
      </w:r>
    </w:p>
    <w:p>
      <w:pPr>
        <w:pStyle w:val="ListParagraph"/>
        <w:numPr>
          <w:ilvl w:val="0"/>
          <w:numId w:val="2"/>
        </w:numPr>
        <w:bidi/>
        <w:spacing w:after="60" w:line="290"/>
        <w:jc w:val="both"/>
      </w:pPr>
      <w:r>
        <w:rPr>
          <w:rFonts w:ascii="Arial" w:cs="Arial" w:eastAsia="Arial" w:hAnsi="Arial"/>
          <w:b/>
          <w:bCs/>
          <w:sz w:val="21"/>
          <w:szCs w:val="21"/>
          <w:rtl/>
        </w:rPr>
        <w:t xml:space="preserve">8.4.2 תשומות לתחום הנחל:</w:t>
      </w:r>
      <w:r>
        <w:rPr>
          <w:rFonts w:ascii="Arial" w:cs="Arial" w:eastAsia="Arial" w:hAnsi="Arial"/>
          <w:sz w:val="21"/>
          <w:szCs w:val="21"/>
          <w:rtl/>
        </w:rPr>
        <w:t xml:space="preserve"> תשתיות קיימות בתוך התחום; חציות אפיק; קווי בניין מדרכים</w:t>
      </w:r>
    </w:p>
    <w:p>
      <w:pPr>
        <w:pStyle w:val="ListParagraph"/>
        <w:numPr>
          <w:ilvl w:val="0"/>
          <w:numId w:val="2"/>
        </w:numPr>
        <w:bidi/>
        <w:spacing w:after="60" w:line="290"/>
        <w:jc w:val="both"/>
      </w:pPr>
      <w:r>
        <w:rPr>
          <w:rFonts w:ascii="Arial" w:cs="Arial" w:eastAsia="Arial" w:hAnsi="Arial"/>
          <w:b/>
          <w:bCs/>
          <w:sz w:val="21"/>
          <w:szCs w:val="21"/>
          <w:rtl/>
        </w:rPr>
        <w:t xml:space="preserve">8.4.3 צרכים וסוגיות לשלב החלופות:</w:t>
      </w:r>
      <w:r>
        <w:rPr>
          <w:rFonts w:ascii="Arial" w:cs="Arial" w:eastAsia="Arial" w:hAnsi="Arial"/>
          <w:sz w:val="21"/>
          <w:szCs w:val="21"/>
          <w:rtl/>
        </w:rPr>
        <w:t xml:space="preserve"> גישה וחניה; טיפול במקורות זיהום</w:t>
      </w:r>
    </w:p>
    <w:p>
      <w:pPr>
        <w:pStyle w:val="ListParagraph"/>
        <w:numPr>
          <w:ilvl w:val="0"/>
          <w:numId w:val="2"/>
        </w:numPr>
        <w:bidi/>
        <w:spacing w:after="60" w:line="290"/>
        <w:jc w:val="both"/>
      </w:pPr>
      <w:r>
        <w:rPr>
          <w:rFonts w:ascii="Arial" w:cs="Arial" w:eastAsia="Arial" w:hAnsi="Arial"/>
          <w:b/>
          <w:bCs/>
          <w:sz w:val="21"/>
          <w:szCs w:val="21"/>
          <w:rtl/>
        </w:rPr>
        <w:t xml:space="preserve">8.4.4 ניטור ופערי ידע:</w:t>
      </w:r>
      <w:r>
        <w:rPr>
          <w:rFonts w:ascii="Arial" w:cs="Arial" w:eastAsia="Arial" w:hAnsi="Arial"/>
          <w:sz w:val="21"/>
          <w:szCs w:val="21"/>
          <w:rtl/>
        </w:rPr>
        <w:t xml:space="preserve"> נתוני גלישות</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07A6E" w:sz="6"/>
              <w:left w:val="single" w:color="E07A6E" w:sz="6"/>
              <w:bottom w:val="single" w:color="E07A6E" w:sz="6"/>
              <w:right w:val="single" w:color="E07A6E" w:sz="24"/>
            </w:tcBorders>
            <w:shd w:fill="FDF0EE" w:color="auto" w:val="clear"/>
            <w:tcMar>
              <w:top w:type="dxa" w:w="60"/>
              <w:left w:type="dxa" w:w="100"/>
              <w:bottom w:type="dxa" w:w="60"/>
              <w:right w:type="dxa" w:w="100"/>
            </w:tcMar>
          </w:tcPr>
          <w:p>
            <w:pPr>
              <w:bidi/>
              <w:spacing w:after="0" w:line="260"/>
              <w:jc w:val="start"/>
            </w:pPr>
            <w:r>
              <w:rPr>
                <w:rFonts w:ascii="Arial" w:cs="Arial" w:eastAsia="Arial" w:hAnsi="Arial"/>
                <w:b/>
                <w:bCs/>
                <w:color w:val="000000"/>
                <w:sz w:val="18"/>
                <w:szCs w:val="18"/>
                <w:shd w:fill="F7A8A0" w:color="auto" w:val="clear"/>
                <w:rtl/>
              </w:rPr>
              <w:t xml:space="preserve">בקרת ניהול – סוף הפרק: מיכל</w:t>
            </w:r>
          </w:p>
          <w:p>
            <w:pPr>
              <w:bidi/>
              <w:spacing w:after="0" w:line="260"/>
              <w:jc w:val="start"/>
            </w:pPr>
            <w:r>
              <w:rPr>
                <w:rFonts w:ascii="Arial" w:cs="Arial" w:eastAsia="Arial" w:hAnsi="Arial"/>
                <w:sz w:val="18"/>
                <w:szCs w:val="18"/>
                <w:rtl/>
              </w:rPr>
              <w:t xml:space="preserve">אישור הפרק: עקביות עם פרק 1 ועם ה-TOR, תשומות לחמשת התחומים של תמ"א 1, המפות מרוכזות אצל גל, פערי הידע הועברו ל-12.9, והפרק מוכן להצגה בוועדת ההיגוי.</w:t>
            </w:r>
          </w:p>
        </w:tc>
      </w:tr>
    </w:tbl>
    <w:p>
      <w:pPr>
        <w:bidi/>
        <w:spacing w:after="120" w:line="300"/>
        <w:jc w:val="both"/>
      </w:pPr>
    </w:p>
    <w:p>
      <w:pPr>
        <w:pStyle w:val="Heading1"/>
        <w:keepNext/>
        <w:pageBreakBefore/>
        <w:pBdr>
          <w:bottom w:val="single" w:color="1F5C4A" w:sz="8" w:space="4"/>
        </w:pBdr>
        <w:bidi/>
        <w:spacing w:after="200" w:before="360"/>
        <w:jc w:val="both"/>
      </w:pPr>
      <w:r>
        <w:rPr>
          <w:rFonts w:ascii="Arial" w:cs="Arial" w:eastAsia="Arial" w:hAnsi="Arial"/>
          <w:b/>
          <w:bCs/>
          <w:color w:val="1F5C4A"/>
          <w:sz w:val="32"/>
          <w:szCs w:val="32"/>
          <w:rtl/>
        </w:rPr>
        <w:t xml:space="preserve">9. איכות סביבה ומפגעים</w:t>
      </w:r>
    </w:p>
    <w:p>
      <w:pPr>
        <w:pStyle w:val="Heading2"/>
        <w:keepNext/>
        <w:bidi/>
        <w:spacing w:after="120" w:before="280"/>
        <w:jc w:val="both"/>
      </w:pPr>
      <w:r>
        <w:rPr>
          <w:rFonts w:ascii="Arial" w:cs="Arial" w:eastAsia="Arial" w:hAnsi="Arial"/>
          <w:b/>
          <w:bCs/>
          <w:color w:val="1F5C4A"/>
          <w:sz w:val="26"/>
          <w:szCs w:val="26"/>
          <w:rtl/>
        </w:rPr>
        <w:t xml:space="preserve">9.1 סקירה כוללת</w:t>
      </w:r>
    </w:p>
    <w:p>
      <w:pPr>
        <w:pStyle w:val="ListParagraph"/>
        <w:numPr>
          <w:ilvl w:val="0"/>
          <w:numId w:val="2"/>
        </w:numPr>
        <w:bidi/>
        <w:spacing w:after="60" w:line="290"/>
        <w:jc w:val="both"/>
      </w:pPr>
      <w:r>
        <w:rPr>
          <w:rFonts w:ascii="Arial" w:cs="Arial" w:eastAsia="Arial" w:hAnsi="Arial"/>
          <w:b/>
          <w:bCs/>
          <w:sz w:val="21"/>
          <w:szCs w:val="21"/>
          <w:rtl/>
        </w:rPr>
        <w:t xml:space="preserve">המרחב במבט-על:</w:t>
      </w:r>
      <w:r>
        <w:rPr>
          <w:rFonts w:ascii="Arial" w:cs="Arial" w:eastAsia="Arial" w:hAnsi="Arial"/>
          <w:sz w:val="21"/>
          <w:szCs w:val="21"/>
          <w:rtl/>
        </w:rPr>
        <w:t xml:space="preserve"> פסולת, תברואה, בטיחות, שריפות, רעש ושימושים לא מוסדרים, כפי שמונה מסמך ההגשה</w:t>
      </w:r>
    </w:p>
    <w:p>
      <w:pPr>
        <w:pStyle w:val="ListParagraph"/>
        <w:numPr>
          <w:ilvl w:val="0"/>
          <w:numId w:val="2"/>
        </w:numPr>
        <w:bidi/>
        <w:spacing w:after="60" w:line="290"/>
        <w:jc w:val="both"/>
      </w:pPr>
      <w:r>
        <w:rPr>
          <w:rFonts w:ascii="Arial" w:cs="Arial" w:eastAsia="Arial" w:hAnsi="Arial"/>
          <w:b/>
          <w:bCs/>
          <w:sz w:val="21"/>
          <w:szCs w:val="21"/>
          <w:rtl/>
        </w:rPr>
        <w:t xml:space="preserve">מטריצת השוואה:</w:t>
      </w:r>
      <w:r>
        <w:rPr>
          <w:rFonts w:ascii="Arial" w:cs="Arial" w:eastAsia="Arial" w:hAnsi="Arial"/>
          <w:sz w:val="21"/>
          <w:szCs w:val="21"/>
          <w:rtl/>
        </w:rPr>
        <w:t xml:space="preserve"> לכל יחידה – פסולת, תברואה, רעש, שריפות, מאהלים ספונטניים, אירועים ומסיבות, בטיחות</w:t>
      </w:r>
    </w:p>
    <w:p>
      <w:pPr>
        <w:pStyle w:val="ListParagraph"/>
        <w:numPr>
          <w:ilvl w:val="0"/>
          <w:numId w:val="2"/>
        </w:numPr>
        <w:bidi/>
        <w:spacing w:after="60" w:line="290"/>
        <w:jc w:val="both"/>
      </w:pPr>
      <w:r>
        <w:rPr>
          <w:rFonts w:ascii="Arial" w:cs="Arial" w:eastAsia="Arial" w:hAnsi="Arial"/>
          <w:b/>
          <w:bCs/>
          <w:sz w:val="21"/>
          <w:szCs w:val="21"/>
          <w:rtl/>
        </w:rPr>
        <w:t xml:space="preserve">דפוסים ומגמות:</w:t>
      </w:r>
      <w:r>
        <w:rPr>
          <w:rFonts w:ascii="Arial" w:cs="Arial" w:eastAsia="Arial" w:hAnsi="Arial"/>
          <w:sz w:val="21"/>
          <w:szCs w:val="21"/>
          <w:rtl/>
        </w:rPr>
        <w:t xml:space="preserve"> ריכוז המפגעים במוקדי ביקור, בסופי שבוע ובקיץ</w:t>
      </w:r>
    </w:p>
    <w:p>
      <w:pPr>
        <w:pStyle w:val="ListParagraph"/>
        <w:numPr>
          <w:ilvl w:val="0"/>
          <w:numId w:val="2"/>
        </w:numPr>
        <w:bidi/>
        <w:spacing w:after="60" w:line="290"/>
        <w:jc w:val="both"/>
      </w:pPr>
      <w:r>
        <w:rPr>
          <w:rFonts w:ascii="Arial" w:cs="Arial" w:eastAsia="Arial" w:hAnsi="Arial"/>
          <w:b/>
          <w:bCs/>
          <w:sz w:val="21"/>
          <w:szCs w:val="21"/>
          <w:rtl/>
        </w:rPr>
        <w:t xml:space="preserve">מוקדי מפגע:</w:t>
      </w:r>
      <w:r>
        <w:rPr>
          <w:rFonts w:ascii="Arial" w:cs="Arial" w:eastAsia="Arial" w:hAnsi="Arial"/>
          <w:sz w:val="21"/>
          <w:szCs w:val="21"/>
          <w:rtl/>
        </w:rPr>
        <w:t xml:space="preserve"> רשימה שמית</w:t>
      </w:r>
    </w:p>
    <w:p>
      <w:pPr>
        <w:pStyle w:val="ListParagraph"/>
        <w:numPr>
          <w:ilvl w:val="0"/>
          <w:numId w:val="2"/>
        </w:numPr>
        <w:bidi/>
        <w:spacing w:after="60" w:line="290"/>
        <w:jc w:val="both"/>
      </w:pPr>
      <w:r>
        <w:rPr>
          <w:rFonts w:ascii="Arial" w:cs="Arial" w:eastAsia="Arial" w:hAnsi="Arial"/>
          <w:b/>
          <w:bCs/>
          <w:sz w:val="21"/>
          <w:szCs w:val="21"/>
          <w:rtl/>
        </w:rPr>
        <w:t xml:space="preserve">סוגיות רוחב:</w:t>
      </w:r>
      <w:r>
        <w:rPr>
          <w:rFonts w:ascii="Arial" w:cs="Arial" w:eastAsia="Arial" w:hAnsi="Arial"/>
          <w:sz w:val="21"/>
          <w:szCs w:val="21"/>
          <w:rtl/>
        </w:rPr>
        <w:t xml:space="preserve"> אחריות מפוצלת לפינוי, היעדר תשתיות תברואה</w:t>
      </w:r>
    </w:p>
    <w:p>
      <w:pPr>
        <w:pStyle w:val="ListParagraph"/>
        <w:numPr>
          <w:ilvl w:val="0"/>
          <w:numId w:val="2"/>
        </w:numPr>
        <w:bidi/>
        <w:spacing w:after="60" w:line="290"/>
        <w:jc w:val="both"/>
      </w:pPr>
      <w:r>
        <w:rPr>
          <w:rFonts w:ascii="Arial" w:cs="Arial" w:eastAsia="Arial" w:hAnsi="Arial"/>
          <w:b/>
          <w:bCs/>
          <w:sz w:val="21"/>
          <w:szCs w:val="21"/>
          <w:rtl/>
        </w:rPr>
        <w:t xml:space="preserve">ממצאים מרכזיים</w:t>
      </w:r>
    </w:p>
    <w:p>
      <w:pPr>
        <w:pStyle w:val="Heading2"/>
        <w:keepNext/>
        <w:bidi/>
        <w:spacing w:after="120" w:before="280"/>
        <w:jc w:val="both"/>
      </w:pPr>
      <w:r>
        <w:rPr>
          <w:rFonts w:ascii="Arial" w:cs="Arial" w:eastAsia="Arial" w:hAnsi="Arial"/>
          <w:b/>
          <w:bCs/>
          <w:color w:val="1F5C4A"/>
          <w:sz w:val="26"/>
          <w:szCs w:val="26"/>
          <w:rtl/>
        </w:rPr>
        <w:t xml:space="preserve">9.2 ניתוח לפי רכיבים</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3100"/>
        <w:gridCol w:w="2600"/>
        <w:gridCol w:w="2438"/>
      </w:tblGrid>
      <w:tr>
        <w:trPr>
          <w:tblHeader/>
        </w:trPr>
        <w:tc>
          <w:tcPr>
            <w:tcW w:type="dxa" w:w="1500"/>
            <w:tcBorders>
              <w:top w:val="single" w:color="B7C4BF" w:sz="4"/>
              <w:left w:val="single" w:color="B7C4BF" w:sz="4"/>
              <w:bottom w:val="single" w:color="B7C4BF" w:sz="4"/>
              <w:right w:val="single" w:color="B7C4BF" w:sz="4"/>
            </w:tcBorders>
            <w:shd w:fill="1F5C4A" w:color="auto" w:val="clear"/>
            <w:tcMar>
              <w:top w:type="dxa" w:w="60"/>
              <w:left w:type="dxa" w:w="100"/>
              <w:bottom w:type="dxa" w:w="60"/>
              <w:right w:type="dxa" w:w="100"/>
            </w:tcMar>
          </w:tcPr>
          <w:p>
            <w:pPr>
              <w:bidi/>
              <w:spacing w:after="0" w:line="260"/>
              <w:jc w:val="start"/>
            </w:pPr>
            <w:r>
              <w:rPr>
                <w:rFonts w:ascii="Arial" w:cs="Arial" w:eastAsia="Arial" w:hAnsi="Arial"/>
                <w:b/>
                <w:bCs/>
                <w:color w:val="FFFFFF"/>
                <w:sz w:val="18"/>
                <w:szCs w:val="18"/>
                <w:rtl/>
              </w:rPr>
              <w:t xml:space="preserve">סעיף</w:t>
            </w:r>
          </w:p>
        </w:tc>
        <w:tc>
          <w:tcPr>
            <w:tcW w:type="dxa" w:w="3100"/>
            <w:tcBorders>
              <w:top w:val="single" w:color="B7C4BF" w:sz="4"/>
              <w:left w:val="single" w:color="B7C4BF" w:sz="4"/>
              <w:bottom w:val="single" w:color="B7C4BF" w:sz="4"/>
              <w:right w:val="single" w:color="B7C4BF" w:sz="4"/>
            </w:tcBorders>
            <w:shd w:fill="1F5C4A" w:color="auto" w:val="clear"/>
            <w:tcMar>
              <w:top w:type="dxa" w:w="60"/>
              <w:left w:type="dxa" w:w="100"/>
              <w:bottom w:type="dxa" w:w="60"/>
              <w:right w:type="dxa" w:w="100"/>
            </w:tcMar>
          </w:tcPr>
          <w:p>
            <w:pPr>
              <w:bidi/>
              <w:spacing w:after="0" w:line="260"/>
              <w:jc w:val="start"/>
            </w:pPr>
            <w:r>
              <w:rPr>
                <w:rFonts w:ascii="Arial" w:cs="Arial" w:eastAsia="Arial" w:hAnsi="Arial"/>
                <w:b/>
                <w:bCs/>
                <w:color w:val="FFFFFF"/>
                <w:sz w:val="18"/>
                <w:szCs w:val="18"/>
                <w:rtl/>
              </w:rPr>
              <w:t xml:space="preserve">תוכן והמידע הקיים</w:t>
            </w:r>
          </w:p>
        </w:tc>
        <w:tc>
          <w:tcPr>
            <w:tcW w:type="dxa" w:w="2600"/>
            <w:tcBorders>
              <w:top w:val="single" w:color="B7C4BF" w:sz="4"/>
              <w:left w:val="single" w:color="B7C4BF" w:sz="4"/>
              <w:bottom w:val="single" w:color="B7C4BF" w:sz="4"/>
              <w:right w:val="single" w:color="B7C4BF" w:sz="4"/>
            </w:tcBorders>
            <w:shd w:fill="1F5C4A" w:color="auto" w:val="clear"/>
            <w:tcMar>
              <w:top w:type="dxa" w:w="60"/>
              <w:left w:type="dxa" w:w="100"/>
              <w:bottom w:type="dxa" w:w="60"/>
              <w:right w:type="dxa" w:w="100"/>
            </w:tcMar>
          </w:tcPr>
          <w:p>
            <w:pPr>
              <w:bidi/>
              <w:spacing w:after="0" w:line="260"/>
              <w:jc w:val="start"/>
            </w:pPr>
            <w:r>
              <w:rPr>
                <w:rFonts w:ascii="Arial" w:cs="Arial" w:eastAsia="Arial" w:hAnsi="Arial"/>
                <w:b/>
                <w:bCs/>
                <w:color w:val="FFFFFF"/>
                <w:sz w:val="18"/>
                <w:szCs w:val="18"/>
                <w:rtl/>
              </w:rPr>
              <w:t xml:space="preserve">תוצרים נדרשים (קונקרטיים)</w:t>
            </w:r>
          </w:p>
        </w:tc>
        <w:tc>
          <w:tcPr>
            <w:tcW w:type="dxa" w:w="2438"/>
            <w:tcBorders>
              <w:top w:val="single" w:color="B7C4BF" w:sz="4"/>
              <w:left w:val="single" w:color="B7C4BF" w:sz="4"/>
              <w:bottom w:val="single" w:color="B7C4BF" w:sz="4"/>
              <w:right w:val="single" w:color="B7C4BF" w:sz="4"/>
            </w:tcBorders>
            <w:shd w:fill="1F5C4A" w:color="auto" w:val="clear"/>
            <w:tcMar>
              <w:top w:type="dxa" w:w="60"/>
              <w:left w:type="dxa" w:w="100"/>
              <w:bottom w:type="dxa" w:w="60"/>
              <w:right w:type="dxa" w:w="100"/>
            </w:tcMar>
          </w:tcPr>
          <w:p>
            <w:pPr>
              <w:bidi/>
              <w:spacing w:after="0" w:line="260"/>
              <w:jc w:val="start"/>
            </w:pPr>
            <w:r>
              <w:rPr>
                <w:rFonts w:ascii="Arial" w:cs="Arial" w:eastAsia="Arial" w:hAnsi="Arial"/>
                <w:b/>
                <w:bCs/>
                <w:color w:val="FFFFFF"/>
                <w:sz w:val="18"/>
                <w:szCs w:val="18"/>
                <w:rtl/>
              </w:rPr>
              <w:t xml:space="preserve">מקורות והשלמות</w:t>
            </w:r>
          </w:p>
        </w:tc>
      </w:tr>
      <w:tr>
        <w:trPr>
          <w:cantSplit/>
        </w:trPr>
        <w:tc>
          <w:tcPr>
            <w:tcW w:type="dxa" w:w="15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9.2.1 פסולת</w:t>
            </w:r>
          </w:p>
        </w:tc>
        <w:tc>
          <w:tcPr>
            <w:tcW w:type="dxa" w:w="31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 מוקדי פסולת</w:t>
            </w:r>
          </w:p>
          <w:p>
            <w:pPr>
              <w:bidi/>
              <w:spacing w:after="0" w:line="260"/>
              <w:jc w:val="start"/>
            </w:pPr>
            <w:r>
              <w:rPr>
                <w:rFonts w:ascii="Arial" w:cs="Arial" w:eastAsia="Arial" w:hAnsi="Arial"/>
                <w:b w:val="false"/>
                <w:sz w:val="18"/>
                <w:szCs w:val="18"/>
                <w:rtl/>
              </w:rPr>
              <w:t xml:space="preserve">• פינוי</w:t>
            </w:r>
          </w:p>
          <w:p>
            <w:pPr>
              <w:bidi/>
              <w:spacing w:after="0" w:line="260"/>
              <w:jc w:val="start"/>
            </w:pPr>
            <w:r>
              <w:rPr>
                <w:rFonts w:ascii="Arial" w:cs="Arial" w:eastAsia="Arial" w:hAnsi="Arial"/>
                <w:b w:val="false"/>
                <w:sz w:val="18"/>
                <w:szCs w:val="18"/>
                <w:rtl/>
              </w:rPr>
              <w:t xml:space="preserve">• אחריות</w:t>
            </w:r>
          </w:p>
          <w:p>
            <w:pPr>
              <w:bidi/>
              <w:spacing w:after="0" w:line="260"/>
              <w:jc w:val="start"/>
            </w:pPr>
            <w:r>
              <w:rPr>
                <w:rFonts w:ascii="Arial" w:cs="Arial" w:eastAsia="Arial" w:hAnsi="Arial"/>
                <w:b/>
                <w:bCs/>
                <w:color w:val="000000"/>
                <w:sz w:val="18"/>
                <w:szCs w:val="18"/>
                <w:shd w:fill="FFE066" w:color="auto" w:val="clear"/>
                <w:rtl/>
              </w:rPr>
              <w:t xml:space="preserve">להשלמה: גל ונעמה</w:t>
            </w:r>
          </w:p>
        </w:tc>
        <w:tc>
          <w:tcPr>
            <w:tcW w:type="dxa" w:w="26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1. מפת מוקדים</w:t>
            </w:r>
          </w:p>
          <w:p>
            <w:pPr>
              <w:bidi/>
              <w:spacing w:after="0" w:line="260"/>
              <w:jc w:val="start"/>
            </w:pPr>
            <w:r>
              <w:rPr>
                <w:rFonts w:ascii="Arial" w:cs="Arial" w:eastAsia="Arial" w:hAnsi="Arial"/>
                <w:b w:val="false"/>
                <w:sz w:val="18"/>
                <w:szCs w:val="18"/>
                <w:rtl/>
              </w:rPr>
              <w:t xml:space="preserve">2. מי מפנה ובאיזו תדירות</w:t>
            </w:r>
          </w:p>
        </w:tc>
        <w:tc>
          <w:tcPr>
            <w:tcW w:type="dxa" w:w="2438"/>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 להשלמה – מוא"ז הגליל העליון וקריית שמונה (פינוי פסולת)</w:t>
            </w:r>
          </w:p>
          <w:p>
            <w:pPr>
              <w:bidi/>
              <w:spacing w:after="0" w:line="260"/>
              <w:jc w:val="start"/>
            </w:pPr>
            <w:r>
              <w:rPr>
                <w:rFonts w:ascii="Arial" w:cs="Arial" w:eastAsia="Arial" w:hAnsi="Arial"/>
                <w:b/>
                <w:bCs/>
                <w:color w:val="000000"/>
                <w:sz w:val="18"/>
                <w:szCs w:val="18"/>
                <w:shd w:fill="C9B6F2" w:color="auto" w:val="clear"/>
                <w:rtl/>
              </w:rPr>
              <w:t xml:space="preserve">להשלמה: נילי</w:t>
            </w:r>
          </w:p>
        </w:tc>
      </w:tr>
      <w:tr>
        <w:trPr>
          <w:cantSplit/>
        </w:trPr>
        <w:tc>
          <w:tcPr>
            <w:tcW w:type="dxa" w:w="15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9.2.2 תברואה</w:t>
            </w:r>
          </w:p>
        </w:tc>
        <w:tc>
          <w:tcPr>
            <w:tcW w:type="dxa" w:w="31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 שירותים</w:t>
            </w:r>
          </w:p>
          <w:p>
            <w:pPr>
              <w:bidi/>
              <w:spacing w:after="0" w:line="260"/>
              <w:jc w:val="start"/>
            </w:pPr>
            <w:r>
              <w:rPr>
                <w:rFonts w:ascii="Arial" w:cs="Arial" w:eastAsia="Arial" w:hAnsi="Arial"/>
                <w:b w:val="false"/>
                <w:sz w:val="18"/>
                <w:szCs w:val="18"/>
                <w:rtl/>
              </w:rPr>
              <w:t xml:space="preserve">• מים במוקדים</w:t>
            </w:r>
          </w:p>
          <w:p>
            <w:pPr>
              <w:bidi/>
              <w:spacing w:after="0" w:line="260"/>
              <w:jc w:val="start"/>
            </w:pPr>
            <w:r>
              <w:rPr>
                <w:rFonts w:ascii="Arial" w:cs="Arial" w:eastAsia="Arial" w:hAnsi="Arial"/>
                <w:b/>
                <w:bCs/>
                <w:color w:val="000000"/>
                <w:sz w:val="18"/>
                <w:szCs w:val="18"/>
                <w:shd w:fill="FFE066" w:color="auto" w:val="clear"/>
                <w:rtl/>
              </w:rPr>
              <w:t xml:space="preserve">להשלמה: גל ונעמה</w:t>
            </w:r>
          </w:p>
        </w:tc>
        <w:tc>
          <w:tcPr>
            <w:tcW w:type="dxa" w:w="26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מלאי עם מצב</w:t>
            </w:r>
          </w:p>
        </w:tc>
        <w:tc>
          <w:tcPr>
            <w:tcW w:type="dxa" w:w="2438"/>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 להשלמה – רט"ג ומוא"ז הגליל העליון</w:t>
            </w:r>
          </w:p>
          <w:p>
            <w:pPr>
              <w:bidi/>
              <w:spacing w:after="0" w:line="260"/>
              <w:jc w:val="start"/>
            </w:pPr>
            <w:r>
              <w:rPr>
                <w:rFonts w:ascii="Arial" w:cs="Arial" w:eastAsia="Arial" w:hAnsi="Arial"/>
                <w:b/>
                <w:bCs/>
                <w:color w:val="000000"/>
                <w:sz w:val="18"/>
                <w:szCs w:val="18"/>
                <w:shd w:fill="C9B6F2" w:color="auto" w:val="clear"/>
                <w:rtl/>
              </w:rPr>
              <w:t xml:space="preserve">להשלמה: נילי</w:t>
            </w:r>
          </w:p>
        </w:tc>
      </w:tr>
      <w:tr>
        <w:trPr>
          <w:cantSplit/>
        </w:trPr>
        <w:tc>
          <w:tcPr>
            <w:tcW w:type="dxa" w:w="15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9.2.3 שימושים לא מוסדרים</w:t>
            </w:r>
          </w:p>
        </w:tc>
        <w:tc>
          <w:tcPr>
            <w:tcW w:type="dxa" w:w="31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 מאהלים ספונטניים</w:t>
            </w:r>
          </w:p>
          <w:p>
            <w:pPr>
              <w:bidi/>
              <w:spacing w:after="0" w:line="260"/>
              <w:jc w:val="start"/>
            </w:pPr>
            <w:r>
              <w:rPr>
                <w:rFonts w:ascii="Arial" w:cs="Arial" w:eastAsia="Arial" w:hAnsi="Arial"/>
                <w:b w:val="false"/>
                <w:sz w:val="18"/>
                <w:szCs w:val="18"/>
                <w:rtl/>
              </w:rPr>
              <w:t xml:space="preserve">• קמפינג לא מוסדר</w:t>
            </w:r>
          </w:p>
          <w:p>
            <w:pPr>
              <w:bidi/>
              <w:spacing w:after="0" w:line="260"/>
              <w:jc w:val="start"/>
            </w:pPr>
            <w:r>
              <w:rPr>
                <w:rFonts w:ascii="Arial" w:cs="Arial" w:eastAsia="Arial" w:hAnsi="Arial"/>
                <w:b w:val="false"/>
                <w:sz w:val="18"/>
                <w:szCs w:val="18"/>
                <w:rtl/>
              </w:rPr>
              <w:t xml:space="preserve">• אירועים ומסיבות</w:t>
            </w:r>
          </w:p>
          <w:p>
            <w:pPr>
              <w:bidi/>
              <w:spacing w:after="0" w:line="260"/>
              <w:jc w:val="start"/>
            </w:pPr>
            <w:r>
              <w:rPr>
                <w:rFonts w:ascii="Arial" w:cs="Arial" w:eastAsia="Arial" w:hAnsi="Arial"/>
                <w:b w:val="false"/>
                <w:sz w:val="18"/>
                <w:szCs w:val="18"/>
                <w:rtl/>
              </w:rPr>
              <w:t xml:space="preserve">• מדורות</w:t>
            </w:r>
          </w:p>
          <w:p>
            <w:pPr>
              <w:bidi/>
              <w:spacing w:after="0" w:line="260"/>
              <w:jc w:val="start"/>
            </w:pPr>
            <w:r>
              <w:rPr>
                <w:rFonts w:ascii="Arial" w:cs="Arial" w:eastAsia="Arial" w:hAnsi="Arial"/>
                <w:b/>
                <w:bCs/>
                <w:color w:val="000000"/>
                <w:sz w:val="18"/>
                <w:szCs w:val="18"/>
                <w:shd w:fill="FFE066" w:color="auto" w:val="clear"/>
                <w:rtl/>
              </w:rPr>
              <w:t xml:space="preserve">להשלמה: גל ונעמה</w:t>
            </w:r>
          </w:p>
        </w:tc>
        <w:tc>
          <w:tcPr>
            <w:tcW w:type="dxa" w:w="26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1. מספר, מיקום והיקף (יעד 3.5)</w:t>
            </w:r>
          </w:p>
          <w:p>
            <w:pPr>
              <w:bidi/>
              <w:spacing w:after="0" w:line="260"/>
              <w:jc w:val="start"/>
            </w:pPr>
            <w:r>
              <w:rPr>
                <w:rFonts w:ascii="Arial" w:cs="Arial" w:eastAsia="Arial" w:hAnsi="Arial"/>
                <w:b w:val="false"/>
                <w:sz w:val="18"/>
                <w:szCs w:val="18"/>
                <w:rtl/>
              </w:rPr>
              <w:t xml:space="preserve">2. אירועים ומסיבות: מיקום, תדירות והיקף משתתפים</w:t>
            </w:r>
          </w:p>
        </w:tc>
        <w:tc>
          <w:tcPr>
            <w:tcW w:type="dxa" w:w="2438"/>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 </w:t>
            </w:r>
            <w:hyperlink w:history="1" r:id="rIdrrkdq5unrdr7fgdkr0qpo">
              <w:r>
                <w:rPr>
                  <w:rFonts w:ascii="Arial" w:cs="Arial" w:eastAsia="Arial" w:hAnsi="Arial"/>
                  <w:color w:val="1A5FB4"/>
                  <w:sz w:val="18"/>
                  <w:szCs w:val="18"/>
                  <w:u w:val="single"/>
                  <w:rtl/>
                </w:rPr>
                <w:t xml:space="preserve">תכנית LIFE "חיים לירדן – אדם וטבע": תכנית אב וממשק לנחלי מקורות הירדן (2009)</w:t>
              </w:r>
            </w:hyperlink>
          </w:p>
          <w:p>
            <w:pPr>
              <w:bidi/>
              <w:spacing w:after="0" w:line="260"/>
              <w:jc w:val="start"/>
            </w:pPr>
            <w:r>
              <w:rPr>
                <w:rFonts w:ascii="Arial" w:cs="Arial" w:eastAsia="Arial" w:hAnsi="Arial"/>
                <w:b w:val="false"/>
                <w:sz w:val="18"/>
                <w:szCs w:val="18"/>
                <w:rtl/>
              </w:rPr>
              <w:t xml:space="preserve">• </w:t>
            </w:r>
            <w:hyperlink w:history="1" r:id="rIdh8fmxkjefjrzig4aml60m">
              <w:r>
                <w:rPr>
                  <w:rFonts w:ascii="Arial" w:cs="Arial" w:eastAsia="Arial" w:hAnsi="Arial"/>
                  <w:color w:val="1A5FB4"/>
                  <w:sz w:val="18"/>
                  <w:szCs w:val="18"/>
                  <w:u w:val="single"/>
                  <w:rtl/>
                </w:rPr>
                <w:t xml:space="preserve">סיכומי מנהלת נחלים ושטחים פתוחים (2021–2026)</w:t>
              </w:r>
            </w:hyperlink>
          </w:p>
          <w:p>
            <w:pPr>
              <w:bidi/>
              <w:spacing w:after="0" w:line="260"/>
              <w:jc w:val="start"/>
            </w:pPr>
            <w:r>
              <w:rPr>
                <w:rFonts w:ascii="Arial" w:cs="Arial" w:eastAsia="Arial" w:hAnsi="Arial"/>
                <w:b w:val="false"/>
                <w:sz w:val="18"/>
                <w:szCs w:val="18"/>
                <w:rtl/>
              </w:rPr>
              <w:t xml:space="preserve">• להשלמה – רט"ג (אכיפה)</w:t>
            </w:r>
          </w:p>
          <w:p>
            <w:pPr>
              <w:bidi/>
              <w:spacing w:after="0" w:line="260"/>
              <w:jc w:val="start"/>
            </w:pPr>
            <w:r>
              <w:rPr>
                <w:rFonts w:ascii="Arial" w:cs="Arial" w:eastAsia="Arial" w:hAnsi="Arial"/>
                <w:b/>
                <w:bCs/>
                <w:color w:val="000000"/>
                <w:sz w:val="18"/>
                <w:szCs w:val="18"/>
                <w:shd w:fill="C9B6F2" w:color="auto" w:val="clear"/>
                <w:rtl/>
              </w:rPr>
              <w:t xml:space="preserve">להשלמה: נילי</w:t>
            </w:r>
          </w:p>
        </w:tc>
      </w:tr>
      <w:tr>
        <w:trPr>
          <w:cantSplit/>
        </w:trPr>
        <w:tc>
          <w:tcPr>
            <w:tcW w:type="dxa" w:w="15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9.2.4 שריפות</w:t>
            </w:r>
          </w:p>
        </w:tc>
        <w:tc>
          <w:tcPr>
            <w:tcW w:type="dxa" w:w="31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 היסטוריית שריפות</w:t>
            </w:r>
          </w:p>
          <w:p>
            <w:pPr>
              <w:bidi/>
              <w:spacing w:after="0" w:line="260"/>
              <w:jc w:val="start"/>
            </w:pPr>
            <w:r>
              <w:rPr>
                <w:rFonts w:ascii="Arial" w:cs="Arial" w:eastAsia="Arial" w:hAnsi="Arial"/>
                <w:b w:val="false"/>
                <w:sz w:val="18"/>
                <w:szCs w:val="18"/>
                <w:rtl/>
              </w:rPr>
              <w:t xml:space="preserve">• מוקדי סיכון</w:t>
            </w:r>
          </w:p>
          <w:p>
            <w:pPr>
              <w:bidi/>
              <w:spacing w:after="0" w:line="260"/>
              <w:jc w:val="start"/>
            </w:pPr>
            <w:r>
              <w:rPr>
                <w:rFonts w:ascii="Arial" w:cs="Arial" w:eastAsia="Arial" w:hAnsi="Arial"/>
                <w:b/>
                <w:bCs/>
                <w:color w:val="000000"/>
                <w:sz w:val="18"/>
                <w:szCs w:val="18"/>
                <w:shd w:fill="FFE066" w:color="auto" w:val="clear"/>
                <w:rtl/>
              </w:rPr>
              <w:t xml:space="preserve">להשלמה: גל ונעמה</w:t>
            </w:r>
          </w:p>
        </w:tc>
        <w:tc>
          <w:tcPr>
            <w:tcW w:type="dxa" w:w="26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מפת שריפות לפי שנה</w:t>
            </w:r>
          </w:p>
        </w:tc>
        <w:tc>
          <w:tcPr>
            <w:tcW w:type="dxa" w:w="2438"/>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 סקר מצב קיים – איכות המים במקורות הירדן (ספטמבר 2026)</w:t>
            </w:r>
          </w:p>
          <w:p>
            <w:pPr>
              <w:bidi/>
              <w:spacing w:after="0" w:line="260"/>
              <w:jc w:val="start"/>
            </w:pPr>
            <w:r>
              <w:rPr>
                <w:rFonts w:ascii="Arial" w:cs="Arial" w:eastAsia="Arial" w:hAnsi="Arial"/>
                <w:b w:val="false"/>
                <w:sz w:val="18"/>
                <w:szCs w:val="18"/>
                <w:rtl/>
              </w:rPr>
              <w:t xml:space="preserve">• להשלמה – קק"ל ורט"ג (מפות שריפות)</w:t>
            </w:r>
          </w:p>
          <w:p>
            <w:pPr>
              <w:bidi/>
              <w:spacing w:after="0" w:line="260"/>
              <w:jc w:val="start"/>
            </w:pPr>
            <w:r>
              <w:rPr>
                <w:rFonts w:ascii="Arial" w:cs="Arial" w:eastAsia="Arial" w:hAnsi="Arial"/>
                <w:b/>
                <w:bCs/>
                <w:color w:val="000000"/>
                <w:sz w:val="18"/>
                <w:szCs w:val="18"/>
                <w:shd w:fill="C9B6F2" w:color="auto" w:val="clear"/>
                <w:rtl/>
              </w:rPr>
              <w:t xml:space="preserve">להשלמה: נילי</w:t>
            </w:r>
          </w:p>
        </w:tc>
      </w:tr>
      <w:tr>
        <w:trPr>
          <w:cantSplit/>
        </w:trPr>
        <w:tc>
          <w:tcPr>
            <w:tcW w:type="dxa" w:w="15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9.2.5 רעש וריח</w:t>
            </w:r>
          </w:p>
        </w:tc>
        <w:tc>
          <w:tcPr>
            <w:tcW w:type="dxa" w:w="31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 רעש</w:t>
            </w:r>
          </w:p>
          <w:p>
            <w:pPr>
              <w:bidi/>
              <w:spacing w:after="0" w:line="260"/>
              <w:jc w:val="start"/>
            </w:pPr>
            <w:r>
              <w:rPr>
                <w:rFonts w:ascii="Arial" w:cs="Arial" w:eastAsia="Arial" w:hAnsi="Arial"/>
                <w:b w:val="false"/>
                <w:sz w:val="18"/>
                <w:szCs w:val="18"/>
                <w:rtl/>
              </w:rPr>
              <w:t xml:space="preserve">• מפגעי ריח (מדגה, רפתות)</w:t>
            </w:r>
          </w:p>
          <w:p>
            <w:pPr>
              <w:bidi/>
              <w:spacing w:after="0" w:line="260"/>
              <w:jc w:val="start"/>
            </w:pPr>
            <w:r>
              <w:rPr>
                <w:rFonts w:ascii="Arial" w:cs="Arial" w:eastAsia="Arial" w:hAnsi="Arial"/>
                <w:b/>
                <w:bCs/>
                <w:color w:val="000000"/>
                <w:sz w:val="18"/>
                <w:szCs w:val="18"/>
                <w:shd w:fill="FFE066" w:color="auto" w:val="clear"/>
                <w:rtl/>
              </w:rPr>
              <w:t xml:space="preserve">להשלמה: גל ונעמה</w:t>
            </w:r>
          </w:p>
        </w:tc>
        <w:tc>
          <w:tcPr>
            <w:tcW w:type="dxa" w:w="26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מוקדים</w:t>
            </w:r>
          </w:p>
        </w:tc>
        <w:tc>
          <w:tcPr>
            <w:tcW w:type="dxa" w:w="2438"/>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 להשלמה – המשרד להגנת הסביבה (תלונות)</w:t>
            </w:r>
          </w:p>
          <w:p>
            <w:pPr>
              <w:bidi/>
              <w:spacing w:after="0" w:line="260"/>
              <w:jc w:val="start"/>
            </w:pPr>
            <w:r>
              <w:rPr>
                <w:rFonts w:ascii="Arial" w:cs="Arial" w:eastAsia="Arial" w:hAnsi="Arial"/>
                <w:b/>
                <w:bCs/>
                <w:color w:val="000000"/>
                <w:sz w:val="18"/>
                <w:szCs w:val="18"/>
                <w:shd w:fill="C9B6F2" w:color="auto" w:val="clear"/>
                <w:rtl/>
              </w:rPr>
              <w:t xml:space="preserve">להשלמה: נילי</w:t>
            </w:r>
          </w:p>
        </w:tc>
      </w:tr>
      <w:tr>
        <w:trPr>
          <w:cantSplit/>
        </w:trPr>
        <w:tc>
          <w:tcPr>
            <w:tcW w:type="dxa" w:w="15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9.2.6 בטיחות</w:t>
            </w:r>
          </w:p>
        </w:tc>
        <w:tc>
          <w:tcPr>
            <w:tcW w:type="dxa" w:w="31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 טביעות</w:t>
            </w:r>
          </w:p>
          <w:p>
            <w:pPr>
              <w:bidi/>
              <w:spacing w:after="0" w:line="260"/>
              <w:jc w:val="start"/>
            </w:pPr>
            <w:r>
              <w:rPr>
                <w:rFonts w:ascii="Arial" w:cs="Arial" w:eastAsia="Arial" w:hAnsi="Arial"/>
                <w:b w:val="false"/>
                <w:sz w:val="18"/>
                <w:szCs w:val="18"/>
                <w:rtl/>
              </w:rPr>
              <w:t xml:space="preserve">• סכנות פיזיות</w:t>
            </w:r>
          </w:p>
          <w:p>
            <w:pPr>
              <w:bidi/>
              <w:spacing w:after="0" w:line="260"/>
              <w:jc w:val="start"/>
            </w:pPr>
            <w:r>
              <w:rPr>
                <w:rFonts w:ascii="Arial" w:cs="Arial" w:eastAsia="Arial" w:hAnsi="Arial"/>
                <w:b/>
                <w:bCs/>
                <w:color w:val="000000"/>
                <w:sz w:val="18"/>
                <w:szCs w:val="18"/>
                <w:shd w:fill="FFE066" w:color="auto" w:val="clear"/>
                <w:rtl/>
              </w:rPr>
              <w:t xml:space="preserve">להשלמה: גל ונעמה</w:t>
            </w:r>
          </w:p>
        </w:tc>
        <w:tc>
          <w:tcPr>
            <w:tcW w:type="dxa" w:w="26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אירועים לפי מיקום</w:t>
            </w:r>
          </w:p>
        </w:tc>
        <w:tc>
          <w:tcPr>
            <w:tcW w:type="dxa" w:w="2438"/>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 להשלמה – רט"ג ומשטרת ישראל</w:t>
            </w:r>
          </w:p>
          <w:p>
            <w:pPr>
              <w:bidi/>
              <w:spacing w:after="0" w:line="260"/>
              <w:jc w:val="start"/>
            </w:pPr>
            <w:r>
              <w:rPr>
                <w:rFonts w:ascii="Arial" w:cs="Arial" w:eastAsia="Arial" w:hAnsi="Arial"/>
                <w:b/>
                <w:bCs/>
                <w:color w:val="000000"/>
                <w:sz w:val="18"/>
                <w:szCs w:val="18"/>
                <w:shd w:fill="C9B6F2" w:color="auto" w:val="clear"/>
                <w:rtl/>
              </w:rPr>
              <w:t xml:space="preserve">להשלמה: נילי</w:t>
            </w:r>
          </w:p>
        </w:tc>
      </w:tr>
    </w:tbl>
    <w:p>
      <w:pPr>
        <w:bidi/>
        <w:spacing w:after="120" w:line="300"/>
        <w:jc w:val="both"/>
      </w:pP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07A6E" w:sz="6"/>
              <w:left w:val="single" w:color="E07A6E" w:sz="6"/>
              <w:bottom w:val="single" w:color="E07A6E" w:sz="6"/>
              <w:right w:val="single" w:color="E07A6E" w:sz="24"/>
            </w:tcBorders>
            <w:shd w:fill="FDF0EE" w:color="auto" w:val="clear"/>
            <w:tcMar>
              <w:top w:type="dxa" w:w="60"/>
              <w:left w:type="dxa" w:w="100"/>
              <w:bottom w:type="dxa" w:w="60"/>
              <w:right w:type="dxa" w:w="100"/>
            </w:tcMar>
          </w:tcPr>
          <w:p>
            <w:pPr>
              <w:bidi/>
              <w:spacing w:after="0" w:line="260"/>
              <w:jc w:val="start"/>
            </w:pPr>
            <w:r>
              <w:rPr>
                <w:rFonts w:ascii="Arial" w:cs="Arial" w:eastAsia="Arial" w:hAnsi="Arial"/>
                <w:b/>
                <w:bCs/>
                <w:color w:val="000000"/>
                <w:sz w:val="18"/>
                <w:szCs w:val="18"/>
                <w:shd w:fill="F7A8A0" w:color="auto" w:val="clear"/>
                <w:rtl/>
              </w:rPr>
              <w:t xml:space="preserve">בקרת ניהול – אמצע הפרק: מיכל</w:t>
            </w:r>
          </w:p>
          <w:p>
            <w:pPr>
              <w:bidi/>
              <w:spacing w:after="0" w:line="260"/>
              <w:jc w:val="start"/>
            </w:pPr>
            <w:r>
              <w:rPr>
                <w:rFonts w:ascii="Arial" w:cs="Arial" w:eastAsia="Arial" w:hAnsi="Arial"/>
                <w:sz w:val="18"/>
                <w:szCs w:val="18"/>
                <w:rtl/>
              </w:rPr>
              <w:t xml:space="preserve">בדיקת שלמות לפני המעבר לפרקי הרוחב ולסינתזה: המידע הקיים מרוכז, התוצרים מוגדרים, המקורות מקושרים ומתויגים, המבנה האחיד נשמר, ותיאום מול הפרקים המפנים.</w:t>
            </w:r>
          </w:p>
        </w:tc>
      </w:tr>
    </w:tbl>
    <w:p>
      <w:pPr>
        <w:bidi/>
        <w:spacing w:after="120" w:line="300"/>
        <w:jc w:val="both"/>
      </w:pPr>
    </w:p>
    <w:p>
      <w:pPr>
        <w:pStyle w:val="Heading2"/>
        <w:keepNext/>
        <w:bidi/>
        <w:spacing w:after="120" w:before="280"/>
        <w:jc w:val="both"/>
      </w:pPr>
      <w:r>
        <w:rPr>
          <w:rFonts w:ascii="Arial" w:cs="Arial" w:eastAsia="Arial" w:hAnsi="Arial"/>
          <w:b/>
          <w:bCs/>
          <w:color w:val="1F5C4A"/>
          <w:sz w:val="26"/>
          <w:szCs w:val="26"/>
          <w:rtl/>
        </w:rPr>
        <w:t xml:space="preserve">9.3 פרקי רוחב</w:t>
      </w:r>
    </w:p>
    <w:p>
      <w:pPr>
        <w:bidi/>
        <w:spacing w:after="120" w:line="300"/>
        <w:jc w:val="both"/>
      </w:pPr>
      <w:r>
        <w:rPr>
          <w:rFonts w:ascii="Arial" w:cs="Arial" w:eastAsia="Arial" w:hAnsi="Arial"/>
          <w:sz w:val="21"/>
          <w:szCs w:val="21"/>
          <w:rtl/>
        </w:rPr>
        <w:t xml:space="preserve">כיוונים אפשריים לניתוח (לבחירה ולהרחבה):</w:t>
      </w:r>
    </w:p>
    <w:p>
      <w:pPr>
        <w:pStyle w:val="ListParagraph"/>
        <w:numPr>
          <w:ilvl w:val="0"/>
          <w:numId w:val="2"/>
        </w:numPr>
        <w:bidi/>
        <w:spacing w:after="60" w:line="290"/>
        <w:jc w:val="both"/>
      </w:pPr>
      <w:r>
        <w:rPr>
          <w:rFonts w:ascii="Arial" w:cs="Arial" w:eastAsia="Arial" w:hAnsi="Arial"/>
          <w:b/>
          <w:bCs/>
          <w:sz w:val="21"/>
          <w:szCs w:val="21"/>
          <w:rtl/>
        </w:rPr>
        <w:t xml:space="preserve">9.3.1 שינוי אקלים</w:t>
      </w:r>
    </w:p>
    <w:p>
      <w:pPr>
        <w:pStyle w:val="ListParagraph"/>
        <w:numPr>
          <w:ilvl w:val="1"/>
          <w:numId w:val="2"/>
        </w:numPr>
        <w:bidi/>
        <w:spacing w:after="60" w:line="290"/>
        <w:jc w:val="both"/>
      </w:pPr>
      <w:r>
        <w:rPr>
          <w:rFonts w:ascii="Arial" w:cs="Arial" w:eastAsia="Arial" w:hAnsi="Arial"/>
          <w:sz w:val="21"/>
          <w:szCs w:val="21"/>
          <w:rtl/>
        </w:rPr>
        <w:t xml:space="preserve">עלייה בסיכון לשריפות</w:t>
      </w:r>
    </w:p>
    <w:p>
      <w:pPr>
        <w:pStyle w:val="ListParagraph"/>
        <w:numPr>
          <w:ilvl w:val="1"/>
          <w:numId w:val="2"/>
        </w:numPr>
        <w:bidi/>
        <w:spacing w:after="60" w:line="290"/>
        <w:jc w:val="both"/>
      </w:pPr>
      <w:r>
        <w:rPr>
          <w:rFonts w:ascii="Arial" w:cs="Arial" w:eastAsia="Arial" w:hAnsi="Arial"/>
          <w:sz w:val="21"/>
          <w:szCs w:val="21"/>
          <w:rtl/>
        </w:rPr>
        <w:t xml:space="preserve">מפגעי ריח ותברואה בחום</w:t>
      </w:r>
    </w:p>
    <w:p>
      <w:pPr>
        <w:pStyle w:val="ListParagraph"/>
        <w:numPr>
          <w:ilvl w:val="0"/>
          <w:numId w:val="2"/>
        </w:numPr>
        <w:bidi/>
        <w:spacing w:after="60" w:line="290"/>
        <w:jc w:val="both"/>
      </w:pPr>
      <w:r>
        <w:rPr>
          <w:rFonts w:ascii="Arial" w:cs="Arial" w:eastAsia="Arial" w:hAnsi="Arial"/>
          <w:b/>
          <w:bCs/>
          <w:sz w:val="21"/>
          <w:szCs w:val="21"/>
          <w:rtl/>
        </w:rPr>
        <w:t xml:space="preserve">9.3.2 כושר נשיאה</w:t>
      </w:r>
    </w:p>
    <w:p>
      <w:pPr>
        <w:pStyle w:val="ListParagraph"/>
        <w:numPr>
          <w:ilvl w:val="1"/>
          <w:numId w:val="2"/>
        </w:numPr>
        <w:bidi/>
        <w:spacing w:after="60" w:line="290"/>
        <w:jc w:val="both"/>
      </w:pPr>
      <w:r>
        <w:rPr>
          <w:rFonts w:ascii="Arial" w:cs="Arial" w:eastAsia="Arial" w:hAnsi="Arial"/>
          <w:sz w:val="21"/>
          <w:szCs w:val="21"/>
          <w:rtl/>
        </w:rPr>
        <w:t xml:space="preserve">הספים שמעליהם המפגעים חורגים מיכולת הטיפול</w:t>
      </w:r>
    </w:p>
    <w:p>
      <w:pPr>
        <w:pStyle w:val="ListParagraph"/>
        <w:numPr>
          <w:ilvl w:val="1"/>
          <w:numId w:val="2"/>
        </w:numPr>
        <w:bidi/>
        <w:spacing w:after="60" w:line="290"/>
        <w:jc w:val="both"/>
      </w:pPr>
      <w:r>
        <w:rPr>
          <w:rFonts w:ascii="Arial" w:cs="Arial" w:eastAsia="Arial" w:hAnsi="Arial"/>
          <w:sz w:val="21"/>
          <w:szCs w:val="21"/>
          <w:rtl/>
        </w:rPr>
        <w:t xml:space="preserve">נפחי פסולת מול יכולת פינוי</w:t>
      </w:r>
    </w:p>
    <w:p>
      <w:pPr>
        <w:pStyle w:val="ListParagraph"/>
        <w:numPr>
          <w:ilvl w:val="0"/>
          <w:numId w:val="2"/>
        </w:numPr>
        <w:bidi/>
        <w:spacing w:after="60" w:line="290"/>
        <w:jc w:val="both"/>
      </w:pPr>
      <w:r>
        <w:rPr>
          <w:rFonts w:ascii="Arial" w:cs="Arial" w:eastAsia="Arial" w:hAnsi="Arial"/>
          <w:b/>
          <w:bCs/>
          <w:sz w:val="21"/>
          <w:szCs w:val="21"/>
          <w:rtl/>
        </w:rPr>
        <w:t xml:space="preserve">9.3.3 השלכות המלחמה ושיקום</w:t>
      </w:r>
    </w:p>
    <w:p>
      <w:pPr>
        <w:pStyle w:val="ListParagraph"/>
        <w:numPr>
          <w:ilvl w:val="1"/>
          <w:numId w:val="2"/>
        </w:numPr>
        <w:bidi/>
        <w:spacing w:after="60" w:line="290"/>
        <w:jc w:val="both"/>
      </w:pPr>
      <w:r>
        <w:rPr>
          <w:rFonts w:ascii="Arial" w:cs="Arial" w:eastAsia="Arial" w:hAnsi="Arial"/>
          <w:sz w:val="21"/>
          <w:szCs w:val="21"/>
          <w:rtl/>
        </w:rPr>
        <w:t xml:space="preserve">שריפות</w:t>
      </w:r>
    </w:p>
    <w:p>
      <w:pPr>
        <w:pStyle w:val="ListParagraph"/>
        <w:numPr>
          <w:ilvl w:val="1"/>
          <w:numId w:val="2"/>
        </w:numPr>
        <w:bidi/>
        <w:spacing w:after="60" w:line="290"/>
        <w:jc w:val="both"/>
      </w:pPr>
      <w:r>
        <w:rPr>
          <w:rFonts w:ascii="Arial" w:cs="Arial" w:eastAsia="Arial" w:hAnsi="Arial"/>
          <w:sz w:val="21"/>
          <w:szCs w:val="21"/>
          <w:rtl/>
        </w:rPr>
        <w:t xml:space="preserve">פסולת מלחמה</w:t>
      </w:r>
    </w:p>
    <w:p>
      <w:pPr>
        <w:pStyle w:val="ListParagraph"/>
        <w:numPr>
          <w:ilvl w:val="1"/>
          <w:numId w:val="2"/>
        </w:numPr>
        <w:bidi/>
        <w:spacing w:after="60" w:line="290"/>
        <w:jc w:val="both"/>
      </w:pPr>
      <w:r>
        <w:rPr>
          <w:rFonts w:ascii="Arial" w:cs="Arial" w:eastAsia="Arial" w:hAnsi="Arial"/>
          <w:sz w:val="21"/>
          <w:szCs w:val="21"/>
          <w:rtl/>
        </w:rPr>
        <w:t xml:space="preserve">אזורים שלא פונו</w:t>
      </w:r>
    </w:p>
    <w:p>
      <w:pPr>
        <w:pStyle w:val="Heading2"/>
        <w:keepNext/>
        <w:bidi/>
        <w:spacing w:after="120" w:before="280"/>
        <w:jc w:val="both"/>
      </w:pPr>
      <w:r>
        <w:rPr>
          <w:rFonts w:ascii="Arial" w:cs="Arial" w:eastAsia="Arial" w:hAnsi="Arial"/>
          <w:b/>
          <w:bCs/>
          <w:color w:val="1F5C4A"/>
          <w:sz w:val="26"/>
          <w:szCs w:val="26"/>
          <w:rtl/>
        </w:rPr>
        <w:t xml:space="preserve">9.4 סינתזה</w:t>
      </w:r>
    </w:p>
    <w:p>
      <w:pPr>
        <w:pStyle w:val="ListParagraph"/>
        <w:numPr>
          <w:ilvl w:val="0"/>
          <w:numId w:val="2"/>
        </w:numPr>
        <w:bidi/>
        <w:spacing w:after="60" w:line="290"/>
        <w:jc w:val="both"/>
      </w:pPr>
      <w:r>
        <w:rPr>
          <w:rFonts w:ascii="Arial" w:cs="Arial" w:eastAsia="Arial" w:hAnsi="Arial"/>
          <w:b/>
          <w:bCs/>
          <w:sz w:val="21"/>
          <w:szCs w:val="21"/>
          <w:rtl/>
        </w:rPr>
        <w:t xml:space="preserve">9.4.1 מפה לפי מקטע:</w:t>
      </w:r>
      <w:r>
        <w:rPr>
          <w:rFonts w:ascii="Arial" w:cs="Arial" w:eastAsia="Arial" w:hAnsi="Arial"/>
          <w:sz w:val="21"/>
          <w:szCs w:val="21"/>
          <w:rtl/>
        </w:rPr>
        <w:t xml:space="preserve"> מפגעים לפי מקטע </w:t>
      </w:r>
      <w:r>
        <w:rPr>
          <w:rFonts w:ascii="Arial" w:cs="Arial" w:eastAsia="Arial" w:hAnsi="Arial"/>
          <w:b/>
          <w:bCs/>
          <w:sz w:val="21"/>
          <w:szCs w:val="21"/>
          <w:rtl/>
        </w:rPr>
        <w:t xml:space="preserve">(ריכוז המיפוי: גל)</w:t>
      </w:r>
    </w:p>
    <w:p>
      <w:pPr>
        <w:pStyle w:val="ListParagraph"/>
        <w:numPr>
          <w:ilvl w:val="0"/>
          <w:numId w:val="2"/>
        </w:numPr>
        <w:bidi/>
        <w:spacing w:after="60" w:line="290"/>
        <w:jc w:val="both"/>
      </w:pPr>
      <w:r>
        <w:rPr>
          <w:rFonts w:ascii="Arial" w:cs="Arial" w:eastAsia="Arial" w:hAnsi="Arial"/>
          <w:b/>
          <w:bCs/>
          <w:sz w:val="21"/>
          <w:szCs w:val="21"/>
          <w:rtl/>
        </w:rPr>
        <w:t xml:space="preserve">9.4.2 תשומות לתחום הנחל:</w:t>
      </w:r>
      <w:r>
        <w:rPr>
          <w:rFonts w:ascii="Arial" w:cs="Arial" w:eastAsia="Arial" w:hAnsi="Arial"/>
          <w:sz w:val="21"/>
          <w:szCs w:val="21"/>
          <w:rtl/>
        </w:rPr>
        <w:t xml:space="preserve"> אזורים שבהם יש לאסור שימושים מסוימים</w:t>
      </w:r>
    </w:p>
    <w:p>
      <w:pPr>
        <w:pStyle w:val="ListParagraph"/>
        <w:numPr>
          <w:ilvl w:val="0"/>
          <w:numId w:val="2"/>
        </w:numPr>
        <w:bidi/>
        <w:spacing w:after="60" w:line="290"/>
        <w:jc w:val="both"/>
      </w:pPr>
      <w:r>
        <w:rPr>
          <w:rFonts w:ascii="Arial" w:cs="Arial" w:eastAsia="Arial" w:hAnsi="Arial"/>
          <w:b/>
          <w:bCs/>
          <w:sz w:val="21"/>
          <w:szCs w:val="21"/>
          <w:rtl/>
        </w:rPr>
        <w:t xml:space="preserve">9.4.3 צרכים וסוגיות לשלב החלופות:</w:t>
      </w:r>
      <w:r>
        <w:rPr>
          <w:rFonts w:ascii="Arial" w:cs="Arial" w:eastAsia="Arial" w:hAnsi="Arial"/>
          <w:sz w:val="21"/>
          <w:szCs w:val="21"/>
          <w:rtl/>
        </w:rPr>
        <w:t xml:space="preserve"> תשתיות תברואה; אחריות לפינוי</w:t>
      </w:r>
    </w:p>
    <w:p>
      <w:pPr>
        <w:pStyle w:val="ListParagraph"/>
        <w:numPr>
          <w:ilvl w:val="0"/>
          <w:numId w:val="2"/>
        </w:numPr>
        <w:bidi/>
        <w:spacing w:after="60" w:line="290"/>
        <w:jc w:val="both"/>
      </w:pPr>
      <w:r>
        <w:rPr>
          <w:rFonts w:ascii="Arial" w:cs="Arial" w:eastAsia="Arial" w:hAnsi="Arial"/>
          <w:b/>
          <w:bCs/>
          <w:sz w:val="21"/>
          <w:szCs w:val="21"/>
          <w:rtl/>
        </w:rPr>
        <w:t xml:space="preserve">9.4.4 ניטור ופערי ידע:</w:t>
      </w:r>
      <w:r>
        <w:rPr>
          <w:rFonts w:ascii="Arial" w:cs="Arial" w:eastAsia="Arial" w:hAnsi="Arial"/>
          <w:sz w:val="21"/>
          <w:szCs w:val="21"/>
          <w:rtl/>
        </w:rPr>
        <w:t xml:space="preserve"> נתוני אירועים</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07A6E" w:sz="6"/>
              <w:left w:val="single" w:color="E07A6E" w:sz="6"/>
              <w:bottom w:val="single" w:color="E07A6E" w:sz="6"/>
              <w:right w:val="single" w:color="E07A6E" w:sz="24"/>
            </w:tcBorders>
            <w:shd w:fill="FDF0EE" w:color="auto" w:val="clear"/>
            <w:tcMar>
              <w:top w:type="dxa" w:w="60"/>
              <w:left w:type="dxa" w:w="100"/>
              <w:bottom w:type="dxa" w:w="60"/>
              <w:right w:type="dxa" w:w="100"/>
            </w:tcMar>
          </w:tcPr>
          <w:p>
            <w:pPr>
              <w:bidi/>
              <w:spacing w:after="0" w:line="260"/>
              <w:jc w:val="start"/>
            </w:pPr>
            <w:r>
              <w:rPr>
                <w:rFonts w:ascii="Arial" w:cs="Arial" w:eastAsia="Arial" w:hAnsi="Arial"/>
                <w:b/>
                <w:bCs/>
                <w:color w:val="000000"/>
                <w:sz w:val="18"/>
                <w:szCs w:val="18"/>
                <w:shd w:fill="F7A8A0" w:color="auto" w:val="clear"/>
                <w:rtl/>
              </w:rPr>
              <w:t xml:space="preserve">בקרת ניהול – סוף הפרק: מיכל</w:t>
            </w:r>
          </w:p>
          <w:p>
            <w:pPr>
              <w:bidi/>
              <w:spacing w:after="0" w:line="260"/>
              <w:jc w:val="start"/>
            </w:pPr>
            <w:r>
              <w:rPr>
                <w:rFonts w:ascii="Arial" w:cs="Arial" w:eastAsia="Arial" w:hAnsi="Arial"/>
                <w:sz w:val="18"/>
                <w:szCs w:val="18"/>
                <w:rtl/>
              </w:rPr>
              <w:t xml:space="preserve">אישור הפרק: עקביות עם פרק 1 ועם ה-TOR, תשומות לחמשת התחומים של תמ"א 1, המפות מרוכזות אצל גל, פערי הידע הועברו ל-12.9, והפרק מוכן להצגה בוועדת ההיגוי.</w:t>
            </w:r>
          </w:p>
        </w:tc>
      </w:tr>
    </w:tbl>
    <w:p>
      <w:pPr>
        <w:bidi/>
        <w:spacing w:after="120" w:line="300"/>
        <w:jc w:val="both"/>
      </w:pPr>
    </w:p>
    <w:p>
      <w:pPr>
        <w:pStyle w:val="Heading1"/>
        <w:keepNext/>
        <w:pageBreakBefore/>
        <w:pBdr>
          <w:bottom w:val="single" w:color="1F5C4A" w:sz="8" w:space="4"/>
        </w:pBdr>
        <w:bidi/>
        <w:spacing w:after="200" w:before="360"/>
        <w:jc w:val="both"/>
      </w:pPr>
      <w:r>
        <w:rPr>
          <w:rFonts w:ascii="Arial" w:cs="Arial" w:eastAsia="Arial" w:hAnsi="Arial"/>
          <w:b/>
          <w:bCs/>
          <w:color w:val="1F5C4A"/>
          <w:sz w:val="32"/>
          <w:szCs w:val="32"/>
          <w:rtl/>
        </w:rPr>
        <w:t xml:space="preserve">10. קהילה, בעלי עניין ושיתוף ציבור</w:t>
      </w:r>
    </w:p>
    <w:p>
      <w:pPr>
        <w:pStyle w:val="Heading2"/>
        <w:keepNext/>
        <w:bidi/>
        <w:spacing w:after="120" w:before="280"/>
        <w:jc w:val="both"/>
      </w:pPr>
      <w:r>
        <w:rPr>
          <w:rFonts w:ascii="Arial" w:cs="Arial" w:eastAsia="Arial" w:hAnsi="Arial"/>
          <w:b/>
          <w:bCs/>
          <w:color w:val="1F5C4A"/>
          <w:sz w:val="26"/>
          <w:szCs w:val="26"/>
          <w:rtl/>
        </w:rPr>
        <w:t xml:space="preserve">10.1 סקירה כוללת</w:t>
      </w:r>
    </w:p>
    <w:p>
      <w:pPr>
        <w:pStyle w:val="ListParagraph"/>
        <w:numPr>
          <w:ilvl w:val="0"/>
          <w:numId w:val="2"/>
        </w:numPr>
        <w:bidi/>
        <w:spacing w:after="60" w:line="290"/>
        <w:jc w:val="both"/>
      </w:pPr>
      <w:r>
        <w:rPr>
          <w:rFonts w:ascii="Arial" w:cs="Arial" w:eastAsia="Arial" w:hAnsi="Arial"/>
          <w:b/>
          <w:bCs/>
          <w:sz w:val="21"/>
          <w:szCs w:val="21"/>
          <w:rtl/>
        </w:rPr>
        <w:t xml:space="preserve">המרחב במבט-על:</w:t>
      </w:r>
      <w:r>
        <w:rPr>
          <w:rFonts w:ascii="Arial" w:cs="Arial" w:eastAsia="Arial" w:hAnsi="Arial"/>
          <w:sz w:val="21"/>
          <w:szCs w:val="21"/>
          <w:rtl/>
        </w:rPr>
        <w:t xml:space="preserve"> היישובים והרשויות, מאפייני האוכלוסייה והקשר לנחלים</w:t>
      </w:r>
    </w:p>
    <w:p>
      <w:pPr>
        <w:pStyle w:val="ListParagraph"/>
        <w:numPr>
          <w:ilvl w:val="0"/>
          <w:numId w:val="2"/>
        </w:numPr>
        <w:bidi/>
        <w:spacing w:after="60" w:line="290"/>
        <w:jc w:val="both"/>
      </w:pPr>
      <w:r>
        <w:rPr>
          <w:rFonts w:ascii="Arial" w:cs="Arial" w:eastAsia="Arial" w:hAnsi="Arial"/>
          <w:b/>
          <w:bCs/>
          <w:sz w:val="21"/>
          <w:szCs w:val="21"/>
          <w:rtl/>
        </w:rPr>
        <w:t xml:space="preserve">מטריצת השוואה:</w:t>
      </w:r>
      <w:r>
        <w:rPr>
          <w:rFonts w:ascii="Arial" w:cs="Arial" w:eastAsia="Arial" w:hAnsi="Arial"/>
          <w:sz w:val="21"/>
          <w:szCs w:val="21"/>
          <w:rtl/>
        </w:rPr>
        <w:t xml:space="preserve"> לכל יחידה – יישובים סמוכים, שימושים קהילתיים, מעורבות, מוקדי מחלוקת</w:t>
      </w:r>
    </w:p>
    <w:p>
      <w:pPr>
        <w:pStyle w:val="ListParagraph"/>
        <w:numPr>
          <w:ilvl w:val="0"/>
          <w:numId w:val="2"/>
        </w:numPr>
        <w:bidi/>
        <w:spacing w:after="60" w:line="290"/>
        <w:jc w:val="both"/>
      </w:pPr>
      <w:r>
        <w:rPr>
          <w:rFonts w:ascii="Arial" w:cs="Arial" w:eastAsia="Arial" w:hAnsi="Arial"/>
          <w:b/>
          <w:bCs/>
          <w:sz w:val="21"/>
          <w:szCs w:val="21"/>
          <w:rtl/>
        </w:rPr>
        <w:t xml:space="preserve">דפוסים ומגמות:</w:t>
      </w:r>
      <w:r>
        <w:rPr>
          <w:rFonts w:ascii="Arial" w:cs="Arial" w:eastAsia="Arial" w:hAnsi="Arial"/>
          <w:sz w:val="21"/>
          <w:szCs w:val="21"/>
          <w:rtl/>
        </w:rPr>
        <w:t xml:space="preserve"> קהילות שנשענות על הנחל מול קהילות מנותקות ממנו</w:t>
      </w:r>
    </w:p>
    <w:p>
      <w:pPr>
        <w:pStyle w:val="ListParagraph"/>
        <w:numPr>
          <w:ilvl w:val="0"/>
          <w:numId w:val="2"/>
        </w:numPr>
        <w:bidi/>
        <w:spacing w:after="60" w:line="290"/>
        <w:jc w:val="both"/>
      </w:pPr>
      <w:r>
        <w:rPr>
          <w:rFonts w:ascii="Arial" w:cs="Arial" w:eastAsia="Arial" w:hAnsi="Arial"/>
          <w:b/>
          <w:bCs/>
          <w:sz w:val="21"/>
          <w:szCs w:val="21"/>
          <w:rtl/>
        </w:rPr>
        <w:t xml:space="preserve">מוקדי הסכמה ומוקדי מחלוקת</w:t>
      </w:r>
    </w:p>
    <w:p>
      <w:pPr>
        <w:pStyle w:val="ListParagraph"/>
        <w:numPr>
          <w:ilvl w:val="0"/>
          <w:numId w:val="2"/>
        </w:numPr>
        <w:bidi/>
        <w:spacing w:after="60" w:line="290"/>
        <w:jc w:val="both"/>
      </w:pPr>
      <w:r>
        <w:rPr>
          <w:rFonts w:ascii="Arial" w:cs="Arial" w:eastAsia="Arial" w:hAnsi="Arial"/>
          <w:b/>
          <w:bCs/>
          <w:sz w:val="21"/>
          <w:szCs w:val="21"/>
          <w:rtl/>
        </w:rPr>
        <w:t xml:space="preserve">סוגיות רוחב:</w:t>
      </w:r>
      <w:r>
        <w:rPr>
          <w:rFonts w:ascii="Arial" w:cs="Arial" w:eastAsia="Arial" w:hAnsi="Arial"/>
          <w:sz w:val="21"/>
          <w:szCs w:val="21"/>
          <w:rtl/>
        </w:rPr>
        <w:t xml:space="preserve"> תועלת כלכלית, עומס על היישובים, חוסן אחרי המלחמה, תחושת בעלות</w:t>
      </w:r>
    </w:p>
    <w:p>
      <w:pPr>
        <w:pStyle w:val="ListParagraph"/>
        <w:numPr>
          <w:ilvl w:val="0"/>
          <w:numId w:val="2"/>
        </w:numPr>
        <w:bidi/>
        <w:spacing w:after="60" w:line="290"/>
        <w:jc w:val="both"/>
      </w:pPr>
      <w:r>
        <w:rPr>
          <w:rFonts w:ascii="Arial" w:cs="Arial" w:eastAsia="Arial" w:hAnsi="Arial"/>
          <w:b/>
          <w:bCs/>
          <w:sz w:val="21"/>
          <w:szCs w:val="21"/>
          <w:rtl/>
        </w:rPr>
        <w:t xml:space="preserve">ממצאים מרכזיים</w:t>
      </w:r>
    </w:p>
    <w:p>
      <w:pPr>
        <w:pStyle w:val="Heading2"/>
        <w:keepNext/>
        <w:bidi/>
        <w:spacing w:after="120" w:before="280"/>
        <w:jc w:val="both"/>
      </w:pPr>
      <w:r>
        <w:rPr>
          <w:rFonts w:ascii="Arial" w:cs="Arial" w:eastAsia="Arial" w:hAnsi="Arial"/>
          <w:b/>
          <w:bCs/>
          <w:color w:val="1F5C4A"/>
          <w:sz w:val="26"/>
          <w:szCs w:val="26"/>
          <w:rtl/>
        </w:rPr>
        <w:t xml:space="preserve">10.2 ניתוח לפי רכיבים</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3100"/>
        <w:gridCol w:w="2600"/>
        <w:gridCol w:w="2438"/>
      </w:tblGrid>
      <w:tr>
        <w:trPr>
          <w:tblHeader/>
        </w:trPr>
        <w:tc>
          <w:tcPr>
            <w:tcW w:type="dxa" w:w="1500"/>
            <w:tcBorders>
              <w:top w:val="single" w:color="B7C4BF" w:sz="4"/>
              <w:left w:val="single" w:color="B7C4BF" w:sz="4"/>
              <w:bottom w:val="single" w:color="B7C4BF" w:sz="4"/>
              <w:right w:val="single" w:color="B7C4BF" w:sz="4"/>
            </w:tcBorders>
            <w:shd w:fill="1F5C4A" w:color="auto" w:val="clear"/>
            <w:tcMar>
              <w:top w:type="dxa" w:w="60"/>
              <w:left w:type="dxa" w:w="100"/>
              <w:bottom w:type="dxa" w:w="60"/>
              <w:right w:type="dxa" w:w="100"/>
            </w:tcMar>
          </w:tcPr>
          <w:p>
            <w:pPr>
              <w:bidi/>
              <w:spacing w:after="0" w:line="260"/>
              <w:jc w:val="start"/>
            </w:pPr>
            <w:r>
              <w:rPr>
                <w:rFonts w:ascii="Arial" w:cs="Arial" w:eastAsia="Arial" w:hAnsi="Arial"/>
                <w:b/>
                <w:bCs/>
                <w:color w:val="FFFFFF"/>
                <w:sz w:val="18"/>
                <w:szCs w:val="18"/>
                <w:rtl/>
              </w:rPr>
              <w:t xml:space="preserve">סעיף</w:t>
            </w:r>
          </w:p>
        </w:tc>
        <w:tc>
          <w:tcPr>
            <w:tcW w:type="dxa" w:w="3100"/>
            <w:tcBorders>
              <w:top w:val="single" w:color="B7C4BF" w:sz="4"/>
              <w:left w:val="single" w:color="B7C4BF" w:sz="4"/>
              <w:bottom w:val="single" w:color="B7C4BF" w:sz="4"/>
              <w:right w:val="single" w:color="B7C4BF" w:sz="4"/>
            </w:tcBorders>
            <w:shd w:fill="1F5C4A" w:color="auto" w:val="clear"/>
            <w:tcMar>
              <w:top w:type="dxa" w:w="60"/>
              <w:left w:type="dxa" w:w="100"/>
              <w:bottom w:type="dxa" w:w="60"/>
              <w:right w:type="dxa" w:w="100"/>
            </w:tcMar>
          </w:tcPr>
          <w:p>
            <w:pPr>
              <w:bidi/>
              <w:spacing w:after="0" w:line="260"/>
              <w:jc w:val="start"/>
            </w:pPr>
            <w:r>
              <w:rPr>
                <w:rFonts w:ascii="Arial" w:cs="Arial" w:eastAsia="Arial" w:hAnsi="Arial"/>
                <w:b/>
                <w:bCs/>
                <w:color w:val="FFFFFF"/>
                <w:sz w:val="18"/>
                <w:szCs w:val="18"/>
                <w:rtl/>
              </w:rPr>
              <w:t xml:space="preserve">תוכן והמידע הקיים</w:t>
            </w:r>
          </w:p>
        </w:tc>
        <w:tc>
          <w:tcPr>
            <w:tcW w:type="dxa" w:w="2600"/>
            <w:tcBorders>
              <w:top w:val="single" w:color="B7C4BF" w:sz="4"/>
              <w:left w:val="single" w:color="B7C4BF" w:sz="4"/>
              <w:bottom w:val="single" w:color="B7C4BF" w:sz="4"/>
              <w:right w:val="single" w:color="B7C4BF" w:sz="4"/>
            </w:tcBorders>
            <w:shd w:fill="1F5C4A" w:color="auto" w:val="clear"/>
            <w:tcMar>
              <w:top w:type="dxa" w:w="60"/>
              <w:left w:type="dxa" w:w="100"/>
              <w:bottom w:type="dxa" w:w="60"/>
              <w:right w:type="dxa" w:w="100"/>
            </w:tcMar>
          </w:tcPr>
          <w:p>
            <w:pPr>
              <w:bidi/>
              <w:spacing w:after="0" w:line="260"/>
              <w:jc w:val="start"/>
            </w:pPr>
            <w:r>
              <w:rPr>
                <w:rFonts w:ascii="Arial" w:cs="Arial" w:eastAsia="Arial" w:hAnsi="Arial"/>
                <w:b/>
                <w:bCs/>
                <w:color w:val="FFFFFF"/>
                <w:sz w:val="18"/>
                <w:szCs w:val="18"/>
                <w:rtl/>
              </w:rPr>
              <w:t xml:space="preserve">תוצרים נדרשים (קונקרטיים)</w:t>
            </w:r>
          </w:p>
        </w:tc>
        <w:tc>
          <w:tcPr>
            <w:tcW w:type="dxa" w:w="2438"/>
            <w:tcBorders>
              <w:top w:val="single" w:color="B7C4BF" w:sz="4"/>
              <w:left w:val="single" w:color="B7C4BF" w:sz="4"/>
              <w:bottom w:val="single" w:color="B7C4BF" w:sz="4"/>
              <w:right w:val="single" w:color="B7C4BF" w:sz="4"/>
            </w:tcBorders>
            <w:shd w:fill="1F5C4A" w:color="auto" w:val="clear"/>
            <w:tcMar>
              <w:top w:type="dxa" w:w="60"/>
              <w:left w:type="dxa" w:w="100"/>
              <w:bottom w:type="dxa" w:w="60"/>
              <w:right w:type="dxa" w:w="100"/>
            </w:tcMar>
          </w:tcPr>
          <w:p>
            <w:pPr>
              <w:bidi/>
              <w:spacing w:after="0" w:line="260"/>
              <w:jc w:val="start"/>
            </w:pPr>
            <w:r>
              <w:rPr>
                <w:rFonts w:ascii="Arial" w:cs="Arial" w:eastAsia="Arial" w:hAnsi="Arial"/>
                <w:b/>
                <w:bCs/>
                <w:color w:val="FFFFFF"/>
                <w:sz w:val="18"/>
                <w:szCs w:val="18"/>
                <w:rtl/>
              </w:rPr>
              <w:t xml:space="preserve">מקורות והשלמות</w:t>
            </w:r>
          </w:p>
        </w:tc>
      </w:tr>
      <w:tr>
        <w:trPr>
          <w:cantSplit/>
        </w:trPr>
        <w:tc>
          <w:tcPr>
            <w:tcW w:type="dxa" w:w="15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10.2.1 מתודולוגיה</w:t>
            </w:r>
          </w:p>
        </w:tc>
        <w:tc>
          <w:tcPr>
            <w:tcW w:type="dxa" w:w="31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 ראיונות</w:t>
            </w:r>
          </w:p>
          <w:p>
            <w:pPr>
              <w:bidi/>
              <w:spacing w:after="0" w:line="260"/>
              <w:jc w:val="start"/>
            </w:pPr>
            <w:r>
              <w:rPr>
                <w:rFonts w:ascii="Arial" w:cs="Arial" w:eastAsia="Arial" w:hAnsi="Arial"/>
                <w:b w:val="false"/>
                <w:sz w:val="18"/>
                <w:szCs w:val="18"/>
                <w:rtl/>
              </w:rPr>
              <w:t xml:space="preserve">• סקר עמדות</w:t>
            </w:r>
          </w:p>
          <w:p>
            <w:pPr>
              <w:bidi/>
              <w:spacing w:after="0" w:line="260"/>
              <w:jc w:val="start"/>
            </w:pPr>
            <w:r>
              <w:rPr>
                <w:rFonts w:ascii="Arial" w:cs="Arial" w:eastAsia="Arial" w:hAnsi="Arial"/>
                <w:b w:val="false"/>
                <w:sz w:val="18"/>
                <w:szCs w:val="18"/>
                <w:rtl/>
              </w:rPr>
              <w:t xml:space="preserve">• מפגשי סבב 1</w:t>
            </w:r>
          </w:p>
          <w:p>
            <w:pPr>
              <w:bidi/>
              <w:spacing w:after="0" w:line="260"/>
              <w:jc w:val="start"/>
            </w:pPr>
            <w:r>
              <w:rPr>
                <w:rFonts w:ascii="Arial" w:cs="Arial" w:eastAsia="Arial" w:hAnsi="Arial"/>
                <w:b w:val="false"/>
                <w:sz w:val="18"/>
                <w:szCs w:val="18"/>
                <w:rtl/>
              </w:rPr>
              <w:t xml:space="preserve">• מיפוי משתתף</w:t>
            </w:r>
          </w:p>
          <w:p>
            <w:pPr>
              <w:bidi/>
              <w:spacing w:after="0" w:line="260"/>
              <w:jc w:val="start"/>
            </w:pPr>
            <w:r>
              <w:rPr>
                <w:rFonts w:ascii="Arial" w:cs="Arial" w:eastAsia="Arial" w:hAnsi="Arial"/>
                <w:b/>
                <w:bCs/>
                <w:color w:val="000000"/>
                <w:sz w:val="18"/>
                <w:szCs w:val="18"/>
                <w:shd w:fill="D9D9D9" w:color="auto" w:val="clear"/>
                <w:rtl/>
              </w:rPr>
              <w:t xml:space="preserve">להשלמה: לשיוך</w:t>
            </w:r>
          </w:p>
        </w:tc>
        <w:tc>
          <w:tcPr>
            <w:tcW w:type="dxa" w:w="26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דוח סבב 1</w:t>
            </w:r>
          </w:p>
        </w:tc>
        <w:tc>
          <w:tcPr>
            <w:tcW w:type="dxa" w:w="2438"/>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 תכנית שיתוף הציבור של שלב 1</w:t>
            </w:r>
          </w:p>
        </w:tc>
      </w:tr>
      <w:tr>
        <w:trPr>
          <w:cantSplit/>
        </w:trPr>
        <w:tc>
          <w:tcPr>
            <w:tcW w:type="dxa" w:w="15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10.2.2 בעלי עניין</w:t>
            </w:r>
          </w:p>
        </w:tc>
        <w:tc>
          <w:tcPr>
            <w:tcW w:type="dxa" w:w="31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 רשויות וגופים</w:t>
            </w:r>
          </w:p>
          <w:p>
            <w:pPr>
              <w:bidi/>
              <w:spacing w:after="0" w:line="260"/>
              <w:jc w:val="start"/>
            </w:pPr>
            <w:r>
              <w:rPr>
                <w:rFonts w:ascii="Arial" w:cs="Arial" w:eastAsia="Arial" w:hAnsi="Arial"/>
                <w:b w:val="false"/>
                <w:sz w:val="18"/>
                <w:szCs w:val="18"/>
                <w:rtl/>
              </w:rPr>
              <w:t xml:space="preserve">• מפעילים וחקלאים</w:t>
            </w:r>
          </w:p>
          <w:p>
            <w:pPr>
              <w:bidi/>
              <w:spacing w:after="0" w:line="260"/>
              <w:jc w:val="start"/>
            </w:pPr>
            <w:r>
              <w:rPr>
                <w:rFonts w:ascii="Arial" w:cs="Arial" w:eastAsia="Arial" w:hAnsi="Arial"/>
                <w:b w:val="false"/>
                <w:sz w:val="18"/>
                <w:szCs w:val="18"/>
                <w:rtl/>
              </w:rPr>
              <w:t xml:space="preserve">• תושבים</w:t>
            </w:r>
          </w:p>
          <w:p>
            <w:pPr>
              <w:bidi/>
              <w:spacing w:after="0" w:line="260"/>
              <w:jc w:val="start"/>
            </w:pPr>
            <w:r>
              <w:rPr>
                <w:rFonts w:ascii="Arial" w:cs="Arial" w:eastAsia="Arial" w:hAnsi="Arial"/>
                <w:b w:val="false"/>
                <w:sz w:val="18"/>
                <w:szCs w:val="18"/>
                <w:rtl/>
              </w:rPr>
              <w:t xml:space="preserve">• ארגונים</w:t>
            </w:r>
          </w:p>
          <w:p>
            <w:pPr>
              <w:bidi/>
              <w:spacing w:after="0" w:line="260"/>
              <w:jc w:val="start"/>
            </w:pPr>
            <w:r>
              <w:rPr>
                <w:rFonts w:ascii="Arial" w:cs="Arial" w:eastAsia="Arial" w:hAnsi="Arial"/>
                <w:b w:val="false"/>
                <w:sz w:val="18"/>
                <w:szCs w:val="18"/>
                <w:rtl/>
              </w:rPr>
              <w:t xml:space="preserve">• מכללת תל-חי</w:t>
            </w:r>
          </w:p>
          <w:p>
            <w:pPr>
              <w:bidi/>
              <w:spacing w:after="0" w:line="260"/>
              <w:jc w:val="start"/>
            </w:pPr>
            <w:r>
              <w:rPr>
                <w:rFonts w:ascii="Arial" w:cs="Arial" w:eastAsia="Arial" w:hAnsi="Arial"/>
                <w:b/>
                <w:bCs/>
                <w:color w:val="000000"/>
                <w:sz w:val="18"/>
                <w:szCs w:val="18"/>
                <w:shd w:fill="D9D9D9" w:color="auto" w:val="clear"/>
                <w:rtl/>
              </w:rPr>
              <w:t xml:space="preserve">להשלמה: לשיוך</w:t>
            </w:r>
          </w:p>
        </w:tc>
        <w:tc>
          <w:tcPr>
            <w:tcW w:type="dxa" w:w="26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מאגר בעלי עניין: עניין, השפעה, עמדות</w:t>
            </w:r>
          </w:p>
        </w:tc>
        <w:tc>
          <w:tcPr>
            <w:tcW w:type="dxa" w:w="2438"/>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 נחלי מקורות הירדן – תכנון סטטוטורי על בסיס תמ"א 1, מסמך ההגשה לקרן</w:t>
            </w:r>
          </w:p>
          <w:p>
            <w:pPr>
              <w:bidi/>
              <w:spacing w:after="0" w:line="260"/>
              <w:jc w:val="start"/>
            </w:pPr>
            <w:r>
              <w:rPr>
                <w:rFonts w:ascii="Arial" w:cs="Arial" w:eastAsia="Arial" w:hAnsi="Arial"/>
                <w:b w:val="false"/>
                <w:sz w:val="18"/>
                <w:szCs w:val="18"/>
                <w:rtl/>
              </w:rPr>
              <w:t xml:space="preserve">• להשלמה – מוא"ז הגליל העליון (אנשי קשר)</w:t>
            </w:r>
          </w:p>
          <w:p>
            <w:pPr>
              <w:bidi/>
              <w:spacing w:after="0" w:line="260"/>
              <w:jc w:val="start"/>
            </w:pPr>
            <w:r>
              <w:rPr>
                <w:rFonts w:ascii="Arial" w:cs="Arial" w:eastAsia="Arial" w:hAnsi="Arial"/>
                <w:b/>
                <w:bCs/>
                <w:color w:val="000000"/>
                <w:sz w:val="18"/>
                <w:szCs w:val="18"/>
                <w:shd w:fill="C9B6F2" w:color="auto" w:val="clear"/>
                <w:rtl/>
              </w:rPr>
              <w:t xml:space="preserve">להשלמה: נילי</w:t>
            </w:r>
          </w:p>
        </w:tc>
      </w:tr>
      <w:tr>
        <w:trPr>
          <w:cantSplit/>
        </w:trPr>
        <w:tc>
          <w:tcPr>
            <w:tcW w:type="dxa" w:w="15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10.2.3 שימושים קהילתיים</w:t>
            </w:r>
          </w:p>
        </w:tc>
        <w:tc>
          <w:tcPr>
            <w:tcW w:type="dxa" w:w="31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 פנאי</w:t>
            </w:r>
          </w:p>
          <w:p>
            <w:pPr>
              <w:bidi/>
              <w:spacing w:after="0" w:line="260"/>
              <w:jc w:val="start"/>
            </w:pPr>
            <w:r>
              <w:rPr>
                <w:rFonts w:ascii="Arial" w:cs="Arial" w:eastAsia="Arial" w:hAnsi="Arial"/>
                <w:b w:val="false"/>
                <w:sz w:val="18"/>
                <w:szCs w:val="18"/>
                <w:rtl/>
              </w:rPr>
              <w:t xml:space="preserve">• חינוך</w:t>
            </w:r>
          </w:p>
          <w:p>
            <w:pPr>
              <w:bidi/>
              <w:spacing w:after="0" w:line="260"/>
              <w:jc w:val="start"/>
            </w:pPr>
            <w:r>
              <w:rPr>
                <w:rFonts w:ascii="Arial" w:cs="Arial" w:eastAsia="Arial" w:hAnsi="Arial"/>
                <w:b w:val="false"/>
                <w:sz w:val="18"/>
                <w:szCs w:val="18"/>
                <w:rtl/>
              </w:rPr>
              <w:t xml:space="preserve">• מסורות</w:t>
            </w:r>
          </w:p>
          <w:p>
            <w:pPr>
              <w:bidi/>
              <w:spacing w:after="0" w:line="260"/>
              <w:jc w:val="start"/>
            </w:pPr>
            <w:r>
              <w:rPr>
                <w:rFonts w:ascii="Arial" w:cs="Arial" w:eastAsia="Arial" w:hAnsi="Arial"/>
                <w:b/>
                <w:bCs/>
                <w:color w:val="000000"/>
                <w:sz w:val="18"/>
                <w:szCs w:val="18"/>
                <w:shd w:fill="D9D9D9" w:color="auto" w:val="clear"/>
                <w:rtl/>
              </w:rPr>
              <w:t xml:space="preserve">להשלמה: לשיוך</w:t>
            </w:r>
          </w:p>
          <w:p>
            <w:pPr>
              <w:bidi/>
              <w:spacing w:after="0" w:line="260"/>
              <w:jc w:val="start"/>
            </w:pPr>
            <w:r>
              <w:rPr>
                <w:rFonts w:ascii="Arial" w:cs="Arial" w:eastAsia="Arial" w:hAnsi="Arial"/>
                <w:b/>
                <w:bCs/>
                <w:color w:val="000000"/>
                <w:sz w:val="18"/>
                <w:szCs w:val="18"/>
                <w:shd w:fill="FFE066" w:color="auto" w:val="clear"/>
                <w:rtl/>
              </w:rPr>
              <w:t xml:space="preserve">להשלמה: גל ונעמה</w:t>
            </w:r>
          </w:p>
        </w:tc>
        <w:tc>
          <w:tcPr>
            <w:tcW w:type="dxa" w:w="26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מפת שימושים</w:t>
            </w:r>
          </w:p>
        </w:tc>
        <w:tc>
          <w:tcPr>
            <w:tcW w:type="dxa" w:w="2438"/>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 </w:t>
            </w:r>
            <w:hyperlink w:history="1" r:id="rIdnndehu81pj3ewefahtlkc">
              <w:r>
                <w:rPr>
                  <w:rFonts w:ascii="Arial" w:cs="Arial" w:eastAsia="Arial" w:hAnsi="Arial"/>
                  <w:color w:val="1A5FB4"/>
                  <w:sz w:val="18"/>
                  <w:szCs w:val="18"/>
                  <w:u w:val="single"/>
                  <w:rtl/>
                </w:rPr>
                <w:t xml:space="preserve">תכנית LIFE "חיים לירדן – אדם וטבע": תכנית אב וממשק לנחלי מקורות הירדן (2009)</w:t>
              </w:r>
            </w:hyperlink>
          </w:p>
        </w:tc>
      </w:tr>
      <w:tr>
        <w:trPr>
          <w:cantSplit/>
        </w:trPr>
        <w:tc>
          <w:tcPr>
            <w:tcW w:type="dxa" w:w="15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10.2.4 עמדות וצרכים</w:t>
            </w:r>
          </w:p>
        </w:tc>
        <w:tc>
          <w:tcPr>
            <w:tcW w:type="dxa" w:w="31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 עמדות וצרכים לפי קבוצה</w:t>
            </w:r>
          </w:p>
          <w:p>
            <w:pPr>
              <w:bidi/>
              <w:spacing w:after="0" w:line="260"/>
              <w:jc w:val="start"/>
            </w:pPr>
            <w:r>
              <w:rPr>
                <w:rFonts w:ascii="Arial" w:cs="Arial" w:eastAsia="Arial" w:hAnsi="Arial"/>
                <w:b/>
                <w:bCs/>
                <w:color w:val="000000"/>
                <w:sz w:val="18"/>
                <w:szCs w:val="18"/>
                <w:shd w:fill="D9D9D9" w:color="auto" w:val="clear"/>
                <w:rtl/>
              </w:rPr>
              <w:t xml:space="preserve">להשלמה: לשיוך</w:t>
            </w:r>
          </w:p>
        </w:tc>
        <w:tc>
          <w:tcPr>
            <w:tcW w:type="dxa" w:w="26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טבלת צרכים לפי קבוצה</w:t>
            </w:r>
          </w:p>
        </w:tc>
        <w:tc>
          <w:tcPr>
            <w:tcW w:type="dxa" w:w="2438"/>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 </w:t>
            </w:r>
            <w:hyperlink w:history="1" r:id="rIdorxiqzn1-nfj5fl8izfnf">
              <w:r>
                <w:rPr>
                  <w:rFonts w:ascii="Arial" w:cs="Arial" w:eastAsia="Arial" w:hAnsi="Arial"/>
                  <w:color w:val="1A5FB4"/>
                  <w:sz w:val="18"/>
                  <w:szCs w:val="18"/>
                  <w:u w:val="single"/>
                  <w:rtl/>
                </w:rPr>
                <w:t xml:space="preserve">תכנית LIFE "חיים לירדן – אדם וטבע": תכנית אב וממשק לנחלי מקורות הירדן (2009)</w:t>
              </w:r>
            </w:hyperlink>
          </w:p>
        </w:tc>
      </w:tr>
      <w:tr>
        <w:trPr>
          <w:cantSplit/>
        </w:trPr>
        <w:tc>
          <w:tcPr>
            <w:tcW w:type="dxa" w:w="15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10.2.5 חינוך ומורשת</w:t>
            </w:r>
          </w:p>
        </w:tc>
        <w:tc>
          <w:tcPr>
            <w:tcW w:type="dxa" w:w="31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 חינוך סביבתי</w:t>
            </w:r>
          </w:p>
          <w:p>
            <w:pPr>
              <w:bidi/>
              <w:spacing w:after="0" w:line="260"/>
              <w:jc w:val="start"/>
            </w:pPr>
            <w:r>
              <w:rPr>
                <w:rFonts w:ascii="Arial" w:cs="Arial" w:eastAsia="Arial" w:hAnsi="Arial"/>
                <w:b w:val="false"/>
                <w:sz w:val="18"/>
                <w:szCs w:val="18"/>
                <w:rtl/>
              </w:rPr>
              <w:t xml:space="preserve">• פרויקטים קהילתיים</w:t>
            </w:r>
          </w:p>
          <w:p>
            <w:pPr>
              <w:bidi/>
              <w:spacing w:after="0" w:line="260"/>
              <w:jc w:val="start"/>
            </w:pPr>
            <w:r>
              <w:rPr>
                <w:rFonts w:ascii="Arial" w:cs="Arial" w:eastAsia="Arial" w:hAnsi="Arial"/>
                <w:b/>
                <w:bCs/>
                <w:color w:val="000000"/>
                <w:sz w:val="18"/>
                <w:szCs w:val="18"/>
                <w:shd w:fill="D9D9D9" w:color="auto" w:val="clear"/>
                <w:rtl/>
              </w:rPr>
              <w:t xml:space="preserve">להשלמה: לשיוך</w:t>
            </w:r>
          </w:p>
        </w:tc>
        <w:tc>
          <w:tcPr>
            <w:tcW w:type="dxa" w:w="26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רשימה</w:t>
            </w:r>
          </w:p>
        </w:tc>
        <w:tc>
          <w:tcPr>
            <w:tcW w:type="dxa" w:w="2438"/>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 להשלמה – מכללת תל-חי ומוא"ז הגליל העליון</w:t>
            </w:r>
          </w:p>
          <w:p>
            <w:pPr>
              <w:bidi/>
              <w:spacing w:after="0" w:line="260"/>
              <w:jc w:val="start"/>
            </w:pPr>
            <w:r>
              <w:rPr>
                <w:rFonts w:ascii="Arial" w:cs="Arial" w:eastAsia="Arial" w:hAnsi="Arial"/>
                <w:b/>
                <w:bCs/>
                <w:color w:val="000000"/>
                <w:sz w:val="18"/>
                <w:szCs w:val="18"/>
                <w:shd w:fill="C9B6F2" w:color="auto" w:val="clear"/>
                <w:rtl/>
              </w:rPr>
              <w:t xml:space="preserve">להשלמה: נילי</w:t>
            </w:r>
          </w:p>
        </w:tc>
      </w:tr>
    </w:tbl>
    <w:p>
      <w:pPr>
        <w:bidi/>
        <w:spacing w:after="120" w:line="300"/>
        <w:jc w:val="both"/>
      </w:pP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07A6E" w:sz="6"/>
              <w:left w:val="single" w:color="E07A6E" w:sz="6"/>
              <w:bottom w:val="single" w:color="E07A6E" w:sz="6"/>
              <w:right w:val="single" w:color="E07A6E" w:sz="24"/>
            </w:tcBorders>
            <w:shd w:fill="FDF0EE" w:color="auto" w:val="clear"/>
            <w:tcMar>
              <w:top w:type="dxa" w:w="60"/>
              <w:left w:type="dxa" w:w="100"/>
              <w:bottom w:type="dxa" w:w="60"/>
              <w:right w:type="dxa" w:w="100"/>
            </w:tcMar>
          </w:tcPr>
          <w:p>
            <w:pPr>
              <w:bidi/>
              <w:spacing w:after="0" w:line="260"/>
              <w:jc w:val="start"/>
            </w:pPr>
            <w:r>
              <w:rPr>
                <w:rFonts w:ascii="Arial" w:cs="Arial" w:eastAsia="Arial" w:hAnsi="Arial"/>
                <w:b/>
                <w:bCs/>
                <w:color w:val="000000"/>
                <w:sz w:val="18"/>
                <w:szCs w:val="18"/>
                <w:shd w:fill="F7A8A0" w:color="auto" w:val="clear"/>
                <w:rtl/>
              </w:rPr>
              <w:t xml:space="preserve">בקרת ניהול – אמצע הפרק: מיכל</w:t>
            </w:r>
          </w:p>
          <w:p>
            <w:pPr>
              <w:bidi/>
              <w:spacing w:after="0" w:line="260"/>
              <w:jc w:val="start"/>
            </w:pPr>
            <w:r>
              <w:rPr>
                <w:rFonts w:ascii="Arial" w:cs="Arial" w:eastAsia="Arial" w:hAnsi="Arial"/>
                <w:sz w:val="18"/>
                <w:szCs w:val="18"/>
                <w:rtl/>
              </w:rPr>
              <w:t xml:space="preserve">בדיקת שלמות לפני המעבר לפרקי הרוחב ולסינתזה: המידע הקיים מרוכז, התוצרים מוגדרים, המקורות מקושרים ומתויגים, המבנה האחיד נשמר, ותיאום מול הפרקים המפנים.</w:t>
            </w:r>
          </w:p>
        </w:tc>
      </w:tr>
    </w:tbl>
    <w:p>
      <w:pPr>
        <w:bidi/>
        <w:spacing w:after="120" w:line="300"/>
        <w:jc w:val="both"/>
      </w:pPr>
    </w:p>
    <w:p>
      <w:pPr>
        <w:pStyle w:val="Heading2"/>
        <w:keepNext/>
        <w:bidi/>
        <w:spacing w:after="120" w:before="280"/>
        <w:jc w:val="both"/>
      </w:pPr>
      <w:r>
        <w:rPr>
          <w:rFonts w:ascii="Arial" w:cs="Arial" w:eastAsia="Arial" w:hAnsi="Arial"/>
          <w:b/>
          <w:bCs/>
          <w:color w:val="1F5C4A"/>
          <w:sz w:val="26"/>
          <w:szCs w:val="26"/>
          <w:rtl/>
        </w:rPr>
        <w:t xml:space="preserve">10.3 פרקי רוחב</w:t>
      </w:r>
    </w:p>
    <w:p>
      <w:pPr>
        <w:bidi/>
        <w:spacing w:after="120" w:line="300"/>
        <w:jc w:val="both"/>
      </w:pPr>
      <w:r>
        <w:rPr>
          <w:rFonts w:ascii="Arial" w:cs="Arial" w:eastAsia="Arial" w:hAnsi="Arial"/>
          <w:sz w:val="21"/>
          <w:szCs w:val="21"/>
          <w:rtl/>
        </w:rPr>
        <w:t xml:space="preserve">כיוונים אפשריים לניתוח (לבחירה ולהרחבה):</w:t>
      </w:r>
    </w:p>
    <w:p>
      <w:pPr>
        <w:pStyle w:val="ListParagraph"/>
        <w:numPr>
          <w:ilvl w:val="0"/>
          <w:numId w:val="2"/>
        </w:numPr>
        <w:bidi/>
        <w:spacing w:after="60" w:line="290"/>
        <w:jc w:val="both"/>
      </w:pPr>
      <w:r>
        <w:rPr>
          <w:rFonts w:ascii="Arial" w:cs="Arial" w:eastAsia="Arial" w:hAnsi="Arial"/>
          <w:b/>
          <w:bCs/>
          <w:sz w:val="21"/>
          <w:szCs w:val="21"/>
          <w:rtl/>
        </w:rPr>
        <w:t xml:space="preserve">10.3.1 שינוי אקלים</w:t>
      </w:r>
    </w:p>
    <w:p>
      <w:pPr>
        <w:pStyle w:val="ListParagraph"/>
        <w:numPr>
          <w:ilvl w:val="1"/>
          <w:numId w:val="2"/>
        </w:numPr>
        <w:bidi/>
        <w:spacing w:after="60" w:line="290"/>
        <w:jc w:val="both"/>
      </w:pPr>
      <w:r>
        <w:rPr>
          <w:rFonts w:ascii="Arial" w:cs="Arial" w:eastAsia="Arial" w:hAnsi="Arial"/>
          <w:sz w:val="21"/>
          <w:szCs w:val="21"/>
          <w:rtl/>
        </w:rPr>
        <w:t xml:space="preserve">הנחלים כמקלטי קירור לתושבים</w:t>
      </w:r>
    </w:p>
    <w:p>
      <w:pPr>
        <w:pStyle w:val="ListParagraph"/>
        <w:numPr>
          <w:ilvl w:val="1"/>
          <w:numId w:val="2"/>
        </w:numPr>
        <w:bidi/>
        <w:spacing w:after="60" w:line="290"/>
        <w:jc w:val="both"/>
      </w:pPr>
      <w:r>
        <w:rPr>
          <w:rFonts w:ascii="Arial" w:cs="Arial" w:eastAsia="Arial" w:hAnsi="Arial"/>
          <w:sz w:val="21"/>
          <w:szCs w:val="21"/>
          <w:rtl/>
        </w:rPr>
        <w:t xml:space="preserve">חשיפת יישובים לשריפות ולהצפות</w:t>
      </w:r>
    </w:p>
    <w:p>
      <w:pPr>
        <w:pStyle w:val="ListParagraph"/>
        <w:numPr>
          <w:ilvl w:val="0"/>
          <w:numId w:val="2"/>
        </w:numPr>
        <w:bidi/>
        <w:spacing w:after="60" w:line="290"/>
        <w:jc w:val="both"/>
      </w:pPr>
      <w:r>
        <w:rPr>
          <w:rFonts w:ascii="Arial" w:cs="Arial" w:eastAsia="Arial" w:hAnsi="Arial"/>
          <w:b/>
          <w:bCs/>
          <w:sz w:val="21"/>
          <w:szCs w:val="21"/>
          <w:rtl/>
        </w:rPr>
        <w:t xml:space="preserve">10.3.2 כושר נשיאה</w:t>
      </w:r>
    </w:p>
    <w:p>
      <w:pPr>
        <w:pStyle w:val="ListParagraph"/>
        <w:numPr>
          <w:ilvl w:val="1"/>
          <w:numId w:val="2"/>
        </w:numPr>
        <w:bidi/>
        <w:spacing w:after="60" w:line="290"/>
        <w:jc w:val="both"/>
      </w:pPr>
      <w:r>
        <w:rPr>
          <w:rFonts w:ascii="Arial" w:cs="Arial" w:eastAsia="Arial" w:hAnsi="Arial"/>
          <w:sz w:val="21"/>
          <w:szCs w:val="21"/>
          <w:rtl/>
        </w:rPr>
        <w:t xml:space="preserve">עומס מבקרים ביחס לגודל היישובים</w:t>
      </w:r>
    </w:p>
    <w:p>
      <w:pPr>
        <w:pStyle w:val="ListParagraph"/>
        <w:numPr>
          <w:ilvl w:val="1"/>
          <w:numId w:val="2"/>
        </w:numPr>
        <w:bidi/>
        <w:spacing w:after="60" w:line="290"/>
        <w:jc w:val="both"/>
      </w:pPr>
      <w:r>
        <w:rPr>
          <w:rFonts w:ascii="Arial" w:cs="Arial" w:eastAsia="Arial" w:hAnsi="Arial"/>
          <w:sz w:val="21"/>
          <w:szCs w:val="21"/>
          <w:rtl/>
        </w:rPr>
        <w:t xml:space="preserve">השפעה על איכות החיים</w:t>
      </w:r>
    </w:p>
    <w:p>
      <w:pPr>
        <w:pStyle w:val="ListParagraph"/>
        <w:numPr>
          <w:ilvl w:val="0"/>
          <w:numId w:val="2"/>
        </w:numPr>
        <w:bidi/>
        <w:spacing w:after="60" w:line="290"/>
        <w:jc w:val="both"/>
      </w:pPr>
      <w:r>
        <w:rPr>
          <w:rFonts w:ascii="Arial" w:cs="Arial" w:eastAsia="Arial" w:hAnsi="Arial"/>
          <w:b/>
          <w:bCs/>
          <w:sz w:val="21"/>
          <w:szCs w:val="21"/>
          <w:rtl/>
        </w:rPr>
        <w:t xml:space="preserve">10.3.3 השלכות המלחמה ושיקום</w:t>
      </w:r>
    </w:p>
    <w:p>
      <w:pPr>
        <w:pStyle w:val="ListParagraph"/>
        <w:numPr>
          <w:ilvl w:val="1"/>
          <w:numId w:val="2"/>
        </w:numPr>
        <w:bidi/>
        <w:spacing w:after="60" w:line="290"/>
        <w:jc w:val="both"/>
      </w:pPr>
      <w:r>
        <w:rPr>
          <w:rFonts w:ascii="Arial" w:cs="Arial" w:eastAsia="Arial" w:hAnsi="Arial"/>
          <w:sz w:val="21"/>
          <w:szCs w:val="21"/>
          <w:rtl/>
        </w:rPr>
        <w:t xml:space="preserve">פינוי וחזרה הדרגתית</w:t>
      </w:r>
    </w:p>
    <w:p>
      <w:pPr>
        <w:pStyle w:val="ListParagraph"/>
        <w:numPr>
          <w:ilvl w:val="1"/>
          <w:numId w:val="2"/>
        </w:numPr>
        <w:bidi/>
        <w:spacing w:after="60" w:line="290"/>
        <w:jc w:val="both"/>
      </w:pPr>
      <w:r>
        <w:rPr>
          <w:rFonts w:ascii="Arial" w:cs="Arial" w:eastAsia="Arial" w:hAnsi="Arial"/>
          <w:sz w:val="21"/>
          <w:szCs w:val="21"/>
          <w:rtl/>
        </w:rPr>
        <w:t xml:space="preserve">חוסן קהילתי</w:t>
      </w:r>
    </w:p>
    <w:p>
      <w:pPr>
        <w:pStyle w:val="ListParagraph"/>
        <w:numPr>
          <w:ilvl w:val="1"/>
          <w:numId w:val="2"/>
        </w:numPr>
        <w:bidi/>
        <w:spacing w:after="60" w:line="290"/>
        <w:jc w:val="both"/>
      </w:pPr>
      <w:r>
        <w:rPr>
          <w:rFonts w:ascii="Arial" w:cs="Arial" w:eastAsia="Arial" w:hAnsi="Arial"/>
          <w:sz w:val="21"/>
          <w:szCs w:val="21"/>
          <w:rtl/>
        </w:rPr>
        <w:t xml:space="preserve">הנחלים כחלק מהשיקום הקהילתי</w:t>
      </w:r>
    </w:p>
    <w:p>
      <w:pPr>
        <w:pStyle w:val="Heading2"/>
        <w:keepNext/>
        <w:bidi/>
        <w:spacing w:after="120" w:before="280"/>
        <w:jc w:val="both"/>
      </w:pPr>
      <w:r>
        <w:rPr>
          <w:rFonts w:ascii="Arial" w:cs="Arial" w:eastAsia="Arial" w:hAnsi="Arial"/>
          <w:b/>
          <w:bCs/>
          <w:color w:val="1F5C4A"/>
          <w:sz w:val="26"/>
          <w:szCs w:val="26"/>
          <w:rtl/>
        </w:rPr>
        <w:t xml:space="preserve">10.4 סינתזה</w:t>
      </w:r>
    </w:p>
    <w:p>
      <w:pPr>
        <w:pStyle w:val="ListParagraph"/>
        <w:numPr>
          <w:ilvl w:val="0"/>
          <w:numId w:val="2"/>
        </w:numPr>
        <w:bidi/>
        <w:spacing w:after="60" w:line="290"/>
        <w:jc w:val="both"/>
      </w:pPr>
      <w:r>
        <w:rPr>
          <w:rFonts w:ascii="Arial" w:cs="Arial" w:eastAsia="Arial" w:hAnsi="Arial"/>
          <w:b/>
          <w:bCs/>
          <w:sz w:val="21"/>
          <w:szCs w:val="21"/>
          <w:rtl/>
        </w:rPr>
        <w:t xml:space="preserve">10.4.1 מפה לפי מקטע:</w:t>
      </w:r>
      <w:r>
        <w:rPr>
          <w:rFonts w:ascii="Arial" w:cs="Arial" w:eastAsia="Arial" w:hAnsi="Arial"/>
          <w:sz w:val="21"/>
          <w:szCs w:val="21"/>
          <w:rtl/>
        </w:rPr>
        <w:t xml:space="preserve"> קהילות ושימושים לפי מקטע </w:t>
      </w:r>
      <w:r>
        <w:rPr>
          <w:rFonts w:ascii="Arial" w:cs="Arial" w:eastAsia="Arial" w:hAnsi="Arial"/>
          <w:b/>
          <w:bCs/>
          <w:sz w:val="21"/>
          <w:szCs w:val="21"/>
          <w:rtl/>
        </w:rPr>
        <w:t xml:space="preserve">(ריכוז המיפוי: גל)</w:t>
      </w:r>
    </w:p>
    <w:p>
      <w:pPr>
        <w:pStyle w:val="ListParagraph"/>
        <w:numPr>
          <w:ilvl w:val="0"/>
          <w:numId w:val="2"/>
        </w:numPr>
        <w:bidi/>
        <w:spacing w:after="60" w:line="290"/>
        <w:jc w:val="both"/>
      </w:pPr>
      <w:r>
        <w:rPr>
          <w:rFonts w:ascii="Arial" w:cs="Arial" w:eastAsia="Arial" w:hAnsi="Arial"/>
          <w:b/>
          <w:bCs/>
          <w:sz w:val="21"/>
          <w:szCs w:val="21"/>
          <w:rtl/>
        </w:rPr>
        <w:t xml:space="preserve">10.4.2 תשומות לתחום הנחל:</w:t>
      </w:r>
      <w:r>
        <w:rPr>
          <w:rFonts w:ascii="Arial" w:cs="Arial" w:eastAsia="Arial" w:hAnsi="Arial"/>
          <w:sz w:val="21"/>
          <w:szCs w:val="21"/>
          <w:rtl/>
        </w:rPr>
        <w:t xml:space="preserve"> שימושים קהילתיים לשימור; מעברים לציבור</w:t>
      </w:r>
    </w:p>
    <w:p>
      <w:pPr>
        <w:pStyle w:val="ListParagraph"/>
        <w:numPr>
          <w:ilvl w:val="0"/>
          <w:numId w:val="2"/>
        </w:numPr>
        <w:bidi/>
        <w:spacing w:after="60" w:line="290"/>
        <w:jc w:val="both"/>
      </w:pPr>
      <w:r>
        <w:rPr>
          <w:rFonts w:ascii="Arial" w:cs="Arial" w:eastAsia="Arial" w:hAnsi="Arial"/>
          <w:b/>
          <w:bCs/>
          <w:sz w:val="21"/>
          <w:szCs w:val="21"/>
          <w:rtl/>
        </w:rPr>
        <w:t xml:space="preserve">10.4.3 צרכים וסוגיות לשלב החלופות:</w:t>
      </w:r>
      <w:r>
        <w:rPr>
          <w:rFonts w:ascii="Arial" w:cs="Arial" w:eastAsia="Arial" w:hAnsi="Arial"/>
          <w:sz w:val="21"/>
          <w:szCs w:val="21"/>
          <w:rtl/>
        </w:rPr>
        <w:t xml:space="preserve"> מוקדי מחלוקת; נושאים לסבב 2</w:t>
      </w:r>
    </w:p>
    <w:p>
      <w:pPr>
        <w:pStyle w:val="ListParagraph"/>
        <w:numPr>
          <w:ilvl w:val="0"/>
          <w:numId w:val="2"/>
        </w:numPr>
        <w:bidi/>
        <w:spacing w:after="60" w:line="290"/>
        <w:jc w:val="both"/>
      </w:pPr>
      <w:r>
        <w:rPr>
          <w:rFonts w:ascii="Arial" w:cs="Arial" w:eastAsia="Arial" w:hAnsi="Arial"/>
          <w:b/>
          <w:bCs/>
          <w:sz w:val="21"/>
          <w:szCs w:val="21"/>
          <w:rtl/>
        </w:rPr>
        <w:t xml:space="preserve">10.4.4 ניטור ופערי ידע:</w:t>
      </w:r>
      <w:r>
        <w:rPr>
          <w:rFonts w:ascii="Arial" w:cs="Arial" w:eastAsia="Arial" w:hAnsi="Arial"/>
          <w:sz w:val="21"/>
          <w:szCs w:val="21"/>
          <w:rtl/>
        </w:rPr>
        <w:t xml:space="preserve"> —</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07A6E" w:sz="6"/>
              <w:left w:val="single" w:color="E07A6E" w:sz="6"/>
              <w:bottom w:val="single" w:color="E07A6E" w:sz="6"/>
              <w:right w:val="single" w:color="E07A6E" w:sz="24"/>
            </w:tcBorders>
            <w:shd w:fill="FDF0EE" w:color="auto" w:val="clear"/>
            <w:tcMar>
              <w:top w:type="dxa" w:w="60"/>
              <w:left w:type="dxa" w:w="100"/>
              <w:bottom w:type="dxa" w:w="60"/>
              <w:right w:type="dxa" w:w="100"/>
            </w:tcMar>
          </w:tcPr>
          <w:p>
            <w:pPr>
              <w:bidi/>
              <w:spacing w:after="0" w:line="260"/>
              <w:jc w:val="start"/>
            </w:pPr>
            <w:r>
              <w:rPr>
                <w:rFonts w:ascii="Arial" w:cs="Arial" w:eastAsia="Arial" w:hAnsi="Arial"/>
                <w:b/>
                <w:bCs/>
                <w:color w:val="000000"/>
                <w:sz w:val="18"/>
                <w:szCs w:val="18"/>
                <w:shd w:fill="F7A8A0" w:color="auto" w:val="clear"/>
                <w:rtl/>
              </w:rPr>
              <w:t xml:space="preserve">בקרת ניהול – סוף הפרק: מיכל</w:t>
            </w:r>
          </w:p>
          <w:p>
            <w:pPr>
              <w:bidi/>
              <w:spacing w:after="0" w:line="260"/>
              <w:jc w:val="start"/>
            </w:pPr>
            <w:r>
              <w:rPr>
                <w:rFonts w:ascii="Arial" w:cs="Arial" w:eastAsia="Arial" w:hAnsi="Arial"/>
                <w:sz w:val="18"/>
                <w:szCs w:val="18"/>
                <w:rtl/>
              </w:rPr>
              <w:t xml:space="preserve">אישור הפרק: עקביות עם פרק 1 ועם ה-TOR, תשומות לחמשת התחומים של תמ"א 1, המפות מרוכזות אצל גל, פערי הידע הועברו ל-12.9, והפרק מוכן להצגה בוועדת ההיגוי.</w:t>
            </w:r>
          </w:p>
        </w:tc>
      </w:tr>
    </w:tbl>
    <w:p>
      <w:pPr>
        <w:bidi/>
        <w:spacing w:after="120" w:line="300"/>
        <w:jc w:val="both"/>
      </w:pPr>
    </w:p>
    <w:p>
      <w:pPr>
        <w:pStyle w:val="Heading1"/>
        <w:keepNext/>
        <w:pageBreakBefore/>
        <w:pBdr>
          <w:bottom w:val="single" w:color="1F5C4A" w:sz="8" w:space="4"/>
        </w:pBdr>
        <w:bidi/>
        <w:spacing w:after="200" w:before="360"/>
        <w:jc w:val="both"/>
      </w:pPr>
      <w:r>
        <w:rPr>
          <w:rFonts w:ascii="Arial" w:cs="Arial" w:eastAsia="Arial" w:hAnsi="Arial"/>
          <w:b/>
          <w:bCs/>
          <w:color w:val="1F5C4A"/>
          <w:sz w:val="32"/>
          <w:szCs w:val="32"/>
          <w:rtl/>
        </w:rPr>
        <w:t xml:space="preserve">11. ניהול, תחזוקה ואכיפה</w:t>
      </w:r>
    </w:p>
    <w:p>
      <w:pPr>
        <w:bidi/>
        <w:spacing w:after="120" w:line="300"/>
        <w:jc w:val="both"/>
      </w:pPr>
      <w:r>
        <w:rPr>
          <w:rFonts w:ascii="Arial" w:cs="Arial" w:eastAsia="Arial" w:hAnsi="Arial"/>
          <w:sz w:val="21"/>
          <w:szCs w:val="21"/>
          <w:rtl/>
        </w:rPr>
        <w:t xml:space="preserve">הפרק מתאר את הניהול בפועל: מי עושה מה בכל מקטע, איך הגופים מתאמים, מאיפה מגיע הכסף, מי מנטר ומי אוכף. הוא הבסיס לנספח התחזוקה והניהול בשלב 4. ניתוח מודלים חלופיים לגוף המנהל אינו חלק מהשלב הזה.</w:t>
      </w:r>
    </w:p>
    <w:p>
      <w:pPr>
        <w:pStyle w:val="Heading2"/>
        <w:keepNext/>
        <w:bidi/>
        <w:spacing w:after="120" w:before="280"/>
        <w:jc w:val="both"/>
      </w:pPr>
      <w:r>
        <w:rPr>
          <w:rFonts w:ascii="Arial" w:cs="Arial" w:eastAsia="Arial" w:hAnsi="Arial"/>
          <w:b/>
          <w:bCs/>
          <w:color w:val="1F5C4A"/>
          <w:sz w:val="26"/>
          <w:szCs w:val="26"/>
          <w:rtl/>
        </w:rPr>
        <w:t xml:space="preserve">11.1 סקירה כוללת</w:t>
      </w:r>
    </w:p>
    <w:p>
      <w:pPr>
        <w:pStyle w:val="ListParagraph"/>
        <w:numPr>
          <w:ilvl w:val="0"/>
          <w:numId w:val="2"/>
        </w:numPr>
        <w:bidi/>
        <w:spacing w:after="60" w:line="290"/>
        <w:jc w:val="both"/>
      </w:pPr>
      <w:r>
        <w:rPr>
          <w:rFonts w:ascii="Arial" w:cs="Arial" w:eastAsia="Arial" w:hAnsi="Arial"/>
          <w:b/>
          <w:bCs/>
          <w:sz w:val="21"/>
          <w:szCs w:val="21"/>
          <w:rtl/>
        </w:rPr>
        <w:t xml:space="preserve">המרחב במבט-על:</w:t>
      </w:r>
      <w:r>
        <w:rPr>
          <w:rFonts w:ascii="Arial" w:cs="Arial" w:eastAsia="Arial" w:hAnsi="Arial"/>
          <w:sz w:val="21"/>
          <w:szCs w:val="21"/>
          <w:rtl/>
        </w:rPr>
        <w:t xml:space="preserve"> הגופים בשש קבוצות – ממשלה; גופים ביצועיים (רשות הניקוז, רט"ג, קק"ל, מקורות); שלטון מקומי; משתמשים (חקלאים, אגודות מים, מדגה, מפעילים); מחקר וניטור; חברה אזרחית</w:t>
      </w:r>
    </w:p>
    <w:p>
      <w:pPr>
        <w:pStyle w:val="ListParagraph"/>
        <w:numPr>
          <w:ilvl w:val="0"/>
          <w:numId w:val="2"/>
        </w:numPr>
        <w:bidi/>
        <w:spacing w:after="60" w:line="290"/>
        <w:jc w:val="both"/>
      </w:pPr>
      <w:r>
        <w:rPr>
          <w:rFonts w:ascii="Arial" w:cs="Arial" w:eastAsia="Arial" w:hAnsi="Arial"/>
          <w:b/>
          <w:bCs/>
          <w:sz w:val="21"/>
          <w:szCs w:val="21"/>
          <w:rtl/>
        </w:rPr>
        <w:t xml:space="preserve">מטריצת השוואה:</w:t>
      </w:r>
      <w:r>
        <w:rPr>
          <w:rFonts w:ascii="Arial" w:cs="Arial" w:eastAsia="Arial" w:hAnsi="Arial"/>
          <w:sz w:val="21"/>
          <w:szCs w:val="21"/>
          <w:rtl/>
        </w:rPr>
        <w:t xml:space="preserve"> לכל יחידה – מי אחראי בפועל על תחזוקה, שמירת טבע, מים, מבקרים ואכיפה, ומה מנגנון התיאום</w:t>
      </w:r>
    </w:p>
    <w:p>
      <w:pPr>
        <w:pStyle w:val="ListParagraph"/>
        <w:numPr>
          <w:ilvl w:val="0"/>
          <w:numId w:val="2"/>
        </w:numPr>
        <w:bidi/>
        <w:spacing w:after="60" w:line="290"/>
        <w:jc w:val="both"/>
      </w:pPr>
      <w:r>
        <w:rPr>
          <w:rFonts w:ascii="Arial" w:cs="Arial" w:eastAsia="Arial" w:hAnsi="Arial"/>
          <w:b/>
          <w:bCs/>
          <w:sz w:val="21"/>
          <w:szCs w:val="21"/>
          <w:rtl/>
        </w:rPr>
        <w:t xml:space="preserve">דפוסים ומגמות:</w:t>
      </w:r>
      <w:r>
        <w:rPr>
          <w:rFonts w:ascii="Arial" w:cs="Arial" w:eastAsia="Arial" w:hAnsi="Arial"/>
          <w:sz w:val="21"/>
          <w:szCs w:val="21"/>
          <w:rtl/>
        </w:rPr>
        <w:t xml:space="preserve"> גוף אחד (שמורות) מול גופים רבים (תעלות); ניהול פרויקטלי מול שוטף; מקטעים "יתומים"</w:t>
      </w:r>
    </w:p>
    <w:p>
      <w:pPr>
        <w:pStyle w:val="ListParagraph"/>
        <w:numPr>
          <w:ilvl w:val="0"/>
          <w:numId w:val="2"/>
        </w:numPr>
        <w:bidi/>
        <w:spacing w:after="60" w:line="290"/>
        <w:jc w:val="both"/>
      </w:pPr>
      <w:r>
        <w:rPr>
          <w:rFonts w:ascii="Arial" w:cs="Arial" w:eastAsia="Arial" w:hAnsi="Arial"/>
          <w:b/>
          <w:bCs/>
          <w:sz w:val="21"/>
          <w:szCs w:val="21"/>
          <w:rtl/>
        </w:rPr>
        <w:t xml:space="preserve">מוקדי כשל ומודלים שעובדים:</w:t>
      </w:r>
      <w:r>
        <w:rPr>
          <w:rFonts w:ascii="Arial" w:cs="Arial" w:eastAsia="Arial" w:hAnsi="Arial"/>
          <w:sz w:val="21"/>
          <w:szCs w:val="21"/>
          <w:rtl/>
        </w:rPr>
        <w:t xml:space="preserve"> למשל פרויקט החולה; הגנה נקודתית על מקטעים רגישים מכיסוח</w:t>
      </w:r>
    </w:p>
    <w:p>
      <w:pPr>
        <w:pStyle w:val="ListParagraph"/>
        <w:numPr>
          <w:ilvl w:val="0"/>
          <w:numId w:val="2"/>
        </w:numPr>
        <w:bidi/>
        <w:spacing w:after="60" w:line="290"/>
        <w:jc w:val="both"/>
      </w:pPr>
      <w:r>
        <w:rPr>
          <w:rFonts w:ascii="Arial" w:cs="Arial" w:eastAsia="Arial" w:hAnsi="Arial"/>
          <w:b/>
          <w:bCs/>
          <w:sz w:val="21"/>
          <w:szCs w:val="21"/>
          <w:rtl/>
        </w:rPr>
        <w:t xml:space="preserve">סוגיות רוחב:</w:t>
      </w:r>
      <w:r>
        <w:rPr>
          <w:rFonts w:ascii="Arial" w:cs="Arial" w:eastAsia="Arial" w:hAnsi="Arial"/>
          <w:sz w:val="21"/>
          <w:szCs w:val="21"/>
          <w:rtl/>
        </w:rPr>
        <w:t xml:space="preserve"> אין גוף מתכלל; פיצול תקציבי; פיצול ניטור; פערי אכיפה; אין אחראי לתשתיות מבקרים</w:t>
      </w:r>
    </w:p>
    <w:p>
      <w:pPr>
        <w:pStyle w:val="ListParagraph"/>
        <w:numPr>
          <w:ilvl w:val="0"/>
          <w:numId w:val="2"/>
        </w:numPr>
        <w:bidi/>
        <w:spacing w:after="60" w:line="290"/>
        <w:jc w:val="both"/>
      </w:pPr>
      <w:r>
        <w:rPr>
          <w:rFonts w:ascii="Arial" w:cs="Arial" w:eastAsia="Arial" w:hAnsi="Arial"/>
          <w:b/>
          <w:bCs/>
          <w:sz w:val="21"/>
          <w:szCs w:val="21"/>
          <w:rtl/>
        </w:rPr>
        <w:t xml:space="preserve">ממצאים מרכזיים</w:t>
      </w:r>
    </w:p>
    <w:p>
      <w:pPr>
        <w:pStyle w:val="Heading2"/>
        <w:keepNext/>
        <w:bidi/>
        <w:spacing w:after="120" w:before="280"/>
        <w:jc w:val="both"/>
      </w:pPr>
      <w:r>
        <w:rPr>
          <w:rFonts w:ascii="Arial" w:cs="Arial" w:eastAsia="Arial" w:hAnsi="Arial"/>
          <w:b/>
          <w:bCs/>
          <w:color w:val="1F5C4A"/>
          <w:sz w:val="26"/>
          <w:szCs w:val="26"/>
          <w:rtl/>
        </w:rPr>
        <w:t xml:space="preserve">11.2 ניתוח לפי רכיבים</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3100"/>
        <w:gridCol w:w="2600"/>
        <w:gridCol w:w="2438"/>
      </w:tblGrid>
      <w:tr>
        <w:trPr>
          <w:tblHeader/>
        </w:trPr>
        <w:tc>
          <w:tcPr>
            <w:tcW w:type="dxa" w:w="1500"/>
            <w:tcBorders>
              <w:top w:val="single" w:color="B7C4BF" w:sz="4"/>
              <w:left w:val="single" w:color="B7C4BF" w:sz="4"/>
              <w:bottom w:val="single" w:color="B7C4BF" w:sz="4"/>
              <w:right w:val="single" w:color="B7C4BF" w:sz="4"/>
            </w:tcBorders>
            <w:shd w:fill="1F5C4A" w:color="auto" w:val="clear"/>
            <w:tcMar>
              <w:top w:type="dxa" w:w="60"/>
              <w:left w:type="dxa" w:w="100"/>
              <w:bottom w:type="dxa" w:w="60"/>
              <w:right w:type="dxa" w:w="100"/>
            </w:tcMar>
          </w:tcPr>
          <w:p>
            <w:pPr>
              <w:bidi/>
              <w:spacing w:after="0" w:line="260"/>
              <w:jc w:val="start"/>
            </w:pPr>
            <w:r>
              <w:rPr>
                <w:rFonts w:ascii="Arial" w:cs="Arial" w:eastAsia="Arial" w:hAnsi="Arial"/>
                <w:b/>
                <w:bCs/>
                <w:color w:val="FFFFFF"/>
                <w:sz w:val="18"/>
                <w:szCs w:val="18"/>
                <w:rtl/>
              </w:rPr>
              <w:t xml:space="preserve">סעיף</w:t>
            </w:r>
          </w:p>
        </w:tc>
        <w:tc>
          <w:tcPr>
            <w:tcW w:type="dxa" w:w="3100"/>
            <w:tcBorders>
              <w:top w:val="single" w:color="B7C4BF" w:sz="4"/>
              <w:left w:val="single" w:color="B7C4BF" w:sz="4"/>
              <w:bottom w:val="single" w:color="B7C4BF" w:sz="4"/>
              <w:right w:val="single" w:color="B7C4BF" w:sz="4"/>
            </w:tcBorders>
            <w:shd w:fill="1F5C4A" w:color="auto" w:val="clear"/>
            <w:tcMar>
              <w:top w:type="dxa" w:w="60"/>
              <w:left w:type="dxa" w:w="100"/>
              <w:bottom w:type="dxa" w:w="60"/>
              <w:right w:type="dxa" w:w="100"/>
            </w:tcMar>
          </w:tcPr>
          <w:p>
            <w:pPr>
              <w:bidi/>
              <w:spacing w:after="0" w:line="260"/>
              <w:jc w:val="start"/>
            </w:pPr>
            <w:r>
              <w:rPr>
                <w:rFonts w:ascii="Arial" w:cs="Arial" w:eastAsia="Arial" w:hAnsi="Arial"/>
                <w:b/>
                <w:bCs/>
                <w:color w:val="FFFFFF"/>
                <w:sz w:val="18"/>
                <w:szCs w:val="18"/>
                <w:rtl/>
              </w:rPr>
              <w:t xml:space="preserve">תוכן והמידע הקיים</w:t>
            </w:r>
          </w:p>
        </w:tc>
        <w:tc>
          <w:tcPr>
            <w:tcW w:type="dxa" w:w="2600"/>
            <w:tcBorders>
              <w:top w:val="single" w:color="B7C4BF" w:sz="4"/>
              <w:left w:val="single" w:color="B7C4BF" w:sz="4"/>
              <w:bottom w:val="single" w:color="B7C4BF" w:sz="4"/>
              <w:right w:val="single" w:color="B7C4BF" w:sz="4"/>
            </w:tcBorders>
            <w:shd w:fill="1F5C4A" w:color="auto" w:val="clear"/>
            <w:tcMar>
              <w:top w:type="dxa" w:w="60"/>
              <w:left w:type="dxa" w:w="100"/>
              <w:bottom w:type="dxa" w:w="60"/>
              <w:right w:type="dxa" w:w="100"/>
            </w:tcMar>
          </w:tcPr>
          <w:p>
            <w:pPr>
              <w:bidi/>
              <w:spacing w:after="0" w:line="260"/>
              <w:jc w:val="start"/>
            </w:pPr>
            <w:r>
              <w:rPr>
                <w:rFonts w:ascii="Arial" w:cs="Arial" w:eastAsia="Arial" w:hAnsi="Arial"/>
                <w:b/>
                <w:bCs/>
                <w:color w:val="FFFFFF"/>
                <w:sz w:val="18"/>
                <w:szCs w:val="18"/>
                <w:rtl/>
              </w:rPr>
              <w:t xml:space="preserve">תוצרים נדרשים (קונקרטיים)</w:t>
            </w:r>
          </w:p>
        </w:tc>
        <w:tc>
          <w:tcPr>
            <w:tcW w:type="dxa" w:w="2438"/>
            <w:tcBorders>
              <w:top w:val="single" w:color="B7C4BF" w:sz="4"/>
              <w:left w:val="single" w:color="B7C4BF" w:sz="4"/>
              <w:bottom w:val="single" w:color="B7C4BF" w:sz="4"/>
              <w:right w:val="single" w:color="B7C4BF" w:sz="4"/>
            </w:tcBorders>
            <w:shd w:fill="1F5C4A" w:color="auto" w:val="clear"/>
            <w:tcMar>
              <w:top w:type="dxa" w:w="60"/>
              <w:left w:type="dxa" w:w="100"/>
              <w:bottom w:type="dxa" w:w="60"/>
              <w:right w:type="dxa" w:w="100"/>
            </w:tcMar>
          </w:tcPr>
          <w:p>
            <w:pPr>
              <w:bidi/>
              <w:spacing w:after="0" w:line="260"/>
              <w:jc w:val="start"/>
            </w:pPr>
            <w:r>
              <w:rPr>
                <w:rFonts w:ascii="Arial" w:cs="Arial" w:eastAsia="Arial" w:hAnsi="Arial"/>
                <w:b/>
                <w:bCs/>
                <w:color w:val="FFFFFF"/>
                <w:sz w:val="18"/>
                <w:szCs w:val="18"/>
                <w:rtl/>
              </w:rPr>
              <w:t xml:space="preserve">מקורות והשלמות</w:t>
            </w:r>
          </w:p>
        </w:tc>
      </w:tr>
      <w:tr>
        <w:trPr>
          <w:cantSplit/>
        </w:trPr>
        <w:tc>
          <w:tcPr>
            <w:tcW w:type="dxa" w:w="15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11.2.1 מלאי מידע</w:t>
            </w:r>
          </w:p>
        </w:tc>
        <w:tc>
          <w:tcPr>
            <w:tcW w:type="dxa" w:w="31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 דו"חות ותכניות עבודה</w:t>
            </w:r>
          </w:p>
          <w:p>
            <w:pPr>
              <w:bidi/>
              <w:spacing w:after="0" w:line="260"/>
              <w:jc w:val="start"/>
            </w:pPr>
            <w:r>
              <w:rPr>
                <w:rFonts w:ascii="Arial" w:cs="Arial" w:eastAsia="Arial" w:hAnsi="Arial"/>
                <w:b w:val="false"/>
                <w:sz w:val="18"/>
                <w:szCs w:val="18"/>
                <w:rtl/>
              </w:rPr>
              <w:t xml:space="preserve">• פרוטוקולים</w:t>
            </w:r>
          </w:p>
          <w:p>
            <w:pPr>
              <w:bidi/>
              <w:spacing w:after="0" w:line="260"/>
              <w:jc w:val="start"/>
            </w:pPr>
            <w:r>
              <w:rPr>
                <w:rFonts w:ascii="Arial" w:cs="Arial" w:eastAsia="Arial" w:hAnsi="Arial"/>
                <w:b/>
                <w:bCs/>
                <w:color w:val="000000"/>
                <w:sz w:val="18"/>
                <w:szCs w:val="18"/>
                <w:shd w:fill="D9D9D9" w:color="auto" w:val="clear"/>
                <w:rtl/>
              </w:rPr>
              <w:t xml:space="preserve">להשלמה: לשיוך</w:t>
            </w:r>
          </w:p>
        </w:tc>
        <w:tc>
          <w:tcPr>
            <w:tcW w:type="dxa" w:w="26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טבלת מקורות לכל גוף</w:t>
            </w:r>
          </w:p>
        </w:tc>
        <w:tc>
          <w:tcPr>
            <w:tcW w:type="dxa" w:w="2438"/>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 </w:t>
            </w:r>
            <w:hyperlink w:history="1" r:id="rId2srjdc3weqotha2ocqc7e">
              <w:r>
                <w:rPr>
                  <w:rFonts w:ascii="Arial" w:cs="Arial" w:eastAsia="Arial" w:hAnsi="Arial"/>
                  <w:color w:val="1A5FB4"/>
                  <w:sz w:val="18"/>
                  <w:szCs w:val="18"/>
                  <w:u w:val="single"/>
                  <w:rtl/>
                </w:rPr>
                <w:t xml:space="preserve">סיכומי מנהלת נחלים ושטחים פתוחים (2021–2026)</w:t>
              </w:r>
            </w:hyperlink>
          </w:p>
          <w:p>
            <w:pPr>
              <w:bidi/>
              <w:spacing w:after="0" w:line="260"/>
              <w:jc w:val="start"/>
            </w:pPr>
            <w:r>
              <w:rPr>
                <w:rFonts w:ascii="Arial" w:cs="Arial" w:eastAsia="Arial" w:hAnsi="Arial"/>
                <w:b w:val="false"/>
                <w:sz w:val="18"/>
                <w:szCs w:val="18"/>
                <w:rtl/>
              </w:rPr>
              <w:t xml:space="preserve">• נחלי מקורות הירדן – תכנון סטטוטורי על בסיס תמ"א 1, מסמך ההגשה לקרן</w:t>
            </w:r>
          </w:p>
          <w:p>
            <w:pPr>
              <w:bidi/>
              <w:spacing w:after="0" w:line="260"/>
              <w:jc w:val="start"/>
            </w:pPr>
            <w:r>
              <w:rPr>
                <w:rFonts w:ascii="Arial" w:cs="Arial" w:eastAsia="Arial" w:hAnsi="Arial"/>
                <w:b w:val="false"/>
                <w:sz w:val="18"/>
                <w:szCs w:val="18"/>
                <w:rtl/>
              </w:rPr>
              <w:t xml:space="preserve">• להשלמה – רשות הניקוז, רט"ג וקק"ל (תכניות עבודה)</w:t>
            </w:r>
          </w:p>
          <w:p>
            <w:pPr>
              <w:bidi/>
              <w:spacing w:after="0" w:line="260"/>
              <w:jc w:val="start"/>
            </w:pPr>
            <w:r>
              <w:rPr>
                <w:rFonts w:ascii="Arial" w:cs="Arial" w:eastAsia="Arial" w:hAnsi="Arial"/>
                <w:b/>
                <w:bCs/>
                <w:color w:val="000000"/>
                <w:sz w:val="18"/>
                <w:szCs w:val="18"/>
                <w:shd w:fill="C9B6F2" w:color="auto" w:val="clear"/>
                <w:rtl/>
              </w:rPr>
              <w:t xml:space="preserve">להשלמה: נילי</w:t>
            </w:r>
          </w:p>
        </w:tc>
      </w:tr>
      <w:tr>
        <w:trPr>
          <w:cantSplit/>
        </w:trPr>
        <w:tc>
          <w:tcPr>
            <w:tcW w:type="dxa" w:w="15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11.2.2 אחריות בפועל לפי מקטע</w:t>
            </w:r>
          </w:p>
        </w:tc>
        <w:tc>
          <w:tcPr>
            <w:tcW w:type="dxa" w:w="31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 מתחזק</w:t>
            </w:r>
          </w:p>
          <w:p>
            <w:pPr>
              <w:bidi/>
              <w:spacing w:after="0" w:line="260"/>
              <w:jc w:val="start"/>
            </w:pPr>
            <w:r>
              <w:rPr>
                <w:rFonts w:ascii="Arial" w:cs="Arial" w:eastAsia="Arial" w:hAnsi="Arial"/>
                <w:b w:val="false"/>
                <w:sz w:val="18"/>
                <w:szCs w:val="18"/>
                <w:rtl/>
              </w:rPr>
              <w:t xml:space="preserve">• מפקח</w:t>
            </w:r>
          </w:p>
          <w:p>
            <w:pPr>
              <w:bidi/>
              <w:spacing w:after="0" w:line="260"/>
              <w:jc w:val="start"/>
            </w:pPr>
            <w:r>
              <w:rPr>
                <w:rFonts w:ascii="Arial" w:cs="Arial" w:eastAsia="Arial" w:hAnsi="Arial"/>
                <w:b w:val="false"/>
                <w:sz w:val="18"/>
                <w:szCs w:val="18"/>
                <w:rtl/>
              </w:rPr>
              <w:t xml:space="preserve">• מפעיל</w:t>
            </w:r>
          </w:p>
          <w:p>
            <w:pPr>
              <w:bidi/>
              <w:spacing w:after="0" w:line="260"/>
              <w:jc w:val="start"/>
            </w:pPr>
            <w:r>
              <w:rPr>
                <w:rFonts w:ascii="Arial" w:cs="Arial" w:eastAsia="Arial" w:hAnsi="Arial"/>
                <w:b w:val="false"/>
                <w:sz w:val="18"/>
                <w:szCs w:val="18"/>
                <w:rtl/>
              </w:rPr>
              <w:t xml:space="preserve">• אוכף</w:t>
            </w:r>
          </w:p>
          <w:p>
            <w:pPr>
              <w:bidi/>
              <w:spacing w:after="0" w:line="260"/>
              <w:jc w:val="start"/>
            </w:pPr>
            <w:r>
              <w:rPr>
                <w:rFonts w:ascii="Arial" w:cs="Arial" w:eastAsia="Arial" w:hAnsi="Arial"/>
                <w:b w:val="false"/>
                <w:sz w:val="18"/>
                <w:szCs w:val="18"/>
                <w:rtl/>
              </w:rPr>
              <w:t xml:space="preserve">• מקטעים "יתומים"</w:t>
            </w:r>
          </w:p>
          <w:p>
            <w:pPr>
              <w:bidi/>
              <w:spacing w:after="0" w:line="260"/>
              <w:jc w:val="start"/>
            </w:pPr>
            <w:r>
              <w:rPr>
                <w:rFonts w:ascii="Arial" w:cs="Arial" w:eastAsia="Arial" w:hAnsi="Arial"/>
                <w:b/>
                <w:bCs/>
                <w:color w:val="000000"/>
                <w:sz w:val="18"/>
                <w:szCs w:val="18"/>
                <w:shd w:fill="D9D9D9" w:color="auto" w:val="clear"/>
                <w:rtl/>
              </w:rPr>
              <w:t xml:space="preserve">להשלמה: לשיוך</w:t>
            </w:r>
          </w:p>
        </w:tc>
        <w:tc>
          <w:tcPr>
            <w:tcW w:type="dxa" w:w="26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1. שכבת GIS של אחריות</w:t>
            </w:r>
          </w:p>
          <w:p>
            <w:pPr>
              <w:bidi/>
              <w:spacing w:after="0" w:line="260"/>
              <w:jc w:val="start"/>
            </w:pPr>
            <w:r>
              <w:rPr>
                <w:rFonts w:ascii="Arial" w:cs="Arial" w:eastAsia="Arial" w:hAnsi="Arial"/>
                <w:b w:val="false"/>
                <w:sz w:val="18"/>
                <w:szCs w:val="18"/>
                <w:rtl/>
              </w:rPr>
              <w:t xml:space="preserve">2. רשימת מקטעים "יתומים" ומקטעים עם אחריות כפולה</w:t>
            </w:r>
          </w:p>
        </w:tc>
        <w:tc>
          <w:tcPr>
            <w:tcW w:type="dxa" w:w="2438"/>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 להשלמה – רשות הניקוז, רט"ג, קק"ל ומוא"ז הגליל העליון</w:t>
            </w:r>
          </w:p>
          <w:p>
            <w:pPr>
              <w:bidi/>
              <w:spacing w:after="0" w:line="260"/>
              <w:jc w:val="start"/>
            </w:pPr>
            <w:r>
              <w:rPr>
                <w:rFonts w:ascii="Arial" w:cs="Arial" w:eastAsia="Arial" w:hAnsi="Arial"/>
                <w:b/>
                <w:bCs/>
                <w:color w:val="000000"/>
                <w:sz w:val="18"/>
                <w:szCs w:val="18"/>
                <w:shd w:fill="C9B6F2" w:color="auto" w:val="clear"/>
                <w:rtl/>
              </w:rPr>
              <w:t xml:space="preserve">להשלמה: נילי</w:t>
            </w:r>
          </w:p>
        </w:tc>
      </w:tr>
      <w:tr>
        <w:trPr>
          <w:cantSplit/>
        </w:trPr>
        <w:tc>
          <w:tcPr>
            <w:tcW w:type="dxa" w:w="15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11.2.3 משטרי תחזוקה</w:t>
            </w:r>
          </w:p>
        </w:tc>
        <w:tc>
          <w:tcPr>
            <w:tcW w:type="dxa" w:w="31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 משטר תחזוקה לפי גוף</w:t>
            </w:r>
          </w:p>
          <w:p>
            <w:pPr>
              <w:bidi/>
              <w:spacing w:after="0" w:line="260"/>
              <w:jc w:val="start"/>
            </w:pPr>
            <w:r>
              <w:rPr>
                <w:rFonts w:ascii="Arial" w:cs="Arial" w:eastAsia="Arial" w:hAnsi="Arial"/>
                <w:b w:val="false"/>
                <w:sz w:val="18"/>
                <w:szCs w:val="18"/>
                <w:rtl/>
              </w:rPr>
              <w:t xml:space="preserve">• תדירות ועלות</w:t>
            </w:r>
          </w:p>
          <w:p>
            <w:pPr>
              <w:bidi/>
              <w:spacing w:after="0" w:line="260"/>
              <w:jc w:val="start"/>
            </w:pPr>
            <w:r>
              <w:rPr>
                <w:rFonts w:ascii="Arial" w:cs="Arial" w:eastAsia="Arial" w:hAnsi="Arial"/>
                <w:b/>
                <w:bCs/>
                <w:color w:val="000000"/>
                <w:sz w:val="18"/>
                <w:szCs w:val="18"/>
                <w:shd w:fill="D9D9D9" w:color="auto" w:val="clear"/>
                <w:rtl/>
              </w:rPr>
              <w:t xml:space="preserve">להשלמה: לשיוך</w:t>
            </w:r>
          </w:p>
        </w:tc>
        <w:tc>
          <w:tcPr>
            <w:tcW w:type="dxa" w:w="26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1. תדירות ועלות</w:t>
            </w:r>
          </w:p>
          <w:p>
            <w:pPr>
              <w:bidi/>
              <w:spacing w:after="0" w:line="260"/>
              <w:jc w:val="start"/>
            </w:pPr>
            <w:r>
              <w:rPr>
                <w:rFonts w:ascii="Arial" w:cs="Arial" w:eastAsia="Arial" w:hAnsi="Arial"/>
                <w:b w:val="false"/>
                <w:sz w:val="18"/>
                <w:szCs w:val="18"/>
                <w:rtl/>
              </w:rPr>
              <w:t xml:space="preserve">2. כיסוי התחזוקה (יעד 4.2)</w:t>
            </w:r>
          </w:p>
        </w:tc>
        <w:tc>
          <w:tcPr>
            <w:tcW w:type="dxa" w:w="2438"/>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 </w:t>
            </w:r>
            <w:hyperlink w:history="1" r:id="rIdplph3ov2xcr10uidqftl3">
              <w:r>
                <w:rPr>
                  <w:rFonts w:ascii="Arial" w:cs="Arial" w:eastAsia="Arial" w:hAnsi="Arial"/>
                  <w:color w:val="1A5FB4"/>
                  <w:sz w:val="18"/>
                  <w:szCs w:val="18"/>
                  <w:u w:val="single"/>
                  <w:rtl/>
                </w:rPr>
                <w:t xml:space="preserve">תכנית LIFE "חיים לירדן – אדם וטבע": תכנית אב וממשק לנחלי מקורות הירדן (2009)</w:t>
              </w:r>
            </w:hyperlink>
          </w:p>
          <w:p>
            <w:pPr>
              <w:bidi/>
              <w:spacing w:after="0" w:line="260"/>
              <w:jc w:val="start"/>
            </w:pPr>
            <w:r>
              <w:rPr>
                <w:rFonts w:ascii="Arial" w:cs="Arial" w:eastAsia="Arial" w:hAnsi="Arial"/>
                <w:b w:val="false"/>
                <w:sz w:val="18"/>
                <w:szCs w:val="18"/>
                <w:rtl/>
              </w:rPr>
              <w:t xml:space="preserve">• להשלמה – רשות ניקוז ונחלים כנרת</w:t>
            </w:r>
          </w:p>
          <w:p>
            <w:pPr>
              <w:bidi/>
              <w:spacing w:after="0" w:line="260"/>
              <w:jc w:val="start"/>
            </w:pPr>
            <w:r>
              <w:rPr>
                <w:rFonts w:ascii="Arial" w:cs="Arial" w:eastAsia="Arial" w:hAnsi="Arial"/>
                <w:b/>
                <w:bCs/>
                <w:color w:val="000000"/>
                <w:sz w:val="18"/>
                <w:szCs w:val="18"/>
                <w:shd w:fill="C9B6F2" w:color="auto" w:val="clear"/>
                <w:rtl/>
              </w:rPr>
              <w:t xml:space="preserve">להשלמה: נילי</w:t>
            </w:r>
          </w:p>
        </w:tc>
      </w:tr>
      <w:tr>
        <w:trPr>
          <w:cantSplit/>
        </w:trPr>
        <w:tc>
          <w:tcPr>
            <w:tcW w:type="dxa" w:w="15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11.2.4 מנגנוני תיאום</w:t>
            </w:r>
          </w:p>
        </w:tc>
        <w:tc>
          <w:tcPr>
            <w:tcW w:type="dxa" w:w="31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 ועדות</w:t>
            </w:r>
          </w:p>
          <w:p>
            <w:pPr>
              <w:bidi/>
              <w:spacing w:after="0" w:line="260"/>
              <w:jc w:val="start"/>
            </w:pPr>
            <w:r>
              <w:rPr>
                <w:rFonts w:ascii="Arial" w:cs="Arial" w:eastAsia="Arial" w:hAnsi="Arial"/>
                <w:b w:val="false"/>
                <w:sz w:val="18"/>
                <w:szCs w:val="18"/>
                <w:rtl/>
              </w:rPr>
              <w:t xml:space="preserve">• פורומים</w:t>
            </w:r>
          </w:p>
          <w:p>
            <w:pPr>
              <w:bidi/>
              <w:spacing w:after="0" w:line="260"/>
              <w:jc w:val="start"/>
            </w:pPr>
            <w:r>
              <w:rPr>
                <w:rFonts w:ascii="Arial" w:cs="Arial" w:eastAsia="Arial" w:hAnsi="Arial"/>
                <w:b w:val="false"/>
                <w:sz w:val="18"/>
                <w:szCs w:val="18"/>
                <w:rtl/>
              </w:rPr>
              <w:t xml:space="preserve">• הסכמים</w:t>
            </w:r>
          </w:p>
          <w:p>
            <w:pPr>
              <w:bidi/>
              <w:spacing w:after="0" w:line="260"/>
              <w:jc w:val="start"/>
            </w:pPr>
            <w:r>
              <w:rPr>
                <w:rFonts w:ascii="Arial" w:cs="Arial" w:eastAsia="Arial" w:hAnsi="Arial"/>
                <w:b/>
                <w:bCs/>
                <w:color w:val="000000"/>
                <w:sz w:val="18"/>
                <w:szCs w:val="18"/>
                <w:shd w:fill="D9D9D9" w:color="auto" w:val="clear"/>
                <w:rtl/>
              </w:rPr>
              <w:t xml:space="preserve">להשלמה: לשיוך</w:t>
            </w:r>
          </w:p>
        </w:tc>
        <w:tc>
          <w:tcPr>
            <w:tcW w:type="dxa" w:w="26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רשימה: הרכב, תדירות, סמכות, האם פעיל</w:t>
            </w:r>
          </w:p>
        </w:tc>
        <w:tc>
          <w:tcPr>
            <w:tcW w:type="dxa" w:w="2438"/>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 </w:t>
            </w:r>
            <w:hyperlink w:history="1" r:id="rIdl_jk_fqbwtt2jt4sql-rx">
              <w:r>
                <w:rPr>
                  <w:rFonts w:ascii="Arial" w:cs="Arial" w:eastAsia="Arial" w:hAnsi="Arial"/>
                  <w:color w:val="1A5FB4"/>
                  <w:sz w:val="18"/>
                  <w:szCs w:val="18"/>
                  <w:u w:val="single"/>
                  <w:rtl/>
                </w:rPr>
                <w:t xml:space="preserve">סיכומי מנהלת נחלים ושטחים פתוחים (2021–2026)</w:t>
              </w:r>
            </w:hyperlink>
          </w:p>
          <w:p>
            <w:pPr>
              <w:bidi/>
              <w:spacing w:after="0" w:line="260"/>
              <w:jc w:val="start"/>
            </w:pPr>
            <w:r>
              <w:rPr>
                <w:rFonts w:ascii="Arial" w:cs="Arial" w:eastAsia="Arial" w:hAnsi="Arial"/>
                <w:b w:val="false"/>
                <w:sz w:val="18"/>
                <w:szCs w:val="18"/>
                <w:rtl/>
              </w:rPr>
              <w:t xml:space="preserve">• </w:t>
            </w:r>
            <w:hyperlink w:history="1" r:id="rIdxlb6xv_qbcrd9dast5xwo">
              <w:r>
                <w:rPr>
                  <w:rFonts w:ascii="Arial" w:cs="Arial" w:eastAsia="Arial" w:hAnsi="Arial"/>
                  <w:color w:val="1A5FB4"/>
                  <w:sz w:val="18"/>
                  <w:szCs w:val="18"/>
                  <w:u w:val="single"/>
                  <w:rtl/>
                </w:rPr>
                <w:t xml:space="preserve">תכנית LIFE "חיים לירדן – אדם וטבע": תכנית אב וממשק לנחלי מקורות הירדן (2009)</w:t>
              </w:r>
            </w:hyperlink>
          </w:p>
        </w:tc>
      </w:tr>
      <w:tr>
        <w:trPr>
          <w:cantSplit/>
        </w:trPr>
        <w:tc>
          <w:tcPr>
            <w:tcW w:type="dxa" w:w="15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11.2.5 תקציבים ומימון</w:t>
            </w:r>
          </w:p>
        </w:tc>
        <w:tc>
          <w:tcPr>
            <w:tcW w:type="dxa" w:w="31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 תקציבי תחזוקה, שיקום, ניטור ותיירות</w:t>
            </w:r>
          </w:p>
          <w:p>
            <w:pPr>
              <w:bidi/>
              <w:spacing w:after="0" w:line="260"/>
              <w:jc w:val="start"/>
            </w:pPr>
            <w:r>
              <w:rPr>
                <w:rFonts w:ascii="Arial" w:cs="Arial" w:eastAsia="Arial" w:hAnsi="Arial"/>
                <w:b w:val="false"/>
                <w:sz w:val="18"/>
                <w:szCs w:val="18"/>
                <w:rtl/>
              </w:rPr>
              <w:t xml:space="preserve">• הכנסות עצמיות</w:t>
            </w:r>
          </w:p>
          <w:p>
            <w:pPr>
              <w:bidi/>
              <w:spacing w:after="0" w:line="260"/>
              <w:jc w:val="start"/>
            </w:pPr>
            <w:r>
              <w:rPr>
                <w:rFonts w:ascii="Arial" w:cs="Arial" w:eastAsia="Arial" w:hAnsi="Arial"/>
                <w:b/>
                <w:bCs/>
                <w:color w:val="000000"/>
                <w:sz w:val="18"/>
                <w:szCs w:val="18"/>
                <w:shd w:fill="D9D9D9" w:color="auto" w:val="clear"/>
                <w:rtl/>
              </w:rPr>
              <w:t xml:space="preserve">להשלמה: לשיוך</w:t>
            </w:r>
          </w:p>
        </w:tc>
        <w:tc>
          <w:tcPr>
            <w:tcW w:type="dxa" w:w="26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1. טבלת גוף × תחום × שנה (2019–2025)</w:t>
            </w:r>
          </w:p>
          <w:p>
            <w:pPr>
              <w:bidi/>
              <w:spacing w:after="0" w:line="260"/>
              <w:jc w:val="start"/>
            </w:pPr>
            <w:r>
              <w:rPr>
                <w:rFonts w:ascii="Arial" w:cs="Arial" w:eastAsia="Arial" w:hAnsi="Arial"/>
                <w:b w:val="false"/>
                <w:sz w:val="18"/>
                <w:szCs w:val="18"/>
                <w:rtl/>
              </w:rPr>
              <w:t xml:space="preserve">2. חלק ההכנסות העצמיות (יעד 4.3)</w:t>
            </w:r>
          </w:p>
        </w:tc>
        <w:tc>
          <w:tcPr>
            <w:tcW w:type="dxa" w:w="2438"/>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 נחלי מקורות הירדן – תכנון סטטוטורי על בסיס תמ"א 1, מסמך ההגשה לקרן</w:t>
            </w:r>
          </w:p>
          <w:p>
            <w:pPr>
              <w:bidi/>
              <w:spacing w:after="0" w:line="260"/>
              <w:jc w:val="start"/>
            </w:pPr>
            <w:r>
              <w:rPr>
                <w:rFonts w:ascii="Arial" w:cs="Arial" w:eastAsia="Arial" w:hAnsi="Arial"/>
                <w:b w:val="false"/>
                <w:sz w:val="18"/>
                <w:szCs w:val="18"/>
                <w:rtl/>
              </w:rPr>
              <w:t xml:space="preserve">• להשלמה – הגופים המנהלים (דו"חות כספיים)</w:t>
            </w:r>
          </w:p>
          <w:p>
            <w:pPr>
              <w:bidi/>
              <w:spacing w:after="0" w:line="260"/>
              <w:jc w:val="start"/>
            </w:pPr>
            <w:r>
              <w:rPr>
                <w:rFonts w:ascii="Arial" w:cs="Arial" w:eastAsia="Arial" w:hAnsi="Arial"/>
                <w:b/>
                <w:bCs/>
                <w:color w:val="000000"/>
                <w:sz w:val="18"/>
                <w:szCs w:val="18"/>
                <w:shd w:fill="C9B6F2" w:color="auto" w:val="clear"/>
                <w:rtl/>
              </w:rPr>
              <w:t xml:space="preserve">להשלמה: נילי</w:t>
            </w:r>
          </w:p>
        </w:tc>
      </w:tr>
      <w:tr>
        <w:trPr>
          <w:cantSplit/>
        </w:trPr>
        <w:tc>
          <w:tcPr>
            <w:tcW w:type="dxa" w:w="15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11.2.6 אכיפה</w:t>
            </w:r>
          </w:p>
        </w:tc>
        <w:tc>
          <w:tcPr>
            <w:tcW w:type="dxa" w:w="31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 פקחים</w:t>
            </w:r>
          </w:p>
          <w:p>
            <w:pPr>
              <w:bidi/>
              <w:spacing w:after="0" w:line="260"/>
              <w:jc w:val="start"/>
            </w:pPr>
            <w:r>
              <w:rPr>
                <w:rFonts w:ascii="Arial" w:cs="Arial" w:eastAsia="Arial" w:hAnsi="Arial"/>
                <w:b w:val="false"/>
                <w:sz w:val="18"/>
                <w:szCs w:val="18"/>
                <w:rtl/>
              </w:rPr>
              <w:t xml:space="preserve">• סמכויות</w:t>
            </w:r>
          </w:p>
          <w:p>
            <w:pPr>
              <w:bidi/>
              <w:spacing w:after="0" w:line="260"/>
              <w:jc w:val="start"/>
            </w:pPr>
            <w:r>
              <w:rPr>
                <w:rFonts w:ascii="Arial" w:cs="Arial" w:eastAsia="Arial" w:hAnsi="Arial"/>
                <w:b w:val="false"/>
                <w:sz w:val="18"/>
                <w:szCs w:val="18"/>
                <w:rtl/>
              </w:rPr>
              <w:t xml:space="preserve">• אירועי אכיפה</w:t>
            </w:r>
          </w:p>
          <w:p>
            <w:pPr>
              <w:bidi/>
              <w:spacing w:after="0" w:line="260"/>
              <w:jc w:val="start"/>
            </w:pPr>
            <w:r>
              <w:rPr>
                <w:rFonts w:ascii="Arial" w:cs="Arial" w:eastAsia="Arial" w:hAnsi="Arial"/>
                <w:b/>
                <w:bCs/>
                <w:color w:val="000000"/>
                <w:sz w:val="18"/>
                <w:szCs w:val="18"/>
                <w:shd w:fill="D9D9D9" w:color="auto" w:val="clear"/>
                <w:rtl/>
              </w:rPr>
              <w:t xml:space="preserve">להשלמה: לשיוך</w:t>
            </w:r>
          </w:p>
        </w:tc>
        <w:tc>
          <w:tcPr>
            <w:tcW w:type="dxa" w:w="26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אירועים ואכיפה לפי סוג ומיקום</w:t>
            </w:r>
          </w:p>
        </w:tc>
        <w:tc>
          <w:tcPr>
            <w:tcW w:type="dxa" w:w="2438"/>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 להשלמה – רט"ג, רשות המים והמשרד להגנת הסביבה</w:t>
            </w:r>
          </w:p>
          <w:p>
            <w:pPr>
              <w:bidi/>
              <w:spacing w:after="0" w:line="260"/>
              <w:jc w:val="start"/>
            </w:pPr>
            <w:r>
              <w:rPr>
                <w:rFonts w:ascii="Arial" w:cs="Arial" w:eastAsia="Arial" w:hAnsi="Arial"/>
                <w:b/>
                <w:bCs/>
                <w:color w:val="000000"/>
                <w:sz w:val="18"/>
                <w:szCs w:val="18"/>
                <w:shd w:fill="C9B6F2" w:color="auto" w:val="clear"/>
                <w:rtl/>
              </w:rPr>
              <w:t xml:space="preserve">להשלמה: נילי</w:t>
            </w:r>
          </w:p>
        </w:tc>
      </w:tr>
      <w:tr>
        <w:trPr>
          <w:cantSplit/>
        </w:trPr>
        <w:tc>
          <w:tcPr>
            <w:tcW w:type="dxa" w:w="15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11.2.7 ניטור ומידע</w:t>
            </w:r>
          </w:p>
        </w:tc>
        <w:tc>
          <w:tcPr>
            <w:tcW w:type="dxa" w:w="31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 מערכי ניטור</w:t>
            </w:r>
          </w:p>
          <w:p>
            <w:pPr>
              <w:bidi/>
              <w:spacing w:after="0" w:line="260"/>
              <w:jc w:val="start"/>
            </w:pPr>
            <w:r>
              <w:rPr>
                <w:rFonts w:ascii="Arial" w:cs="Arial" w:eastAsia="Arial" w:hAnsi="Arial"/>
                <w:b w:val="false"/>
                <w:sz w:val="18"/>
                <w:szCs w:val="18"/>
                <w:rtl/>
              </w:rPr>
              <w:t xml:space="preserve">• זמינות נתונים</w:t>
            </w:r>
          </w:p>
          <w:p>
            <w:pPr>
              <w:bidi/>
              <w:spacing w:after="0" w:line="260"/>
              <w:jc w:val="start"/>
            </w:pPr>
            <w:r>
              <w:rPr>
                <w:rFonts w:ascii="Arial" w:cs="Arial" w:eastAsia="Arial" w:hAnsi="Arial"/>
                <w:b/>
                <w:bCs/>
                <w:color w:val="000000"/>
                <w:sz w:val="18"/>
                <w:szCs w:val="18"/>
                <w:shd w:fill="D9D9D9" w:color="auto" w:val="clear"/>
                <w:rtl/>
              </w:rPr>
              <w:t xml:space="preserve">להשלמה: לשיוך</w:t>
            </w:r>
          </w:p>
        </w:tc>
        <w:tc>
          <w:tcPr>
            <w:tcW w:type="dxa" w:w="26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טבלת מערכי ניטור וזמינות הנתונים (יעד 4.4)</w:t>
            </w:r>
          </w:p>
        </w:tc>
        <w:tc>
          <w:tcPr>
            <w:tcW w:type="dxa" w:w="2438"/>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 רייכמן ואחרים, סקירת ניטור בעמק החולה: מיפוי וסקירת ניטור קיים והצעה לתכנית ניטור (המארג, 2014)</w:t>
            </w:r>
          </w:p>
        </w:tc>
      </w:tr>
      <w:tr>
        <w:trPr>
          <w:cantSplit/>
        </w:trPr>
        <w:tc>
          <w:tcPr>
            <w:tcW w:type="dxa" w:w="15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11.2.8 גורמי אישור בתכניות תקפות</w:t>
            </w:r>
          </w:p>
        </w:tc>
        <w:tc>
          <w:tcPr>
            <w:tcW w:type="dxa" w:w="31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 גורמי אישור בתכניות תקפות</w:t>
            </w:r>
          </w:p>
          <w:p>
            <w:pPr>
              <w:bidi/>
              <w:spacing w:after="0" w:line="260"/>
              <w:jc w:val="start"/>
            </w:pPr>
            <w:r>
              <w:rPr>
                <w:rFonts w:ascii="Arial" w:cs="Arial" w:eastAsia="Arial" w:hAnsi="Arial"/>
                <w:b w:val="false"/>
                <w:sz w:val="18"/>
                <w:szCs w:val="18"/>
                <w:rtl/>
              </w:rPr>
              <w:t xml:space="preserve">• "מנהלת נחלי מקורות הירדן"</w:t>
            </w:r>
          </w:p>
          <w:p>
            <w:pPr>
              <w:bidi/>
              <w:spacing w:after="0" w:line="260"/>
              <w:jc w:val="start"/>
            </w:pPr>
            <w:r>
              <w:rPr>
                <w:rFonts w:ascii="Arial" w:cs="Arial" w:eastAsia="Arial" w:hAnsi="Arial"/>
                <w:b/>
                <w:bCs/>
                <w:color w:val="000000"/>
                <w:sz w:val="18"/>
                <w:szCs w:val="18"/>
                <w:shd w:fill="D9D9D9" w:color="auto" w:val="clear"/>
                <w:rtl/>
              </w:rPr>
              <w:t xml:space="preserve">להשלמה: לשיוך</w:t>
            </w:r>
          </w:p>
        </w:tc>
        <w:tc>
          <w:tcPr>
            <w:tcW w:type="dxa" w:w="26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רשימת גורמי האישור: האם הגוף קיים ופועל</w:t>
            </w:r>
          </w:p>
        </w:tc>
        <w:tc>
          <w:tcPr>
            <w:tcW w:type="dxa" w:w="2438"/>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 </w:t>
            </w:r>
            <w:hyperlink w:history="1" r:id="rIddusbxslhyedp5t0hzhcnx">
              <w:r>
                <w:rPr>
                  <w:rFonts w:ascii="Arial" w:cs="Arial" w:eastAsia="Arial" w:hAnsi="Arial"/>
                  <w:color w:val="1A5FB4"/>
                  <w:sz w:val="18"/>
                  <w:szCs w:val="18"/>
                  <w:u w:val="single"/>
                  <w:rtl/>
                </w:rPr>
                <w:t xml:space="preserve">תכנית 253-0617639 "נחל שניר ג" (ג/21228) – הוראות התכנית</w:t>
              </w:r>
            </w:hyperlink>
          </w:p>
        </w:tc>
      </w:tr>
      <w:tr>
        <w:trPr>
          <w:cantSplit/>
        </w:trPr>
        <w:tc>
          <w:tcPr>
            <w:tcW w:type="dxa" w:w="15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11.2.9 התאגיד המוצע</w:t>
            </w:r>
          </w:p>
        </w:tc>
        <w:tc>
          <w:tcPr>
            <w:tcW w:type="dxa" w:w="31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 התאגיד הייעודי המוצע</w:t>
            </w:r>
          </w:p>
          <w:p>
            <w:pPr>
              <w:bidi/>
              <w:spacing w:after="0" w:line="260"/>
              <w:jc w:val="start"/>
            </w:pPr>
            <w:r>
              <w:rPr>
                <w:rFonts w:ascii="Arial" w:cs="Arial" w:eastAsia="Arial" w:hAnsi="Arial"/>
                <w:b w:val="false"/>
                <w:sz w:val="18"/>
                <w:szCs w:val="18"/>
                <w:rtl/>
              </w:rPr>
              <w:t xml:space="preserve">• מצב הקידום</w:t>
            </w:r>
          </w:p>
          <w:p>
            <w:pPr>
              <w:bidi/>
              <w:spacing w:after="0" w:line="260"/>
              <w:jc w:val="start"/>
            </w:pPr>
            <w:r>
              <w:rPr>
                <w:rFonts w:ascii="Arial" w:cs="Arial" w:eastAsia="Arial" w:hAnsi="Arial"/>
                <w:b/>
                <w:bCs/>
                <w:color w:val="000000"/>
                <w:sz w:val="18"/>
                <w:szCs w:val="18"/>
                <w:shd w:fill="D9D9D9" w:color="auto" w:val="clear"/>
                <w:rtl/>
              </w:rPr>
              <w:t xml:space="preserve">להשלמה: לשיוך</w:t>
            </w:r>
          </w:p>
        </w:tc>
        <w:tc>
          <w:tcPr>
            <w:tcW w:type="dxa" w:w="26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מצב הקידום בפועל</w:t>
            </w:r>
          </w:p>
        </w:tc>
        <w:tc>
          <w:tcPr>
            <w:tcW w:type="dxa" w:w="2438"/>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 נחלי מקורות הירדן – תכנון סטטוטורי על בסיס תמ"א 1, מסמך ההגשה לקרן</w:t>
            </w:r>
          </w:p>
          <w:p>
            <w:pPr>
              <w:bidi/>
              <w:spacing w:after="0" w:line="260"/>
              <w:jc w:val="start"/>
            </w:pPr>
            <w:r>
              <w:rPr>
                <w:rFonts w:ascii="Arial" w:cs="Arial" w:eastAsia="Arial" w:hAnsi="Arial"/>
                <w:b w:val="false"/>
                <w:sz w:val="18"/>
                <w:szCs w:val="18"/>
                <w:rtl/>
              </w:rPr>
              <w:t xml:space="preserve">• להשלמה – המזמין (מצב קידום התאגיד)</w:t>
            </w:r>
          </w:p>
          <w:p>
            <w:pPr>
              <w:bidi/>
              <w:spacing w:after="0" w:line="260"/>
              <w:jc w:val="start"/>
            </w:pPr>
            <w:r>
              <w:rPr>
                <w:rFonts w:ascii="Arial" w:cs="Arial" w:eastAsia="Arial" w:hAnsi="Arial"/>
                <w:b/>
                <w:bCs/>
                <w:color w:val="000000"/>
                <w:sz w:val="18"/>
                <w:szCs w:val="18"/>
                <w:shd w:fill="C9B6F2" w:color="auto" w:val="clear"/>
                <w:rtl/>
              </w:rPr>
              <w:t xml:space="preserve">להשלמה: נילי</w:t>
            </w:r>
          </w:p>
        </w:tc>
      </w:tr>
    </w:tbl>
    <w:p>
      <w:pPr>
        <w:bidi/>
        <w:spacing w:after="120" w:line="300"/>
        <w:jc w:val="both"/>
      </w:pP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07A6E" w:sz="6"/>
              <w:left w:val="single" w:color="E07A6E" w:sz="6"/>
              <w:bottom w:val="single" w:color="E07A6E" w:sz="6"/>
              <w:right w:val="single" w:color="E07A6E" w:sz="24"/>
            </w:tcBorders>
            <w:shd w:fill="FDF0EE" w:color="auto" w:val="clear"/>
            <w:tcMar>
              <w:top w:type="dxa" w:w="60"/>
              <w:left w:type="dxa" w:w="100"/>
              <w:bottom w:type="dxa" w:w="60"/>
              <w:right w:type="dxa" w:w="100"/>
            </w:tcMar>
          </w:tcPr>
          <w:p>
            <w:pPr>
              <w:bidi/>
              <w:spacing w:after="0" w:line="260"/>
              <w:jc w:val="start"/>
            </w:pPr>
            <w:r>
              <w:rPr>
                <w:rFonts w:ascii="Arial" w:cs="Arial" w:eastAsia="Arial" w:hAnsi="Arial"/>
                <w:b/>
                <w:bCs/>
                <w:color w:val="000000"/>
                <w:sz w:val="18"/>
                <w:szCs w:val="18"/>
                <w:shd w:fill="F7A8A0" w:color="auto" w:val="clear"/>
                <w:rtl/>
              </w:rPr>
              <w:t xml:space="preserve">בקרת ניהול – אמצע הפרק: מיכל</w:t>
            </w:r>
          </w:p>
          <w:p>
            <w:pPr>
              <w:bidi/>
              <w:spacing w:after="0" w:line="260"/>
              <w:jc w:val="start"/>
            </w:pPr>
            <w:r>
              <w:rPr>
                <w:rFonts w:ascii="Arial" w:cs="Arial" w:eastAsia="Arial" w:hAnsi="Arial"/>
                <w:sz w:val="18"/>
                <w:szCs w:val="18"/>
                <w:rtl/>
              </w:rPr>
              <w:t xml:space="preserve">בדיקת שלמות לפני המעבר לפרקי הרוחב ולסינתזה: המידע הקיים מרוכז, התוצרים מוגדרים, המקורות מקושרים ומתויגים, המבנה האחיד נשמר, ותיאום מול הפרקים המפנים.</w:t>
            </w:r>
          </w:p>
        </w:tc>
      </w:tr>
    </w:tbl>
    <w:p>
      <w:pPr>
        <w:bidi/>
        <w:spacing w:after="120" w:line="300"/>
        <w:jc w:val="both"/>
      </w:pPr>
    </w:p>
    <w:p>
      <w:pPr>
        <w:pStyle w:val="Heading2"/>
        <w:keepNext/>
        <w:bidi/>
        <w:spacing w:after="120" w:before="280"/>
        <w:jc w:val="both"/>
      </w:pPr>
      <w:r>
        <w:rPr>
          <w:rFonts w:ascii="Arial" w:cs="Arial" w:eastAsia="Arial" w:hAnsi="Arial"/>
          <w:b/>
          <w:bCs/>
          <w:color w:val="1F5C4A"/>
          <w:sz w:val="26"/>
          <w:szCs w:val="26"/>
          <w:rtl/>
        </w:rPr>
        <w:t xml:space="preserve">11.3 פרקי רוחב</w:t>
      </w:r>
    </w:p>
    <w:p>
      <w:pPr>
        <w:bidi/>
        <w:spacing w:after="120" w:line="300"/>
        <w:jc w:val="both"/>
      </w:pPr>
      <w:r>
        <w:rPr>
          <w:rFonts w:ascii="Arial" w:cs="Arial" w:eastAsia="Arial" w:hAnsi="Arial"/>
          <w:sz w:val="21"/>
          <w:szCs w:val="21"/>
          <w:rtl/>
        </w:rPr>
        <w:t xml:space="preserve">כיוונים אפשריים לניתוח (לבחירה ולהרחבה):</w:t>
      </w:r>
    </w:p>
    <w:p>
      <w:pPr>
        <w:pStyle w:val="ListParagraph"/>
        <w:numPr>
          <w:ilvl w:val="0"/>
          <w:numId w:val="2"/>
        </w:numPr>
        <w:bidi/>
        <w:spacing w:after="60" w:line="290"/>
        <w:jc w:val="both"/>
      </w:pPr>
      <w:r>
        <w:rPr>
          <w:rFonts w:ascii="Arial" w:cs="Arial" w:eastAsia="Arial" w:hAnsi="Arial"/>
          <w:b/>
          <w:bCs/>
          <w:sz w:val="21"/>
          <w:szCs w:val="21"/>
          <w:rtl/>
        </w:rPr>
        <w:t xml:space="preserve">11.3.1 שינוי אקלים</w:t>
      </w:r>
    </w:p>
    <w:p>
      <w:pPr>
        <w:pStyle w:val="ListParagraph"/>
        <w:numPr>
          <w:ilvl w:val="1"/>
          <w:numId w:val="2"/>
        </w:numPr>
        <w:bidi/>
        <w:spacing w:after="60" w:line="290"/>
        <w:jc w:val="both"/>
      </w:pPr>
      <w:r>
        <w:rPr>
          <w:rFonts w:ascii="Arial" w:cs="Arial" w:eastAsia="Arial" w:hAnsi="Arial"/>
          <w:sz w:val="21"/>
          <w:szCs w:val="21"/>
          <w:rtl/>
        </w:rPr>
        <w:t xml:space="preserve">מנגנוני חירום קיימים: שריפות, שיטפונות, הקצאת מים בבצורת</w:t>
      </w:r>
    </w:p>
    <w:p>
      <w:pPr>
        <w:pStyle w:val="ListParagraph"/>
        <w:numPr>
          <w:ilvl w:val="1"/>
          <w:numId w:val="2"/>
        </w:numPr>
        <w:bidi/>
        <w:spacing w:after="60" w:line="290"/>
        <w:jc w:val="both"/>
      </w:pPr>
      <w:r>
        <w:rPr>
          <w:rFonts w:ascii="Arial" w:cs="Arial" w:eastAsia="Arial" w:hAnsi="Arial"/>
          <w:sz w:val="21"/>
          <w:szCs w:val="21"/>
          <w:rtl/>
        </w:rPr>
        <w:t xml:space="preserve">מי אחראי היום על ההיערכות</w:t>
      </w:r>
    </w:p>
    <w:p>
      <w:pPr>
        <w:pStyle w:val="ListParagraph"/>
        <w:numPr>
          <w:ilvl w:val="0"/>
          <w:numId w:val="2"/>
        </w:numPr>
        <w:bidi/>
        <w:spacing w:after="60" w:line="290"/>
        <w:jc w:val="both"/>
      </w:pPr>
      <w:r>
        <w:rPr>
          <w:rFonts w:ascii="Arial" w:cs="Arial" w:eastAsia="Arial" w:hAnsi="Arial"/>
          <w:b/>
          <w:bCs/>
          <w:sz w:val="21"/>
          <w:szCs w:val="21"/>
          <w:rtl/>
        </w:rPr>
        <w:t xml:space="preserve">11.3.2 כושר נשיאה</w:t>
      </w:r>
    </w:p>
    <w:p>
      <w:pPr>
        <w:pStyle w:val="ListParagraph"/>
        <w:numPr>
          <w:ilvl w:val="1"/>
          <w:numId w:val="2"/>
        </w:numPr>
        <w:bidi/>
        <w:spacing w:after="60" w:line="290"/>
        <w:jc w:val="both"/>
      </w:pPr>
      <w:r>
        <w:rPr>
          <w:rFonts w:ascii="Arial" w:cs="Arial" w:eastAsia="Arial" w:hAnsi="Arial"/>
          <w:sz w:val="21"/>
          <w:szCs w:val="21"/>
          <w:rtl/>
        </w:rPr>
        <w:t xml:space="preserve">יכולת בפועל לנטר ספים ולאכוף</w:t>
      </w:r>
    </w:p>
    <w:p>
      <w:pPr>
        <w:pStyle w:val="ListParagraph"/>
        <w:numPr>
          <w:ilvl w:val="1"/>
          <w:numId w:val="2"/>
        </w:numPr>
        <w:bidi/>
        <w:spacing w:after="60" w:line="290"/>
        <w:jc w:val="both"/>
      </w:pPr>
      <w:r>
        <w:rPr>
          <w:rFonts w:ascii="Arial" w:cs="Arial" w:eastAsia="Arial" w:hAnsi="Arial"/>
          <w:sz w:val="21"/>
          <w:szCs w:val="21"/>
          <w:rtl/>
        </w:rPr>
        <w:t xml:space="preserve">כוח אדם, תקציב וכלים ביחס להיקף המבקרים</w:t>
      </w:r>
    </w:p>
    <w:p>
      <w:pPr>
        <w:pStyle w:val="ListParagraph"/>
        <w:numPr>
          <w:ilvl w:val="0"/>
          <w:numId w:val="2"/>
        </w:numPr>
        <w:bidi/>
        <w:spacing w:after="60" w:line="290"/>
        <w:jc w:val="both"/>
      </w:pPr>
      <w:r>
        <w:rPr>
          <w:rFonts w:ascii="Arial" w:cs="Arial" w:eastAsia="Arial" w:hAnsi="Arial"/>
          <w:b/>
          <w:bCs/>
          <w:sz w:val="21"/>
          <w:szCs w:val="21"/>
          <w:rtl/>
        </w:rPr>
        <w:t xml:space="preserve">11.3.3 השלכות המלחמה ושיקום</w:t>
      </w:r>
    </w:p>
    <w:p>
      <w:pPr>
        <w:pStyle w:val="ListParagraph"/>
        <w:numPr>
          <w:ilvl w:val="1"/>
          <w:numId w:val="2"/>
        </w:numPr>
        <w:bidi/>
        <w:spacing w:after="60" w:line="290"/>
        <w:jc w:val="both"/>
      </w:pPr>
      <w:r>
        <w:rPr>
          <w:rFonts w:ascii="Arial" w:cs="Arial" w:eastAsia="Arial" w:hAnsi="Arial"/>
          <w:sz w:val="21"/>
          <w:szCs w:val="21"/>
          <w:rtl/>
        </w:rPr>
        <w:t xml:space="preserve">הפסקת ההשגחה והתחזוקה</w:t>
      </w:r>
    </w:p>
    <w:p>
      <w:pPr>
        <w:pStyle w:val="ListParagraph"/>
        <w:numPr>
          <w:ilvl w:val="1"/>
          <w:numId w:val="2"/>
        </w:numPr>
        <w:bidi/>
        <w:spacing w:after="60" w:line="290"/>
        <w:jc w:val="both"/>
      </w:pPr>
      <w:r>
        <w:rPr>
          <w:rFonts w:ascii="Arial" w:cs="Arial" w:eastAsia="Arial" w:hAnsi="Arial"/>
          <w:sz w:val="21"/>
          <w:szCs w:val="21"/>
          <w:rtl/>
        </w:rPr>
        <w:t xml:space="preserve">שיקום מנגנוני הניהול</w:t>
      </w:r>
    </w:p>
    <w:p>
      <w:pPr>
        <w:pStyle w:val="ListParagraph"/>
        <w:numPr>
          <w:ilvl w:val="1"/>
          <w:numId w:val="2"/>
        </w:numPr>
        <w:bidi/>
        <w:spacing w:after="60" w:line="290"/>
        <w:jc w:val="both"/>
      </w:pPr>
      <w:r>
        <w:rPr>
          <w:rFonts w:ascii="Arial" w:cs="Arial" w:eastAsia="Arial" w:hAnsi="Arial"/>
          <w:sz w:val="21"/>
          <w:szCs w:val="21"/>
          <w:rtl/>
        </w:rPr>
        <w:t xml:space="preserve">תקציבי חירום ומה נעשה בהם</w:t>
      </w:r>
    </w:p>
    <w:p>
      <w:pPr>
        <w:pStyle w:val="Heading2"/>
        <w:keepNext/>
        <w:bidi/>
        <w:spacing w:after="120" w:before="280"/>
        <w:jc w:val="both"/>
      </w:pPr>
      <w:r>
        <w:rPr>
          <w:rFonts w:ascii="Arial" w:cs="Arial" w:eastAsia="Arial" w:hAnsi="Arial"/>
          <w:b/>
          <w:bCs/>
          <w:color w:val="1F5C4A"/>
          <w:sz w:val="26"/>
          <w:szCs w:val="26"/>
          <w:rtl/>
        </w:rPr>
        <w:t xml:space="preserve">11.4 סינתזה</w:t>
      </w:r>
    </w:p>
    <w:p>
      <w:pPr>
        <w:pStyle w:val="ListParagraph"/>
        <w:numPr>
          <w:ilvl w:val="0"/>
          <w:numId w:val="2"/>
        </w:numPr>
        <w:bidi/>
        <w:spacing w:after="60" w:line="290"/>
        <w:jc w:val="both"/>
      </w:pPr>
      <w:r>
        <w:rPr>
          <w:rFonts w:ascii="Arial" w:cs="Arial" w:eastAsia="Arial" w:hAnsi="Arial"/>
          <w:b/>
          <w:bCs/>
          <w:sz w:val="21"/>
          <w:szCs w:val="21"/>
          <w:rtl/>
        </w:rPr>
        <w:t xml:space="preserve">11.4.1 מפה לפי מקטע:</w:t>
      </w:r>
      <w:r>
        <w:rPr>
          <w:rFonts w:ascii="Arial" w:cs="Arial" w:eastAsia="Arial" w:hAnsi="Arial"/>
          <w:sz w:val="21"/>
          <w:szCs w:val="21"/>
          <w:rtl/>
        </w:rPr>
        <w:t xml:space="preserve"> אחריות ופערי ניהול לפי מקטע </w:t>
      </w:r>
      <w:r>
        <w:rPr>
          <w:rFonts w:ascii="Arial" w:cs="Arial" w:eastAsia="Arial" w:hAnsi="Arial"/>
          <w:b/>
          <w:bCs/>
          <w:sz w:val="21"/>
          <w:szCs w:val="21"/>
          <w:rtl/>
        </w:rPr>
        <w:t xml:space="preserve">(ריכוז המיפוי: גל)</w:t>
      </w:r>
    </w:p>
    <w:p>
      <w:pPr>
        <w:pStyle w:val="ListParagraph"/>
        <w:numPr>
          <w:ilvl w:val="0"/>
          <w:numId w:val="2"/>
        </w:numPr>
        <w:bidi/>
        <w:spacing w:after="60" w:line="290"/>
        <w:jc w:val="both"/>
      </w:pPr>
      <w:r>
        <w:rPr>
          <w:rFonts w:ascii="Arial" w:cs="Arial" w:eastAsia="Arial" w:hAnsi="Arial"/>
          <w:b/>
          <w:bCs/>
          <w:sz w:val="21"/>
          <w:szCs w:val="21"/>
          <w:rtl/>
        </w:rPr>
        <w:t xml:space="preserve">11.4.2 תשומות לתחום הנחל:</w:t>
      </w:r>
      <w:r>
        <w:rPr>
          <w:rFonts w:ascii="Arial" w:cs="Arial" w:eastAsia="Arial" w:hAnsi="Arial"/>
          <w:sz w:val="21"/>
          <w:szCs w:val="21"/>
          <w:rtl/>
        </w:rPr>
        <w:t xml:space="preserve"> רצועות תחזוקה וגישה; הממשק להגנה, אחזקה וטיפוח לפי מקטע (סעיף 5.1.6)</w:t>
      </w:r>
    </w:p>
    <w:p>
      <w:pPr>
        <w:pStyle w:val="ListParagraph"/>
        <w:numPr>
          <w:ilvl w:val="0"/>
          <w:numId w:val="2"/>
        </w:numPr>
        <w:bidi/>
        <w:spacing w:after="60" w:line="290"/>
        <w:jc w:val="both"/>
      </w:pPr>
      <w:r>
        <w:rPr>
          <w:rFonts w:ascii="Arial" w:cs="Arial" w:eastAsia="Arial" w:hAnsi="Arial"/>
          <w:b/>
          <w:bCs/>
          <w:sz w:val="21"/>
          <w:szCs w:val="21"/>
          <w:rtl/>
        </w:rPr>
        <w:t xml:space="preserve">11.4.3 צרכים וסוגיות לשלב החלופות:</w:t>
      </w:r>
      <w:r>
        <w:rPr>
          <w:rFonts w:ascii="Arial" w:cs="Arial" w:eastAsia="Arial" w:hAnsi="Arial"/>
          <w:sz w:val="21"/>
          <w:szCs w:val="21"/>
          <w:rtl/>
        </w:rPr>
        <w:t xml:space="preserve"> פערי אחריות ומימון; תשומות לנספח התחזוקה והניהול</w:t>
      </w:r>
    </w:p>
    <w:p>
      <w:pPr>
        <w:pStyle w:val="ListParagraph"/>
        <w:numPr>
          <w:ilvl w:val="0"/>
          <w:numId w:val="2"/>
        </w:numPr>
        <w:bidi/>
        <w:spacing w:after="60" w:line="290"/>
        <w:jc w:val="both"/>
      </w:pPr>
      <w:r>
        <w:rPr>
          <w:rFonts w:ascii="Arial" w:cs="Arial" w:eastAsia="Arial" w:hAnsi="Arial"/>
          <w:b/>
          <w:bCs/>
          <w:sz w:val="21"/>
          <w:szCs w:val="21"/>
          <w:rtl/>
        </w:rPr>
        <w:t xml:space="preserve">11.4.4 ניטור ופערי ידע:</w:t>
      </w:r>
      <w:r>
        <w:rPr>
          <w:rFonts w:ascii="Arial" w:cs="Arial" w:eastAsia="Arial" w:hAnsi="Arial"/>
          <w:sz w:val="21"/>
          <w:szCs w:val="21"/>
          <w:rtl/>
        </w:rPr>
        <w:t xml:space="preserve"> תקציבים ונתוני אכיפה</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07A6E" w:sz="6"/>
              <w:left w:val="single" w:color="E07A6E" w:sz="6"/>
              <w:bottom w:val="single" w:color="E07A6E" w:sz="6"/>
              <w:right w:val="single" w:color="E07A6E" w:sz="24"/>
            </w:tcBorders>
            <w:shd w:fill="FDF0EE" w:color="auto" w:val="clear"/>
            <w:tcMar>
              <w:top w:type="dxa" w:w="60"/>
              <w:left w:type="dxa" w:w="100"/>
              <w:bottom w:type="dxa" w:w="60"/>
              <w:right w:type="dxa" w:w="100"/>
            </w:tcMar>
          </w:tcPr>
          <w:p>
            <w:pPr>
              <w:bidi/>
              <w:spacing w:after="0" w:line="260"/>
              <w:jc w:val="start"/>
            </w:pPr>
            <w:r>
              <w:rPr>
                <w:rFonts w:ascii="Arial" w:cs="Arial" w:eastAsia="Arial" w:hAnsi="Arial"/>
                <w:b/>
                <w:bCs/>
                <w:color w:val="000000"/>
                <w:sz w:val="18"/>
                <w:szCs w:val="18"/>
                <w:shd w:fill="F7A8A0" w:color="auto" w:val="clear"/>
                <w:rtl/>
              </w:rPr>
              <w:t xml:space="preserve">בקרת ניהול – סוף הפרק: מיכל</w:t>
            </w:r>
          </w:p>
          <w:p>
            <w:pPr>
              <w:bidi/>
              <w:spacing w:after="0" w:line="260"/>
              <w:jc w:val="start"/>
            </w:pPr>
            <w:r>
              <w:rPr>
                <w:rFonts w:ascii="Arial" w:cs="Arial" w:eastAsia="Arial" w:hAnsi="Arial"/>
                <w:sz w:val="18"/>
                <w:szCs w:val="18"/>
                <w:rtl/>
              </w:rPr>
              <w:t xml:space="preserve">אישור הפרק: עקביות עם פרק 1 ועם ה-TOR, תשומות לחמשת התחומים של תמ"א 1, המפות מרוכזות אצל גל, פערי הידע הועברו ל-12.9, והפרק מוכן להצגה בוועדת ההיגוי.</w:t>
            </w:r>
          </w:p>
        </w:tc>
      </w:tr>
    </w:tbl>
    <w:p>
      <w:pPr>
        <w:bidi/>
        <w:spacing w:after="120" w:line="300"/>
        <w:jc w:val="both"/>
      </w:pPr>
    </w:p>
    <w:p>
      <w:pPr>
        <w:pStyle w:val="Heading1"/>
        <w:keepNext/>
        <w:pageBreakBefore/>
        <w:pBdr>
          <w:bottom w:val="single" w:color="1F5C4A" w:sz="8" w:space="4"/>
        </w:pBdr>
        <w:bidi/>
        <w:spacing w:after="200" w:before="360"/>
        <w:jc w:val="both"/>
      </w:pPr>
      <w:r>
        <w:rPr>
          <w:rFonts w:ascii="Arial" w:cs="Arial" w:eastAsia="Arial" w:hAnsi="Arial"/>
          <w:b/>
          <w:bCs/>
          <w:color w:val="1F5C4A"/>
          <w:sz w:val="32"/>
          <w:szCs w:val="32"/>
          <w:rtl/>
        </w:rPr>
        <w:t xml:space="preserve">12. סינתזה בין-תחומית, מיפוי צרכים וחזון</w:t>
      </w:r>
    </w:p>
    <w:p>
      <w:pPr>
        <w:bidi/>
        <w:spacing w:after="120" w:line="300"/>
        <w:jc w:val="both"/>
      </w:pPr>
      <w:r>
        <w:rPr>
          <w:rFonts w:ascii="Arial" w:cs="Arial" w:eastAsia="Arial" w:hAnsi="Arial"/>
          <w:sz w:val="21"/>
          <w:szCs w:val="21"/>
          <w:rtl/>
        </w:rPr>
        <w:t xml:space="preserve">הפרק מצליב בין הפרקים ומכין את שלב החלופות. הוא לא חוזר על הממצאים שלהם, אלא מציג את מה שעולה רק מהשילוב ביניהם.</w:t>
      </w:r>
    </w:p>
    <w:p>
      <w:pPr>
        <w:pStyle w:val="Heading2"/>
        <w:keepNext/>
        <w:bidi/>
        <w:spacing w:after="120" w:before="280"/>
        <w:jc w:val="both"/>
      </w:pPr>
      <w:r>
        <w:rPr>
          <w:rFonts w:ascii="Arial" w:cs="Arial" w:eastAsia="Arial" w:hAnsi="Arial"/>
          <w:b/>
          <w:bCs/>
          <w:color w:val="1F5C4A"/>
          <w:sz w:val="26"/>
          <w:szCs w:val="26"/>
          <w:rtl/>
        </w:rPr>
        <w:t xml:space="preserve">12.1 הצלבת שכבות ומפת סינתזה</w:t>
      </w:r>
    </w:p>
    <w:p>
      <w:pPr>
        <w:bidi/>
        <w:spacing w:after="120" w:line="300"/>
        <w:jc w:val="both"/>
      </w:pPr>
      <w:r>
        <w:rPr>
          <w:rFonts w:ascii="Arial" w:cs="Arial" w:eastAsia="Arial" w:hAnsi="Arial"/>
          <w:b/>
          <w:bCs/>
          <w:sz w:val="21"/>
          <w:szCs w:val="21"/>
          <w:rtl/>
        </w:rPr>
        <w:t xml:space="preserve">ריכוז המיפוי: גל.</w:t>
      </w:r>
      <w:r>
        <w:rPr>
          <w:rFonts w:ascii="Arial" w:cs="Arial" w:eastAsia="Arial" w:hAnsi="Arial"/>
          <w:sz w:val="21"/>
          <w:szCs w:val="21"/>
          <w:rtl/>
        </w:rPr>
        <w:t xml:space="preserve"> מפה לפי יחידה ומקטע: ערכיות אקולוגית ונופית × סיכון ניקוזי × עומס מבקרים × לחץ חקלאי × מצב סטטוטורי וניהולי. לצידה מטריצה של יחידה × פרק, עם שורת ערכיות ושורת בעיה בכל תא.</w:t>
      </w:r>
    </w:p>
    <w:p>
      <w:pPr>
        <w:pStyle w:val="Heading2"/>
        <w:keepNext/>
        <w:bidi/>
        <w:spacing w:after="120" w:before="280"/>
        <w:jc w:val="both"/>
      </w:pPr>
      <w:r>
        <w:rPr>
          <w:rFonts w:ascii="Arial" w:cs="Arial" w:eastAsia="Arial" w:hAnsi="Arial"/>
          <w:b/>
          <w:bCs/>
          <w:color w:val="1F5C4A"/>
          <w:sz w:val="26"/>
          <w:szCs w:val="26"/>
          <w:rtl/>
        </w:rPr>
        <w:t xml:space="preserve">12.2 מגמות מרכזיות</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3800"/>
        <w:gridCol w:w="2838"/>
      </w:tblGrid>
      <w:tr>
        <w:trPr>
          <w:tblHeader/>
        </w:trPr>
        <w:tc>
          <w:tcPr>
            <w:tcW w:type="dxa" w:w="3000"/>
            <w:tcBorders>
              <w:top w:val="single" w:color="B7C4BF" w:sz="4"/>
              <w:left w:val="single" w:color="B7C4BF" w:sz="4"/>
              <w:bottom w:val="single" w:color="B7C4BF" w:sz="4"/>
              <w:right w:val="single" w:color="B7C4BF" w:sz="4"/>
            </w:tcBorders>
            <w:shd w:fill="1F5C4A" w:color="auto" w:val="clear"/>
            <w:tcMar>
              <w:top w:type="dxa" w:w="60"/>
              <w:left w:type="dxa" w:w="100"/>
              <w:bottom w:type="dxa" w:w="60"/>
              <w:right w:type="dxa" w:w="100"/>
            </w:tcMar>
          </w:tcPr>
          <w:p>
            <w:pPr>
              <w:bidi/>
              <w:spacing w:after="0" w:line="260"/>
              <w:jc w:val="start"/>
            </w:pPr>
            <w:r>
              <w:rPr>
                <w:rFonts w:ascii="Arial" w:cs="Arial" w:eastAsia="Arial" w:hAnsi="Arial"/>
                <w:b/>
                <w:bCs/>
                <w:color w:val="FFFFFF"/>
                <w:sz w:val="18"/>
                <w:szCs w:val="18"/>
                <w:rtl/>
              </w:rPr>
              <w:t xml:space="preserve">מגמה</w:t>
            </w:r>
          </w:p>
        </w:tc>
        <w:tc>
          <w:tcPr>
            <w:tcW w:type="dxa" w:w="3800"/>
            <w:tcBorders>
              <w:top w:val="single" w:color="B7C4BF" w:sz="4"/>
              <w:left w:val="single" w:color="B7C4BF" w:sz="4"/>
              <w:bottom w:val="single" w:color="B7C4BF" w:sz="4"/>
              <w:right w:val="single" w:color="B7C4BF" w:sz="4"/>
            </w:tcBorders>
            <w:shd w:fill="1F5C4A" w:color="auto" w:val="clear"/>
            <w:tcMar>
              <w:top w:type="dxa" w:w="60"/>
              <w:left w:type="dxa" w:w="100"/>
              <w:bottom w:type="dxa" w:w="60"/>
              <w:right w:type="dxa" w:w="100"/>
            </w:tcMar>
          </w:tcPr>
          <w:p>
            <w:pPr>
              <w:bidi/>
              <w:spacing w:after="0" w:line="260"/>
              <w:jc w:val="start"/>
            </w:pPr>
            <w:r>
              <w:rPr>
                <w:rFonts w:ascii="Arial" w:cs="Arial" w:eastAsia="Arial" w:hAnsi="Arial"/>
                <w:b/>
                <w:bCs/>
                <w:color w:val="FFFFFF"/>
                <w:sz w:val="18"/>
                <w:szCs w:val="18"/>
                <w:rtl/>
              </w:rPr>
              <w:t xml:space="preserve">ביסוס בחומרים הקיימים</w:t>
            </w:r>
          </w:p>
        </w:tc>
        <w:tc>
          <w:tcPr>
            <w:tcW w:type="dxa" w:w="2838"/>
            <w:tcBorders>
              <w:top w:val="single" w:color="B7C4BF" w:sz="4"/>
              <w:left w:val="single" w:color="B7C4BF" w:sz="4"/>
              <w:bottom w:val="single" w:color="B7C4BF" w:sz="4"/>
              <w:right w:val="single" w:color="B7C4BF" w:sz="4"/>
            </w:tcBorders>
            <w:shd w:fill="1F5C4A" w:color="auto" w:val="clear"/>
            <w:tcMar>
              <w:top w:type="dxa" w:w="60"/>
              <w:left w:type="dxa" w:w="100"/>
              <w:bottom w:type="dxa" w:w="60"/>
              <w:right w:type="dxa" w:w="100"/>
            </w:tcMar>
          </w:tcPr>
          <w:p>
            <w:pPr>
              <w:bidi/>
              <w:spacing w:after="0" w:line="260"/>
              <w:jc w:val="start"/>
            </w:pPr>
            <w:r>
              <w:rPr>
                <w:rFonts w:ascii="Arial" w:cs="Arial" w:eastAsia="Arial" w:hAnsi="Arial"/>
                <w:b/>
                <w:bCs/>
                <w:color w:val="FFFFFF"/>
                <w:sz w:val="18"/>
                <w:szCs w:val="18"/>
                <w:rtl/>
              </w:rPr>
              <w:t xml:space="preserve">מה נדרש לאימות</w:t>
            </w:r>
          </w:p>
        </w:tc>
      </w:tr>
      <w:tr>
        <w:trPr>
          <w:cantSplit/>
        </w:trPr>
        <w:tc>
          <w:tcPr>
            <w:tcW w:type="dxa" w:w="30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ירידה בספיקות בשנות בצורת</w:t>
            </w:r>
          </w:p>
        </w:tc>
        <w:tc>
          <w:tcPr>
            <w:tcW w:type="dxa" w:w="38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מילשטיין והרשקוביץ 2018</w:t>
            </w:r>
          </w:p>
        </w:tc>
        <w:tc>
          <w:tcPr>
            <w:tcW w:type="dxa" w:w="2838"/>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סדרות ספיקה עדכניות</w:t>
            </w:r>
          </w:p>
        </w:tc>
      </w:tr>
      <w:tr>
        <w:trPr>
          <w:cantSplit/>
        </w:trPr>
        <w:tc>
          <w:tcPr>
            <w:tcW w:type="dxa" w:w="30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שריפות נרחבות באגן</w:t>
            </w:r>
          </w:p>
        </w:tc>
        <w:tc>
          <w:tcPr>
            <w:tcW w:type="dxa" w:w="38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2006: כ-110 אלף דונם באגן. 2023–2024: כ-250 אלף דונם בצפון</w:t>
            </w:r>
          </w:p>
        </w:tc>
        <w:tc>
          <w:tcPr>
            <w:tcW w:type="dxa" w:w="2838"/>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מיפוי בתחום התכנית</w:t>
            </w:r>
          </w:p>
        </w:tc>
      </w:tr>
      <w:tr>
        <w:trPr>
          <w:cantSplit/>
        </w:trPr>
        <w:tc>
          <w:tcPr>
            <w:tcW w:type="dxa" w:w="30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עומס מצטבר של נוטריינטים במורד</w:t>
            </w:r>
          </w:p>
        </w:tc>
        <w:tc>
          <w:tcPr>
            <w:tcW w:type="dxa" w:w="38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נתוני רט"ג 2020–2025</w:t>
            </w:r>
          </w:p>
        </w:tc>
        <w:tc>
          <w:tcPr>
            <w:tcW w:type="dxa" w:w="2838"/>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סדרה אחידה; חישוב עומסים</w:t>
            </w:r>
          </w:p>
        </w:tc>
      </w:tr>
      <w:tr>
        <w:trPr>
          <w:cantSplit/>
        </w:trPr>
        <w:tc>
          <w:tcPr>
            <w:tcW w:type="dxa" w:w="30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התבססות מינים פולשים</w:t>
            </w:r>
          </w:p>
        </w:tc>
        <w:tc>
          <w:tcPr>
            <w:tcW w:type="dxa" w:w="38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59 מינים זרים, מהם 39 פולשים</w:t>
            </w:r>
          </w:p>
        </w:tc>
        <w:tc>
          <w:tcPr>
            <w:tcW w:type="dxa" w:w="2838"/>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השוואה לסקרים קודמים</w:t>
            </w:r>
          </w:p>
        </w:tc>
      </w:tr>
      <w:tr>
        <w:trPr>
          <w:cantSplit/>
        </w:trPr>
        <w:tc>
          <w:tcPr>
            <w:tcW w:type="dxa" w:w="30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הצלחת השיקום בשמורה ובאגמון</w:t>
            </w:r>
          </w:p>
        </w:tc>
        <w:tc>
          <w:tcPr>
            <w:tcW w:type="dxa" w:w="38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10 מיני דגים בשטח המוצף; התאוששות העגולשון</w:t>
            </w:r>
          </w:p>
        </w:tc>
        <w:tc>
          <w:tcPr>
            <w:tcW w:type="dxa" w:w="2838"/>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ניטור פרויקט החולה</w:t>
            </w:r>
          </w:p>
        </w:tc>
      </w:tr>
      <w:tr>
        <w:trPr>
          <w:cantSplit/>
        </w:trPr>
        <w:tc>
          <w:tcPr>
            <w:tcW w:type="dxa" w:w="30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שינויים בעומס המבקרים</w:t>
            </w:r>
          </w:p>
        </w:tc>
        <w:tc>
          <w:tcPr>
            <w:tcW w:type="dxa" w:w="38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אין נתונים בחומרים</w:t>
            </w:r>
          </w:p>
        </w:tc>
        <w:tc>
          <w:tcPr>
            <w:tcW w:type="dxa" w:w="2838"/>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נתוני מבקרים 2015–2025</w:t>
            </w:r>
          </w:p>
        </w:tc>
      </w:tr>
      <w:tr>
        <w:trPr>
          <w:cantSplit/>
        </w:trPr>
        <w:tc>
          <w:tcPr>
            <w:tcW w:type="dxa" w:w="30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המלצות שחוזרות בתכניות ולא מומשו</w:t>
            </w:r>
          </w:p>
        </w:tc>
        <w:tc>
          <w:tcPr>
            <w:tcW w:type="dxa" w:w="38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לבדוק מול 15 התכניות ו-LIFE</w:t>
            </w:r>
          </w:p>
        </w:tc>
        <w:tc>
          <w:tcPr>
            <w:tcW w:type="dxa" w:w="2838"/>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ניתוח 2.2.1</w:t>
            </w:r>
          </w:p>
        </w:tc>
      </w:tr>
    </w:tbl>
    <w:p>
      <w:pPr>
        <w:bidi/>
        <w:spacing w:after="120" w:line="300"/>
        <w:jc w:val="both"/>
      </w:pPr>
    </w:p>
    <w:p>
      <w:pPr>
        <w:pStyle w:val="Heading2"/>
        <w:keepNext/>
        <w:bidi/>
        <w:spacing w:after="120" w:before="280"/>
        <w:jc w:val="both"/>
      </w:pPr>
      <w:r>
        <w:rPr>
          <w:rFonts w:ascii="Arial" w:cs="Arial" w:eastAsia="Arial" w:hAnsi="Arial"/>
          <w:b/>
          <w:bCs/>
          <w:color w:val="1F5C4A"/>
          <w:sz w:val="26"/>
          <w:szCs w:val="26"/>
          <w:rtl/>
        </w:rPr>
        <w:t xml:space="preserve">12.3 מיפוי צרכים רוחבי</w:t>
      </w:r>
    </w:p>
    <w:p>
      <w:pPr>
        <w:bidi/>
        <w:spacing w:after="120" w:line="300"/>
        <w:jc w:val="both"/>
      </w:pPr>
      <w:r>
        <w:rPr>
          <w:rFonts w:ascii="Arial" w:cs="Arial" w:eastAsia="Arial" w:hAnsi="Arial"/>
          <w:sz w:val="21"/>
          <w:szCs w:val="21"/>
          <w:rtl/>
        </w:rPr>
        <w:t xml:space="preserve">טבלה של כל צורך (אקולוגי, הידרולוגי, נופי, חקלאי, תיירותי, קהילתי, ניהולי) מול הגוף שמעלה אותו ומול היחידה המרחבית. כולל הצרכים שעלו בשיתוף הציבור, סבב 1.</w:t>
      </w:r>
    </w:p>
    <w:p>
      <w:pPr>
        <w:pStyle w:val="Heading2"/>
        <w:keepNext/>
        <w:bidi/>
        <w:spacing w:after="120" w:before="280"/>
        <w:jc w:val="both"/>
      </w:pPr>
      <w:r>
        <w:rPr>
          <w:rFonts w:ascii="Arial" w:cs="Arial" w:eastAsia="Arial" w:hAnsi="Arial"/>
          <w:b/>
          <w:bCs/>
          <w:color w:val="1F5C4A"/>
          <w:sz w:val="26"/>
          <w:szCs w:val="26"/>
          <w:rtl/>
        </w:rPr>
        <w:t xml:space="preserve">12.4 מוקדי קונפליקט, מוקדים פגועים ומוקדי הזדמנות</w:t>
      </w:r>
    </w:p>
    <w:p>
      <w:pPr>
        <w:pStyle w:val="ListParagraph"/>
        <w:numPr>
          <w:ilvl w:val="0"/>
          <w:numId w:val="2"/>
        </w:numPr>
        <w:bidi/>
        <w:spacing w:after="60" w:line="290"/>
        <w:jc w:val="both"/>
      </w:pPr>
      <w:r>
        <w:rPr>
          <w:rFonts w:ascii="Arial" w:cs="Arial" w:eastAsia="Arial" w:hAnsi="Arial"/>
          <w:b/>
          <w:bCs/>
          <w:sz w:val="21"/>
          <w:szCs w:val="21"/>
          <w:rtl/>
        </w:rPr>
        <w:t xml:space="preserve">קונפליקט:</w:t>
      </w:r>
      <w:r>
        <w:rPr>
          <w:rFonts w:ascii="Arial" w:cs="Arial" w:eastAsia="Arial" w:hAnsi="Arial"/>
          <w:sz w:val="21"/>
          <w:szCs w:val="21"/>
          <w:rtl/>
        </w:rPr>
        <w:t xml:space="preserve"> טבע מול קהל, קהל מול חקלאות, ניקוז מול טבע, מדגה ושאיבות מול זרימה. מועמדים ראשונים: התעלה המערבית, מקטעי השיט בירדן, מעיינות שוליים ללא הגנה.</w:t>
      </w:r>
    </w:p>
    <w:p>
      <w:pPr>
        <w:pStyle w:val="ListParagraph"/>
        <w:numPr>
          <w:ilvl w:val="0"/>
          <w:numId w:val="2"/>
        </w:numPr>
        <w:bidi/>
        <w:spacing w:after="60" w:line="290"/>
        <w:jc w:val="both"/>
      </w:pPr>
      <w:r>
        <w:rPr>
          <w:rFonts w:ascii="Arial" w:cs="Arial" w:eastAsia="Arial" w:hAnsi="Arial"/>
          <w:b/>
          <w:bCs/>
          <w:sz w:val="21"/>
          <w:szCs w:val="21"/>
          <w:rtl/>
        </w:rPr>
        <w:t xml:space="preserve">מוקדים פגועים ושיקום נדרש:</w:t>
      </w:r>
      <w:r>
        <w:rPr>
          <w:rFonts w:ascii="Arial" w:cs="Arial" w:eastAsia="Arial" w:hAnsi="Arial"/>
          <w:sz w:val="21"/>
          <w:szCs w:val="21"/>
          <w:rtl/>
        </w:rPr>
        <w:t xml:space="preserve"> מצטבר, כולל נזקי המלחמה.</w:t>
      </w:r>
    </w:p>
    <w:p>
      <w:pPr>
        <w:pStyle w:val="ListParagraph"/>
        <w:numPr>
          <w:ilvl w:val="0"/>
          <w:numId w:val="2"/>
        </w:numPr>
        <w:bidi/>
        <w:spacing w:after="60" w:line="290"/>
        <w:jc w:val="both"/>
      </w:pPr>
      <w:r>
        <w:rPr>
          <w:rFonts w:ascii="Arial" w:cs="Arial" w:eastAsia="Arial" w:hAnsi="Arial"/>
          <w:b/>
          <w:bCs/>
          <w:sz w:val="21"/>
          <w:szCs w:val="21"/>
          <w:rtl/>
        </w:rPr>
        <w:t xml:space="preserve">הזדמנות:</w:t>
      </w:r>
      <w:r>
        <w:rPr>
          <w:rFonts w:ascii="Arial" w:cs="Arial" w:eastAsia="Arial" w:hAnsi="Arial"/>
          <w:sz w:val="21"/>
          <w:szCs w:val="21"/>
          <w:rtl/>
        </w:rPr>
        <w:t xml:space="preserve"> פוטנציאל, הסכמה קיימת בתכניות, ובעלות שמאפשרת פעולה. למשל דרכי השירות לאורך התעלות כצירי טיול.</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07A6E" w:sz="6"/>
              <w:left w:val="single" w:color="E07A6E" w:sz="6"/>
              <w:bottom w:val="single" w:color="E07A6E" w:sz="6"/>
              <w:right w:val="single" w:color="E07A6E" w:sz="24"/>
            </w:tcBorders>
            <w:shd w:fill="FDF0EE" w:color="auto" w:val="clear"/>
            <w:tcMar>
              <w:top w:type="dxa" w:w="60"/>
              <w:left w:type="dxa" w:w="100"/>
              <w:bottom w:type="dxa" w:w="60"/>
              <w:right w:type="dxa" w:w="100"/>
            </w:tcMar>
          </w:tcPr>
          <w:p>
            <w:pPr>
              <w:bidi/>
              <w:spacing w:after="0" w:line="260"/>
              <w:jc w:val="start"/>
            </w:pPr>
            <w:r>
              <w:rPr>
                <w:rFonts w:ascii="Arial" w:cs="Arial" w:eastAsia="Arial" w:hAnsi="Arial"/>
                <w:b/>
                <w:bCs/>
                <w:color w:val="000000"/>
                <w:sz w:val="18"/>
                <w:szCs w:val="18"/>
                <w:shd w:fill="F7A8A0" w:color="auto" w:val="clear"/>
                <w:rtl/>
              </w:rPr>
              <w:t xml:space="preserve">בקרת ניהול – אמצע הפרק: מיכל</w:t>
            </w:r>
          </w:p>
          <w:p>
            <w:pPr>
              <w:bidi/>
              <w:spacing w:after="0" w:line="260"/>
              <w:jc w:val="start"/>
            </w:pPr>
            <w:r>
              <w:rPr>
                <w:rFonts w:ascii="Arial" w:cs="Arial" w:eastAsia="Arial" w:hAnsi="Arial"/>
                <w:sz w:val="18"/>
                <w:szCs w:val="18"/>
                <w:rtl/>
              </w:rPr>
              <w:t xml:space="preserve">בדיקת שלמות לפני המעבר לפרקי הרוחב ולסינתזה: המידע הקיים מרוכז, התוצרים מוגדרים, המקורות מקושרים ומתויגים, המבנה האחיד נשמר, ותיאום מול הפרקים המפנים.</w:t>
            </w:r>
          </w:p>
        </w:tc>
      </w:tr>
    </w:tbl>
    <w:p>
      <w:pPr>
        <w:bidi/>
        <w:spacing w:after="120" w:line="300"/>
        <w:jc w:val="both"/>
      </w:pPr>
    </w:p>
    <w:p>
      <w:pPr>
        <w:pStyle w:val="Heading2"/>
        <w:keepNext/>
        <w:bidi/>
        <w:spacing w:after="120" w:before="280"/>
        <w:jc w:val="both"/>
      </w:pPr>
      <w:r>
        <w:rPr>
          <w:rFonts w:ascii="Arial" w:cs="Arial" w:eastAsia="Arial" w:hAnsi="Arial"/>
          <w:b/>
          <w:bCs/>
          <w:color w:val="1F5C4A"/>
          <w:sz w:val="26"/>
          <w:szCs w:val="26"/>
          <w:rtl/>
        </w:rPr>
        <w:t xml:space="preserve">12.5 תחום הנחל – טיוטת עקרונות</w:t>
      </w:r>
    </w:p>
    <w:p>
      <w:pPr>
        <w:bidi/>
        <w:spacing w:after="120" w:line="300"/>
        <w:jc w:val="both"/>
      </w:pPr>
      <w:r>
        <w:rPr>
          <w:rFonts w:ascii="Arial" w:cs="Arial" w:eastAsia="Arial" w:hAnsi="Arial"/>
          <w:sz w:val="21"/>
          <w:szCs w:val="21"/>
          <w:rtl/>
        </w:rPr>
        <w:t xml:space="preserve">איחוד התשומות מסעיפי X.4.2 בכל הפרקים לקריטריונים. זה עדיין לא קו.</w:t>
      </w:r>
    </w:p>
    <w:p>
      <w:pPr>
        <w:pStyle w:val="ListParagraph"/>
        <w:numPr>
          <w:ilvl w:val="0"/>
          <w:numId w:val="2"/>
        </w:numPr>
        <w:bidi/>
        <w:spacing w:after="60" w:line="290"/>
        <w:jc w:val="both"/>
      </w:pPr>
      <w:r>
        <w:rPr>
          <w:rFonts w:ascii="Arial" w:cs="Arial" w:eastAsia="Arial" w:hAnsi="Arial"/>
          <w:b/>
          <w:bCs/>
          <w:sz w:val="21"/>
          <w:szCs w:val="21"/>
          <w:rtl/>
        </w:rPr>
        <w:t xml:space="preserve">נקודת המוצא:</w:t>
      </w:r>
      <w:r>
        <w:rPr>
          <w:rFonts w:ascii="Arial" w:cs="Arial" w:eastAsia="Arial" w:hAnsi="Arial"/>
          <w:sz w:val="21"/>
          <w:szCs w:val="21"/>
          <w:rtl/>
        </w:rPr>
        <w:t xml:space="preserve"> רוחבי ברירת המחדל של תמ"א 1 (מגן 5 מ׳; השפעה 100 מ׳ בנחל ראשי ו-50 מ׳ בנחל משני).</w:t>
      </w:r>
    </w:p>
    <w:p>
      <w:pPr>
        <w:pStyle w:val="ListParagraph"/>
        <w:numPr>
          <w:ilvl w:val="0"/>
          <w:numId w:val="2"/>
        </w:numPr>
        <w:bidi/>
        <w:spacing w:after="60" w:line="290"/>
        <w:jc w:val="both"/>
      </w:pPr>
      <w:r>
        <w:rPr>
          <w:rFonts w:ascii="Arial" w:cs="Arial" w:eastAsia="Arial" w:hAnsi="Arial"/>
          <w:b/>
          <w:bCs/>
          <w:sz w:val="21"/>
          <w:szCs w:val="21"/>
          <w:rtl/>
        </w:rPr>
        <w:t xml:space="preserve">ניתוח לפי רצועות:</w:t>
      </w:r>
      <w:r>
        <w:rPr>
          <w:rFonts w:ascii="Arial" w:cs="Arial" w:eastAsia="Arial" w:hAnsi="Arial"/>
          <w:sz w:val="21"/>
          <w:szCs w:val="21"/>
          <w:rtl/>
        </w:rPr>
        <w:t xml:space="preserve"> לכל מקטע מפרטים מה נמצא בתוך 5 מ׳, 5–50 מ׳, 50–100 מ׳ ו-100–200 מ׳ מהאפיק: מבנים ושימושים, בתי גידול, פשט הצפה ורצועת מאנדרים, תשתיות, ייעודים ובעלויות, ואופי הערוץ (טבעי, משוקם או חפור).</w:t>
      </w:r>
    </w:p>
    <w:p>
      <w:pPr>
        <w:pStyle w:val="ListParagraph"/>
        <w:numPr>
          <w:ilvl w:val="0"/>
          <w:numId w:val="2"/>
        </w:numPr>
        <w:bidi/>
        <w:spacing w:after="60" w:line="290"/>
        <w:jc w:val="both"/>
      </w:pPr>
      <w:r>
        <w:rPr>
          <w:rFonts w:ascii="Arial" w:cs="Arial" w:eastAsia="Arial" w:hAnsi="Arial"/>
          <w:b/>
          <w:bCs/>
          <w:sz w:val="21"/>
          <w:szCs w:val="21"/>
          <w:rtl/>
        </w:rPr>
        <w:t xml:space="preserve">קריטריונים לכל אחד מחמשת התחומים.</w:t>
      </w:r>
    </w:p>
    <w:p>
      <w:pPr>
        <w:pStyle w:val="ListParagraph"/>
        <w:numPr>
          <w:ilvl w:val="0"/>
          <w:numId w:val="2"/>
        </w:numPr>
        <w:bidi/>
        <w:spacing w:after="60" w:line="290"/>
        <w:jc w:val="both"/>
      </w:pPr>
      <w:r>
        <w:rPr>
          <w:rFonts w:ascii="Arial" w:cs="Arial" w:eastAsia="Arial" w:hAnsi="Arial"/>
          <w:b/>
          <w:bCs/>
          <w:sz w:val="21"/>
          <w:szCs w:val="21"/>
          <w:rtl/>
        </w:rPr>
        <w:t xml:space="preserve">טיוטת חלוקה למקטעים</w:t>
      </w:r>
      <w:r>
        <w:rPr>
          <w:rFonts w:ascii="Arial" w:cs="Arial" w:eastAsia="Arial" w:hAnsi="Arial"/>
          <w:sz w:val="21"/>
          <w:szCs w:val="21"/>
          <w:rtl/>
        </w:rPr>
        <w:t xml:space="preserve"> לפי יחידות מורפולוגיות וייעודי קרקע (סעיף 5.3.2).</w:t>
      </w:r>
    </w:p>
    <w:p>
      <w:pPr>
        <w:pStyle w:val="ListParagraph"/>
        <w:numPr>
          <w:ilvl w:val="0"/>
          <w:numId w:val="2"/>
        </w:numPr>
        <w:bidi/>
        <w:spacing w:after="60" w:line="290"/>
        <w:jc w:val="both"/>
      </w:pPr>
      <w:r>
        <w:rPr>
          <w:rFonts w:ascii="Arial" w:cs="Arial" w:eastAsia="Arial" w:hAnsi="Arial"/>
          <w:b/>
          <w:bCs/>
          <w:sz w:val="21"/>
          <w:szCs w:val="21"/>
          <w:rtl/>
        </w:rPr>
        <w:t xml:space="preserve">שלד למסמך השיקולים</w:t>
      </w:r>
      <w:r>
        <w:rPr>
          <w:rFonts w:ascii="Arial" w:cs="Arial" w:eastAsia="Arial" w:hAnsi="Arial"/>
          <w:sz w:val="21"/>
          <w:szCs w:val="21"/>
          <w:rtl/>
        </w:rPr>
        <w:t xml:space="preserve"> ההידרולוגיים, המורפולוגיים והאקולוגיים (סעיף 5.2).</w:t>
      </w:r>
    </w:p>
    <w:p>
      <w:pPr>
        <w:pStyle w:val="Heading2"/>
        <w:keepNext/>
        <w:bidi/>
        <w:spacing w:after="120" w:before="280"/>
        <w:jc w:val="both"/>
      </w:pPr>
      <w:r>
        <w:rPr>
          <w:rFonts w:ascii="Arial" w:cs="Arial" w:eastAsia="Arial" w:hAnsi="Arial"/>
          <w:b/>
          <w:bCs/>
          <w:color w:val="1F5C4A"/>
          <w:sz w:val="26"/>
          <w:szCs w:val="26"/>
          <w:rtl/>
        </w:rPr>
        <w:t xml:space="preserve">12.6 טיוטת מדרג שימושים</w:t>
      </w:r>
    </w:p>
    <w:p>
      <w:pPr>
        <w:bidi/>
        <w:spacing w:after="120" w:line="300"/>
        <w:jc w:val="both"/>
      </w:pPr>
      <w:r>
        <w:rPr>
          <w:rFonts w:ascii="Arial" w:cs="Arial" w:eastAsia="Arial" w:hAnsi="Arial"/>
          <w:sz w:val="21"/>
          <w:szCs w:val="21"/>
          <w:rtl/>
        </w:rPr>
        <w:t xml:space="preserve">אזורים לשימור קפדני, לקליטת קהל מוסדרת, ולחקלאות ולניקוז. מוצג לפי תחום (אפיק, מגן, השפעה, פשט הצפה) במבנה של סעיף 6 בתמ"א 1. עדיין לא ייעודים.</w:t>
      </w:r>
    </w:p>
    <w:p>
      <w:pPr>
        <w:pStyle w:val="Heading2"/>
        <w:keepNext/>
        <w:bidi/>
        <w:spacing w:after="120" w:before="280"/>
        <w:jc w:val="both"/>
      </w:pPr>
      <w:r>
        <w:rPr>
          <w:rFonts w:ascii="Arial" w:cs="Arial" w:eastAsia="Arial" w:hAnsi="Arial"/>
          <w:b/>
          <w:bCs/>
          <w:color w:val="1F5C4A"/>
          <w:sz w:val="26"/>
          <w:szCs w:val="26"/>
          <w:rtl/>
        </w:rPr>
        <w:t xml:space="preserve">12.7 חזון, מטרות ומצב הבסיס</w:t>
      </w:r>
    </w:p>
    <w:p>
      <w:pPr>
        <w:bidi/>
        <w:spacing w:after="120" w:line="300"/>
        <w:jc w:val="both"/>
      </w:pPr>
      <w:r>
        <w:rPr>
          <w:rFonts w:ascii="Arial" w:cs="Arial" w:eastAsia="Arial" w:hAnsi="Arial"/>
          <w:sz w:val="21"/>
          <w:szCs w:val="21"/>
          <w:rtl/>
        </w:rPr>
        <w:t xml:space="preserve">עדכון החזון והמטרות של ה-TOR לאור הממצאים. טבלת מצב הבסיס מול כל יעד (סעיף 1.5), והצעה לכיול ערכי היעד.</w:t>
      </w:r>
    </w:p>
    <w:p>
      <w:pPr>
        <w:pStyle w:val="Heading2"/>
        <w:keepNext/>
        <w:bidi/>
        <w:spacing w:after="120" w:before="280"/>
        <w:jc w:val="both"/>
      </w:pPr>
      <w:r>
        <w:rPr>
          <w:rFonts w:ascii="Arial" w:cs="Arial" w:eastAsia="Arial" w:hAnsi="Arial"/>
          <w:b/>
          <w:bCs/>
          <w:color w:val="1F5C4A"/>
          <w:sz w:val="26"/>
          <w:szCs w:val="26"/>
          <w:rtl/>
        </w:rPr>
        <w:t xml:space="preserve">12.8 סוגיות להכרעה וצירי הכרעה לשלב החלופות</w:t>
      </w:r>
    </w:p>
    <w:p>
      <w:pPr>
        <w:bidi/>
        <w:spacing w:after="120" w:line="300"/>
        <w:jc w:val="both"/>
      </w:pPr>
      <w:r>
        <w:rPr>
          <w:rFonts w:ascii="Arial" w:cs="Arial" w:eastAsia="Arial" w:hAnsi="Arial"/>
          <w:sz w:val="21"/>
          <w:szCs w:val="21"/>
          <w:rtl/>
        </w:rPr>
        <w:t xml:space="preserve">אילו צירים יבדילו בין החלופות: רוחב תחום הנחל, היקף קליטת הקהל, מידת ההפרדה בין שימושים, היקף הסבת התעלות, ומודל הניהול.</w:t>
      </w:r>
    </w:p>
    <w:p>
      <w:pPr>
        <w:pStyle w:val="Heading2"/>
        <w:keepNext/>
        <w:bidi/>
        <w:spacing w:after="120" w:before="280"/>
        <w:jc w:val="both"/>
      </w:pPr>
      <w:r>
        <w:rPr>
          <w:rFonts w:ascii="Arial" w:cs="Arial" w:eastAsia="Arial" w:hAnsi="Arial"/>
          <w:b/>
          <w:bCs/>
          <w:color w:val="1F5C4A"/>
          <w:sz w:val="26"/>
          <w:szCs w:val="26"/>
          <w:rtl/>
        </w:rPr>
        <w:t xml:space="preserve">12.9 פערי ידע ותכנית השלמה</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0"/>
        <w:gridCol w:w="1000"/>
        <w:gridCol w:w="1900"/>
        <w:gridCol w:w="2238"/>
        <w:gridCol w:w="1600"/>
      </w:tblGrid>
      <w:tr>
        <w:trPr>
          <w:tblHeader/>
        </w:trPr>
        <w:tc>
          <w:tcPr>
            <w:tcW w:type="dxa" w:w="2900"/>
            <w:tcBorders>
              <w:top w:val="single" w:color="B7C4BF" w:sz="4"/>
              <w:left w:val="single" w:color="B7C4BF" w:sz="4"/>
              <w:bottom w:val="single" w:color="B7C4BF" w:sz="4"/>
              <w:right w:val="single" w:color="B7C4BF" w:sz="4"/>
            </w:tcBorders>
            <w:shd w:fill="1F5C4A" w:color="auto" w:val="clear"/>
            <w:tcMar>
              <w:top w:type="dxa" w:w="60"/>
              <w:left w:type="dxa" w:w="100"/>
              <w:bottom w:type="dxa" w:w="60"/>
              <w:right w:type="dxa" w:w="100"/>
            </w:tcMar>
          </w:tcPr>
          <w:p>
            <w:pPr>
              <w:bidi/>
              <w:spacing w:after="0" w:line="260"/>
              <w:jc w:val="start"/>
            </w:pPr>
            <w:r>
              <w:rPr>
                <w:rFonts w:ascii="Arial" w:cs="Arial" w:eastAsia="Arial" w:hAnsi="Arial"/>
                <w:b/>
                <w:bCs/>
                <w:color w:val="FFFFFF"/>
                <w:sz w:val="18"/>
                <w:szCs w:val="18"/>
                <w:rtl/>
              </w:rPr>
              <w:t xml:space="preserve">פער</w:t>
            </w:r>
          </w:p>
        </w:tc>
        <w:tc>
          <w:tcPr>
            <w:tcW w:type="dxa" w:w="1000"/>
            <w:tcBorders>
              <w:top w:val="single" w:color="B7C4BF" w:sz="4"/>
              <w:left w:val="single" w:color="B7C4BF" w:sz="4"/>
              <w:bottom w:val="single" w:color="B7C4BF" w:sz="4"/>
              <w:right w:val="single" w:color="B7C4BF" w:sz="4"/>
            </w:tcBorders>
            <w:shd w:fill="1F5C4A" w:color="auto" w:val="clear"/>
            <w:tcMar>
              <w:top w:type="dxa" w:w="60"/>
              <w:left w:type="dxa" w:w="100"/>
              <w:bottom w:type="dxa" w:w="60"/>
              <w:right w:type="dxa" w:w="100"/>
            </w:tcMar>
          </w:tcPr>
          <w:p>
            <w:pPr>
              <w:bidi/>
              <w:spacing w:after="0" w:line="260"/>
              <w:jc w:val="start"/>
            </w:pPr>
            <w:r>
              <w:rPr>
                <w:rFonts w:ascii="Arial" w:cs="Arial" w:eastAsia="Arial" w:hAnsi="Arial"/>
                <w:b/>
                <w:bCs/>
                <w:color w:val="FFFFFF"/>
                <w:sz w:val="18"/>
                <w:szCs w:val="18"/>
                <w:rtl/>
              </w:rPr>
              <w:t xml:space="preserve">פרק</w:t>
            </w:r>
          </w:p>
        </w:tc>
        <w:tc>
          <w:tcPr>
            <w:tcW w:type="dxa" w:w="1900"/>
            <w:tcBorders>
              <w:top w:val="single" w:color="B7C4BF" w:sz="4"/>
              <w:left w:val="single" w:color="B7C4BF" w:sz="4"/>
              <w:bottom w:val="single" w:color="B7C4BF" w:sz="4"/>
              <w:right w:val="single" w:color="B7C4BF" w:sz="4"/>
            </w:tcBorders>
            <w:shd w:fill="1F5C4A" w:color="auto" w:val="clear"/>
            <w:tcMar>
              <w:top w:type="dxa" w:w="60"/>
              <w:left w:type="dxa" w:w="100"/>
              <w:bottom w:type="dxa" w:w="60"/>
              <w:right w:type="dxa" w:w="100"/>
            </w:tcMar>
          </w:tcPr>
          <w:p>
            <w:pPr>
              <w:bidi/>
              <w:spacing w:after="0" w:line="260"/>
              <w:jc w:val="start"/>
            </w:pPr>
            <w:r>
              <w:rPr>
                <w:rFonts w:ascii="Arial" w:cs="Arial" w:eastAsia="Arial" w:hAnsi="Arial"/>
                <w:b/>
                <w:bCs/>
                <w:color w:val="FFFFFF"/>
                <w:sz w:val="18"/>
                <w:szCs w:val="18"/>
                <w:rtl/>
              </w:rPr>
              <w:t xml:space="preserve">השלמה נדרשת</w:t>
            </w:r>
          </w:p>
        </w:tc>
        <w:tc>
          <w:tcPr>
            <w:tcW w:type="dxa" w:w="2238"/>
            <w:tcBorders>
              <w:top w:val="single" w:color="B7C4BF" w:sz="4"/>
              <w:left w:val="single" w:color="B7C4BF" w:sz="4"/>
              <w:bottom w:val="single" w:color="B7C4BF" w:sz="4"/>
              <w:right w:val="single" w:color="B7C4BF" w:sz="4"/>
            </w:tcBorders>
            <w:shd w:fill="1F5C4A" w:color="auto" w:val="clear"/>
            <w:tcMar>
              <w:top w:type="dxa" w:w="60"/>
              <w:left w:type="dxa" w:w="100"/>
              <w:bottom w:type="dxa" w:w="60"/>
              <w:right w:type="dxa" w:w="100"/>
            </w:tcMar>
          </w:tcPr>
          <w:p>
            <w:pPr>
              <w:bidi/>
              <w:spacing w:after="0" w:line="260"/>
              <w:jc w:val="start"/>
            </w:pPr>
            <w:r>
              <w:rPr>
                <w:rFonts w:ascii="Arial" w:cs="Arial" w:eastAsia="Arial" w:hAnsi="Arial"/>
                <w:b/>
                <w:bCs/>
                <w:color w:val="FFFFFF"/>
                <w:sz w:val="18"/>
                <w:szCs w:val="18"/>
                <w:rtl/>
              </w:rPr>
              <w:t xml:space="preserve">גורם</w:t>
            </w:r>
          </w:p>
        </w:tc>
        <w:tc>
          <w:tcPr>
            <w:tcW w:type="dxa" w:w="1600"/>
            <w:tcBorders>
              <w:top w:val="single" w:color="B7C4BF" w:sz="4"/>
              <w:left w:val="single" w:color="B7C4BF" w:sz="4"/>
              <w:bottom w:val="single" w:color="B7C4BF" w:sz="4"/>
              <w:right w:val="single" w:color="B7C4BF" w:sz="4"/>
            </w:tcBorders>
            <w:shd w:fill="1F5C4A" w:color="auto" w:val="clear"/>
            <w:tcMar>
              <w:top w:type="dxa" w:w="60"/>
              <w:left w:type="dxa" w:w="100"/>
              <w:bottom w:type="dxa" w:w="60"/>
              <w:right w:type="dxa" w:w="100"/>
            </w:tcMar>
          </w:tcPr>
          <w:p>
            <w:pPr>
              <w:bidi/>
              <w:spacing w:after="0" w:line="260"/>
              <w:jc w:val="start"/>
            </w:pPr>
            <w:r>
              <w:rPr>
                <w:rFonts w:ascii="Arial" w:cs="Arial" w:eastAsia="Arial" w:hAnsi="Arial"/>
                <w:b/>
                <w:bCs/>
                <w:color w:val="FFFFFF"/>
                <w:sz w:val="18"/>
                <w:szCs w:val="18"/>
                <w:rtl/>
              </w:rPr>
              <w:t xml:space="preserve">עדיפות</w:t>
            </w:r>
          </w:p>
        </w:tc>
      </w:tr>
      <w:tr>
        <w:trPr>
          <w:cantSplit/>
        </w:trPr>
        <w:tc>
          <w:tcPr>
            <w:tcW w:type="dxa" w:w="29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סדרות ספיקה ושפיעת מעיינות</w:t>
            </w:r>
          </w:p>
        </w:tc>
        <w:tc>
          <w:tcPr>
            <w:tcW w:type="dxa" w:w="10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3, 4</w:t>
            </w:r>
          </w:p>
        </w:tc>
        <w:tc>
          <w:tcPr>
            <w:tcW w:type="dxa" w:w="19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איסוף ועיבוד</w:t>
            </w:r>
          </w:p>
        </w:tc>
        <w:tc>
          <w:tcPr>
            <w:tcW w:type="dxa" w:w="2238"/>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השירות ההידרולוגי</w:t>
            </w:r>
          </w:p>
        </w:tc>
        <w:tc>
          <w:tcPr>
            <w:tcW w:type="dxa" w:w="16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גבוהה</w:t>
            </w:r>
          </w:p>
        </w:tc>
      </w:tr>
      <w:tr>
        <w:trPr>
          <w:cantSplit/>
        </w:trPr>
        <w:tc>
          <w:tcPr>
            <w:tcW w:type="dxa" w:w="29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מלאי מבנים הנדסיים</w:t>
            </w:r>
          </w:p>
        </w:tc>
        <w:tc>
          <w:tcPr>
            <w:tcW w:type="dxa" w:w="10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3</w:t>
            </w:r>
          </w:p>
        </w:tc>
        <w:tc>
          <w:tcPr>
            <w:tcW w:type="dxa" w:w="19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סקר שדה</w:t>
            </w:r>
          </w:p>
        </w:tc>
        <w:tc>
          <w:tcPr>
            <w:tcW w:type="dxa" w:w="2238"/>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רשות הניקוז</w:t>
            </w:r>
          </w:p>
        </w:tc>
        <w:tc>
          <w:tcPr>
            <w:tcW w:type="dxa" w:w="16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גבוהה</w:t>
            </w:r>
          </w:p>
        </w:tc>
      </w:tr>
      <w:tr>
        <w:trPr>
          <w:cantSplit/>
        </w:trPr>
        <w:tc>
          <w:tcPr>
            <w:tcW w:type="dxa" w:w="29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רצועת מאנדרים ופשטי הצפה</w:t>
            </w:r>
          </w:p>
        </w:tc>
        <w:tc>
          <w:tcPr>
            <w:tcW w:type="dxa" w:w="10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3</w:t>
            </w:r>
          </w:p>
        </w:tc>
        <w:tc>
          <w:tcPr>
            <w:tcW w:type="dxa" w:w="19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תצ"א ומודל</w:t>
            </w:r>
          </w:p>
        </w:tc>
        <w:tc>
          <w:tcPr>
            <w:tcW w:type="dxa" w:w="2238"/>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רשות הניקוז</w:t>
            </w:r>
          </w:p>
        </w:tc>
        <w:tc>
          <w:tcPr>
            <w:tcW w:type="dxa" w:w="16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גבוהה</w:t>
            </w:r>
          </w:p>
        </w:tc>
      </w:tr>
      <w:tr>
        <w:trPr>
          <w:cantSplit/>
        </w:trPr>
        <w:tc>
          <w:tcPr>
            <w:tcW w:type="dxa" w:w="29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עופות, יונקים, חסרי חוליות</w:t>
            </w:r>
          </w:p>
        </w:tc>
        <w:tc>
          <w:tcPr>
            <w:tcW w:type="dxa" w:w="10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4</w:t>
            </w:r>
          </w:p>
        </w:tc>
        <w:tc>
          <w:tcPr>
            <w:tcW w:type="dxa" w:w="19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סקרים משלימים</w:t>
            </w:r>
          </w:p>
        </w:tc>
        <w:tc>
          <w:tcPr>
            <w:tcW w:type="dxa" w:w="2238"/>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אקולוג</w:t>
            </w:r>
          </w:p>
        </w:tc>
        <w:tc>
          <w:tcPr>
            <w:tcW w:type="dxa" w:w="16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גבוהה</w:t>
            </w:r>
          </w:p>
        </w:tc>
      </w:tr>
      <w:tr>
        <w:trPr>
          <w:cantSplit/>
        </w:trPr>
        <w:tc>
          <w:tcPr>
            <w:tcW w:type="dxa" w:w="29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שימושי קרקע בפועל ברמת חלקה</w:t>
            </w:r>
          </w:p>
        </w:tc>
        <w:tc>
          <w:tcPr>
            <w:tcW w:type="dxa" w:w="10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2, 6</w:t>
            </w:r>
          </w:p>
        </w:tc>
        <w:tc>
          <w:tcPr>
            <w:tcW w:type="dxa" w:w="19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פענוח תצ"א וסיור</w:t>
            </w:r>
          </w:p>
        </w:tc>
        <w:tc>
          <w:tcPr>
            <w:tcW w:type="dxa" w:w="2238"/>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צוות התכנון</w:t>
            </w:r>
          </w:p>
        </w:tc>
        <w:tc>
          <w:tcPr>
            <w:tcW w:type="dxa" w:w="16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גבוהה</w:t>
            </w:r>
          </w:p>
        </w:tc>
      </w:tr>
      <w:tr>
        <w:trPr>
          <w:cantSplit/>
        </w:trPr>
        <w:tc>
          <w:tcPr>
            <w:tcW w:type="dxa" w:w="29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נתוני מבקרים ונקודות שיט</w:t>
            </w:r>
          </w:p>
        </w:tc>
        <w:tc>
          <w:tcPr>
            <w:tcW w:type="dxa" w:w="10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7</w:t>
            </w:r>
          </w:p>
        </w:tc>
        <w:tc>
          <w:tcPr>
            <w:tcW w:type="dxa" w:w="19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נתונים, ספירות, סקר</w:t>
            </w:r>
          </w:p>
        </w:tc>
        <w:tc>
          <w:tcPr>
            <w:tcW w:type="dxa" w:w="2238"/>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רט"ג, מפעילים</w:t>
            </w:r>
          </w:p>
        </w:tc>
        <w:tc>
          <w:tcPr>
            <w:tcW w:type="dxa" w:w="16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גבוהה</w:t>
            </w:r>
          </w:p>
        </w:tc>
      </w:tr>
      <w:tr>
        <w:trPr>
          <w:cantSplit/>
        </w:trPr>
        <w:tc>
          <w:tcPr>
            <w:tcW w:type="dxa" w:w="29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אחריות בפועל ותקציבים</w:t>
            </w:r>
          </w:p>
        </w:tc>
        <w:tc>
          <w:tcPr>
            <w:tcW w:type="dxa" w:w="10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11</w:t>
            </w:r>
          </w:p>
        </w:tc>
        <w:tc>
          <w:tcPr>
            <w:tcW w:type="dxa" w:w="19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ראיונות ואיסוף</w:t>
            </w:r>
          </w:p>
        </w:tc>
        <w:tc>
          <w:tcPr>
            <w:tcW w:type="dxa" w:w="2238"/>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כלכלן</w:t>
            </w:r>
          </w:p>
        </w:tc>
        <w:tc>
          <w:tcPr>
            <w:tcW w:type="dxa" w:w="16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גבוהה</w:t>
            </w:r>
          </w:p>
        </w:tc>
      </w:tr>
      <w:tr>
        <w:trPr>
          <w:cantSplit/>
        </w:trPr>
        <w:tc>
          <w:tcPr>
            <w:tcW w:type="dxa" w:w="29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שכבה סטטוטורית מאוחדת</w:t>
            </w:r>
          </w:p>
        </w:tc>
        <w:tc>
          <w:tcPr>
            <w:tcW w:type="dxa" w:w="10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2</w:t>
            </w:r>
          </w:p>
        </w:tc>
        <w:tc>
          <w:tcPr>
            <w:tcW w:type="dxa" w:w="19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הורדה ועיבוד</w:t>
            </w:r>
          </w:p>
        </w:tc>
        <w:tc>
          <w:tcPr>
            <w:tcW w:type="dxa" w:w="2238"/>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מחוז צפון</w:t>
            </w:r>
          </w:p>
        </w:tc>
        <w:tc>
          <w:tcPr>
            <w:tcW w:type="dxa" w:w="16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גבוהה</w:t>
            </w:r>
          </w:p>
        </w:tc>
      </w:tr>
      <w:tr>
        <w:trPr>
          <w:cantSplit/>
        </w:trPr>
        <w:tc>
          <w:tcPr>
            <w:tcW w:type="dxa" w:w="29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מאהלים ומפגעים</w:t>
            </w:r>
          </w:p>
        </w:tc>
        <w:tc>
          <w:tcPr>
            <w:tcW w:type="dxa" w:w="10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9</w:t>
            </w:r>
          </w:p>
        </w:tc>
        <w:tc>
          <w:tcPr>
            <w:tcW w:type="dxa" w:w="19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סקר שדה</w:t>
            </w:r>
          </w:p>
        </w:tc>
        <w:tc>
          <w:tcPr>
            <w:tcW w:type="dxa" w:w="2238"/>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יועץ סביבה</w:t>
            </w:r>
          </w:p>
        </w:tc>
        <w:tc>
          <w:tcPr>
            <w:tcW w:type="dxa" w:w="16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בינונית</w:t>
            </w:r>
          </w:p>
        </w:tc>
      </w:tr>
      <w:tr>
        <w:trPr>
          <w:cantSplit/>
        </w:trPr>
        <w:tc>
          <w:tcPr>
            <w:tcW w:type="dxa" w:w="29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מלאי מורשת ומפגעים חזותיים</w:t>
            </w:r>
          </w:p>
        </w:tc>
        <w:tc>
          <w:tcPr>
            <w:tcW w:type="dxa" w:w="10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5</w:t>
            </w:r>
          </w:p>
        </w:tc>
        <w:tc>
          <w:tcPr>
            <w:tcW w:type="dxa" w:w="19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סקר שדה</w:t>
            </w:r>
          </w:p>
        </w:tc>
        <w:tc>
          <w:tcPr>
            <w:tcW w:type="dxa" w:w="2238"/>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אדריכל נוף</w:t>
            </w:r>
          </w:p>
        </w:tc>
        <w:tc>
          <w:tcPr>
            <w:tcW w:type="dxa" w:w="16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בינונית</w:t>
            </w:r>
          </w:p>
        </w:tc>
      </w:tr>
      <w:tr>
        <w:trPr>
          <w:cantSplit/>
        </w:trPr>
        <w:tc>
          <w:tcPr>
            <w:tcW w:type="dxa" w:w="29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תרחישי אקלים מקומיים</w:t>
            </w:r>
          </w:p>
        </w:tc>
        <w:tc>
          <w:tcPr>
            <w:tcW w:type="dxa" w:w="10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כל הפרקים</w:t>
            </w:r>
          </w:p>
        </w:tc>
        <w:tc>
          <w:tcPr>
            <w:tcW w:type="dxa" w:w="19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עיבוד תחזיות</w:t>
            </w:r>
          </w:p>
        </w:tc>
        <w:tc>
          <w:tcPr>
            <w:tcW w:type="dxa" w:w="2238"/>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השירות המטאורולוגי</w:t>
            </w:r>
          </w:p>
        </w:tc>
        <w:tc>
          <w:tcPr>
            <w:tcW w:type="dxa" w:w="16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בינונית</w:t>
            </w:r>
          </w:p>
        </w:tc>
      </w:tr>
    </w:tbl>
    <w:p>
      <w:pPr>
        <w:bidi/>
        <w:spacing w:after="120" w:line="300"/>
        <w:jc w:val="both"/>
      </w:pPr>
    </w:p>
    <w:p>
      <w:pPr>
        <w:pStyle w:val="Heading2"/>
        <w:keepNext/>
        <w:bidi/>
        <w:spacing w:after="120" w:before="280"/>
        <w:jc w:val="both"/>
      </w:pPr>
      <w:r>
        <w:rPr>
          <w:rFonts w:ascii="Arial" w:cs="Arial" w:eastAsia="Arial" w:hAnsi="Arial"/>
          <w:b/>
          <w:bCs/>
          <w:color w:val="1F5C4A"/>
          <w:sz w:val="26"/>
          <w:szCs w:val="26"/>
          <w:rtl/>
        </w:rPr>
        <w:t xml:space="preserve">12.10 כרטיסי מקטע</w:t>
      </w:r>
    </w:p>
    <w:p>
      <w:pPr>
        <w:bidi/>
        <w:spacing w:after="120" w:line="300"/>
        <w:jc w:val="both"/>
      </w:pPr>
      <w:r>
        <w:rPr>
          <w:rFonts w:ascii="Arial" w:cs="Arial" w:eastAsia="Arial" w:hAnsi="Arial"/>
          <w:sz w:val="21"/>
          <w:szCs w:val="21"/>
          <w:rtl/>
        </w:rPr>
        <w:t xml:space="preserve">לכל מקטע תכנון יוכן כרטיס בפורמט אחיד, שמרכז את כל המידע שנדרש לקביעת תחום הנחל ולבחינת החלופות במקטע.</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6938"/>
      </w:tblGrid>
      <w:tr>
        <w:trPr>
          <w:tblHeader/>
        </w:trPr>
        <w:tc>
          <w:tcPr>
            <w:tcW w:type="dxa" w:w="2700"/>
            <w:tcBorders>
              <w:top w:val="single" w:color="B7C4BF" w:sz="4"/>
              <w:left w:val="single" w:color="B7C4BF" w:sz="4"/>
              <w:bottom w:val="single" w:color="B7C4BF" w:sz="4"/>
              <w:right w:val="single" w:color="B7C4BF" w:sz="4"/>
            </w:tcBorders>
            <w:shd w:fill="1F5C4A" w:color="auto" w:val="clear"/>
            <w:tcMar>
              <w:top w:type="dxa" w:w="60"/>
              <w:left w:type="dxa" w:w="100"/>
              <w:bottom w:type="dxa" w:w="60"/>
              <w:right w:type="dxa" w:w="100"/>
            </w:tcMar>
          </w:tcPr>
          <w:p>
            <w:pPr>
              <w:bidi/>
              <w:spacing w:after="0" w:line="260"/>
              <w:jc w:val="start"/>
            </w:pPr>
            <w:r>
              <w:rPr>
                <w:rFonts w:ascii="Arial" w:cs="Arial" w:eastAsia="Arial" w:hAnsi="Arial"/>
                <w:b/>
                <w:bCs/>
                <w:color w:val="FFFFFF"/>
                <w:sz w:val="18"/>
                <w:szCs w:val="18"/>
                <w:rtl/>
              </w:rPr>
              <w:t xml:space="preserve">שדה</w:t>
            </w:r>
          </w:p>
        </w:tc>
        <w:tc>
          <w:tcPr>
            <w:tcW w:type="dxa" w:w="6938"/>
            <w:tcBorders>
              <w:top w:val="single" w:color="B7C4BF" w:sz="4"/>
              <w:left w:val="single" w:color="B7C4BF" w:sz="4"/>
              <w:bottom w:val="single" w:color="B7C4BF" w:sz="4"/>
              <w:right w:val="single" w:color="B7C4BF" w:sz="4"/>
            </w:tcBorders>
            <w:shd w:fill="1F5C4A" w:color="auto" w:val="clear"/>
            <w:tcMar>
              <w:top w:type="dxa" w:w="60"/>
              <w:left w:type="dxa" w:w="100"/>
              <w:bottom w:type="dxa" w:w="60"/>
              <w:right w:type="dxa" w:w="100"/>
            </w:tcMar>
          </w:tcPr>
          <w:p>
            <w:pPr>
              <w:bidi/>
              <w:spacing w:after="0" w:line="260"/>
              <w:jc w:val="start"/>
            </w:pPr>
            <w:r>
              <w:rPr>
                <w:rFonts w:ascii="Arial" w:cs="Arial" w:eastAsia="Arial" w:hAnsi="Arial"/>
                <w:b/>
                <w:bCs/>
                <w:color w:val="FFFFFF"/>
                <w:sz w:val="18"/>
                <w:szCs w:val="18"/>
                <w:rtl/>
              </w:rPr>
              <w:t xml:space="preserve">תוכן</w:t>
            </w:r>
          </w:p>
        </w:tc>
      </w:tr>
      <w:tr>
        <w:trPr>
          <w:cantSplit/>
        </w:trPr>
        <w:tc>
          <w:tcPr>
            <w:tcW w:type="dxa" w:w="27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זיהוי</w:t>
            </w:r>
          </w:p>
        </w:tc>
        <w:tc>
          <w:tcPr>
            <w:tcW w:type="dxa" w:w="6938"/>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שם, גבולות, אורך, שטח, רשויות, סיווג לפי תמ"א 1</w:t>
            </w:r>
          </w:p>
        </w:tc>
      </w:tr>
      <w:tr>
        <w:trPr>
          <w:cantSplit/>
        </w:trPr>
        <w:tc>
          <w:tcPr>
            <w:tcW w:type="dxa" w:w="27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תמונת מצב</w:t>
            </w:r>
          </w:p>
        </w:tc>
        <w:tc>
          <w:tcPr>
            <w:tcW w:type="dxa" w:w="6938"/>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שורה אחת מכל פרק</w:t>
            </w:r>
          </w:p>
        </w:tc>
      </w:tr>
      <w:tr>
        <w:trPr>
          <w:cantSplit/>
        </w:trPr>
        <w:tc>
          <w:tcPr>
            <w:tcW w:type="dxa" w:w="27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ערכיות ורגישות</w:t>
            </w:r>
          </w:p>
        </w:tc>
        <w:tc>
          <w:tcPr>
            <w:tcW w:type="dxa" w:w="6938"/>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ניקוד אקולוגי ונופי, מינים ואתרים רגישים</w:t>
            </w:r>
          </w:p>
        </w:tc>
      </w:tr>
      <w:tr>
        <w:trPr>
          <w:cantSplit/>
        </w:trPr>
        <w:tc>
          <w:tcPr>
            <w:tcW w:type="dxa" w:w="27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ניקוז</w:t>
            </w:r>
          </w:p>
        </w:tc>
        <w:tc>
          <w:tcPr>
            <w:tcW w:type="dxa" w:w="6938"/>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אפיק, פשט הצפה, רצועת מאנדרים, מבנים, מוקדי סחיפה, תחזוקה</w:t>
            </w:r>
          </w:p>
        </w:tc>
      </w:tr>
      <w:tr>
        <w:trPr>
          <w:cantSplit/>
        </w:trPr>
        <w:tc>
          <w:tcPr>
            <w:tcW w:type="dxa" w:w="27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שימושים ועומסים</w:t>
            </w:r>
          </w:p>
        </w:tc>
        <w:tc>
          <w:tcPr>
            <w:tcW w:type="dxa" w:w="6938"/>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חקלאות, מבקרים, שיט, תשתיות, מפגעים</w:t>
            </w:r>
          </w:p>
        </w:tc>
      </w:tr>
      <w:tr>
        <w:trPr>
          <w:cantSplit/>
        </w:trPr>
        <w:tc>
          <w:tcPr>
            <w:tcW w:type="dxa" w:w="27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רצועות מציר הנחל</w:t>
            </w:r>
          </w:p>
        </w:tc>
        <w:tc>
          <w:tcPr>
            <w:tcW w:type="dxa" w:w="6938"/>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סיכום הניתוח מסעיף 12.5</w:t>
            </w:r>
          </w:p>
        </w:tc>
      </w:tr>
      <w:tr>
        <w:trPr>
          <w:cantSplit/>
        </w:trPr>
        <w:tc>
          <w:tcPr>
            <w:tcW w:type="dxa" w:w="27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מצב סטטוטורי</w:t>
            </w:r>
          </w:p>
        </w:tc>
        <w:tc>
          <w:tcPr>
            <w:tcW w:type="dxa" w:w="6938"/>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תכניות חלות, הכרזות, בעלויות, חלקות נחל, פערים, אישורים צפויים</w:t>
            </w:r>
          </w:p>
        </w:tc>
      </w:tr>
      <w:tr>
        <w:trPr>
          <w:cantSplit/>
        </w:trPr>
        <w:tc>
          <w:tcPr>
            <w:tcW w:type="dxa" w:w="27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ניהול</w:t>
            </w:r>
          </w:p>
        </w:tc>
        <w:tc>
          <w:tcPr>
            <w:tcW w:type="dxa" w:w="6938"/>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גופים אחראים בפועל, תיאום, גורמי אישור</w:t>
            </w:r>
          </w:p>
        </w:tc>
      </w:tr>
      <w:tr>
        <w:trPr>
          <w:cantSplit/>
        </w:trPr>
        <w:tc>
          <w:tcPr>
            <w:tcW w:type="dxa" w:w="27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מצב בסיס מול יעדים</w:t>
            </w:r>
          </w:p>
        </w:tc>
        <w:tc>
          <w:tcPr>
            <w:tcW w:type="dxa" w:w="6938"/>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המדדים הרלוונטיים מסעיף 1.5</w:t>
            </w:r>
          </w:p>
        </w:tc>
      </w:tr>
      <w:tr>
        <w:trPr>
          <w:cantSplit/>
        </w:trPr>
        <w:tc>
          <w:tcPr>
            <w:tcW w:type="dxa" w:w="27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השלכות המלחמה</w:t>
            </w:r>
          </w:p>
        </w:tc>
        <w:tc>
          <w:tcPr>
            <w:tcW w:type="dxa" w:w="6938"/>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נזקים ושיקום נדרש</w:t>
            </w:r>
          </w:p>
        </w:tc>
      </w:tr>
      <w:tr>
        <w:trPr>
          <w:cantSplit/>
        </w:trPr>
        <w:tc>
          <w:tcPr>
            <w:tcW w:type="dxa" w:w="27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תשומות לתחום הנחל, צרכים וסוגיות</w:t>
            </w:r>
          </w:p>
        </w:tc>
        <w:tc>
          <w:tcPr>
            <w:tcW w:type="dxa" w:w="6938"/>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מסעיפי X.4 בכל הפרקים</w:t>
            </w:r>
          </w:p>
        </w:tc>
      </w:tr>
      <w:tr>
        <w:trPr>
          <w:cantSplit/>
        </w:trPr>
        <w:tc>
          <w:tcPr>
            <w:tcW w:type="dxa" w:w="27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פערי ידע</w:t>
            </w:r>
          </w:p>
        </w:tc>
        <w:tc>
          <w:tcPr>
            <w:tcW w:type="dxa" w:w="6938"/>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מה צריך להשלים</w:t>
            </w:r>
          </w:p>
        </w:tc>
      </w:tr>
      <w:tr>
        <w:trPr>
          <w:cantSplit/>
        </w:trPr>
        <w:tc>
          <w:tcPr>
            <w:tcW w:type="dxa" w:w="27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מפה</w:t>
            </w:r>
          </w:p>
        </w:tc>
        <w:tc>
          <w:tcPr>
            <w:tcW w:type="dxa" w:w="6938"/>
            <w:tcBorders>
              <w:top w:val="single" w:color="B7C4BF" w:sz="4"/>
              <w:left w:val="single" w:color="B7C4BF" w:sz="4"/>
              <w:bottom w:val="single" w:color="B7C4BF" w:sz="4"/>
              <w:right w:val="single" w:color="B7C4BF" w:sz="4"/>
            </w:tcBorders>
            <w:tcMar>
              <w:top w:type="dxa" w:w="60"/>
              <w:left w:type="dxa" w:w="100"/>
              <w:bottom w:type="dxa" w:w="60"/>
              <w:right w:type="dxa" w:w="100"/>
            </w:tcMar>
          </w:tcPr>
          <w:p>
            <w:pPr>
              <w:bidi/>
              <w:spacing w:after="0" w:line="260"/>
              <w:jc w:val="start"/>
            </w:pPr>
            <w:r>
              <w:rPr>
                <w:rFonts w:ascii="Arial" w:cs="Arial" w:eastAsia="Arial" w:hAnsi="Arial"/>
                <w:b w:val="false"/>
                <w:sz w:val="18"/>
                <w:szCs w:val="18"/>
                <w:rtl/>
              </w:rPr>
              <w:t xml:space="preserve">מפת מקטע 1:5,000 עם השכבות העיקריות</w:t>
            </w:r>
          </w:p>
        </w:tc>
      </w:tr>
    </w:tbl>
    <w:p>
      <w:pPr>
        <w:bidi/>
        <w:spacing w:after="120" w:line="300"/>
        <w:jc w:val="both"/>
      </w:pP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07A6E" w:sz="6"/>
              <w:left w:val="single" w:color="E07A6E" w:sz="6"/>
              <w:bottom w:val="single" w:color="E07A6E" w:sz="6"/>
              <w:right w:val="single" w:color="E07A6E" w:sz="24"/>
            </w:tcBorders>
            <w:shd w:fill="FDF0EE" w:color="auto" w:val="clear"/>
            <w:tcMar>
              <w:top w:type="dxa" w:w="60"/>
              <w:left w:type="dxa" w:w="100"/>
              <w:bottom w:type="dxa" w:w="60"/>
              <w:right w:type="dxa" w:w="100"/>
            </w:tcMar>
          </w:tcPr>
          <w:p>
            <w:pPr>
              <w:bidi/>
              <w:spacing w:after="0" w:line="260"/>
              <w:jc w:val="start"/>
            </w:pPr>
            <w:r>
              <w:rPr>
                <w:rFonts w:ascii="Arial" w:cs="Arial" w:eastAsia="Arial" w:hAnsi="Arial"/>
                <w:b/>
                <w:bCs/>
                <w:color w:val="000000"/>
                <w:sz w:val="18"/>
                <w:szCs w:val="18"/>
                <w:shd w:fill="F7A8A0" w:color="auto" w:val="clear"/>
                <w:rtl/>
              </w:rPr>
              <w:t xml:space="preserve">בקרת ניהול – סוף הפרק: מיכל</w:t>
            </w:r>
          </w:p>
          <w:p>
            <w:pPr>
              <w:bidi/>
              <w:spacing w:after="0" w:line="260"/>
              <w:jc w:val="start"/>
            </w:pPr>
            <w:r>
              <w:rPr>
                <w:rFonts w:ascii="Arial" w:cs="Arial" w:eastAsia="Arial" w:hAnsi="Arial"/>
                <w:sz w:val="18"/>
                <w:szCs w:val="18"/>
                <w:rtl/>
              </w:rPr>
              <w:t xml:space="preserve">אישור הפרק: עקביות עם פרק 1 ועם ה-TOR, תשומות לחמשת התחומים של תמ"א 1, המפות מרוכזות אצל גל, פערי הידע הועברו ל-12.9, והפרק מוכן להצגה בוועדת ההיגוי.</w:t>
            </w:r>
          </w:p>
        </w:tc>
      </w:tr>
    </w:tbl>
    <w:p>
      <w:pPr>
        <w:bidi/>
        <w:spacing w:after="120" w:line="300"/>
        <w:jc w:val="both"/>
      </w:pPr>
    </w:p>
    <w:p>
      <w:pPr>
        <w:pStyle w:val="Heading1"/>
        <w:keepNext/>
        <w:pageBreakBefore/>
        <w:pBdr>
          <w:bottom w:val="single" w:color="1F5C4A" w:sz="8" w:space="4"/>
        </w:pBdr>
        <w:bidi/>
        <w:spacing w:after="200" w:before="360"/>
        <w:jc w:val="both"/>
      </w:pPr>
      <w:r>
        <w:rPr>
          <w:rFonts w:ascii="Arial" w:cs="Arial" w:eastAsia="Arial" w:hAnsi="Arial"/>
          <w:b/>
          <w:bCs/>
          <w:color w:val="1F5C4A"/>
          <w:sz w:val="32"/>
          <w:szCs w:val="32"/>
          <w:rtl/>
        </w:rPr>
        <w:t xml:space="preserve">נספח: הערות לתיקון בסקרים הקיימים</w:t>
      </w:r>
    </w:p>
    <w:p>
      <w:pPr>
        <w:pStyle w:val="ListParagraph"/>
        <w:numPr>
          <w:ilvl w:val="0"/>
          <w:numId w:val="2"/>
        </w:numPr>
        <w:bidi/>
        <w:spacing w:after="60" w:line="290"/>
        <w:jc w:val="both"/>
      </w:pPr>
      <w:r>
        <w:rPr>
          <w:rFonts w:ascii="Arial" w:cs="Arial" w:eastAsia="Arial" w:hAnsi="Arial"/>
          <w:sz w:val="21"/>
          <w:szCs w:val="21"/>
          <w:rtl/>
        </w:rPr>
        <w:t xml:space="preserve">קובץ הדגים הועלה פעמיים (שני הקבצים זהים).</w:t>
      </w:r>
    </w:p>
    <w:p>
      <w:pPr>
        <w:pStyle w:val="ListParagraph"/>
        <w:numPr>
          <w:ilvl w:val="0"/>
          <w:numId w:val="2"/>
        </w:numPr>
        <w:bidi/>
        <w:spacing w:after="60" w:line="290"/>
        <w:jc w:val="both"/>
      </w:pPr>
      <w:r>
        <w:rPr>
          <w:rFonts w:ascii="Arial" w:cs="Arial" w:eastAsia="Arial" w:hAnsi="Arial"/>
          <w:sz w:val="21"/>
          <w:szCs w:val="21"/>
          <w:rtl/>
        </w:rPr>
        <w:t xml:space="preserve">דו-חיים: השמות המדעיים בטבלה 1 לא עדכניים ולא תואמים לטקסט (Rana ridibunda, Bufo viridis, Discoglossus). לצפרדע הנחלים מופיע בטקסט "קרוב לסיכון" ובטבלה "לא מופיע סטטוס".</w:t>
      </w:r>
    </w:p>
    <w:p>
      <w:pPr>
        <w:pStyle w:val="ListParagraph"/>
        <w:numPr>
          <w:ilvl w:val="0"/>
          <w:numId w:val="2"/>
        </w:numPr>
        <w:bidi/>
        <w:spacing w:after="60" w:line="290"/>
        <w:jc w:val="both"/>
      </w:pPr>
      <w:r>
        <w:rPr>
          <w:rFonts w:ascii="Arial" w:cs="Arial" w:eastAsia="Arial" w:hAnsi="Arial"/>
          <w:sz w:val="21"/>
          <w:szCs w:val="21"/>
          <w:rtl/>
        </w:rPr>
        <w:t xml:space="preserve">צומח: "ArcGIS Survey 1234" צריך להיות Survey123.</w:t>
      </w:r>
    </w:p>
    <w:p>
      <w:pPr>
        <w:pStyle w:val="ListParagraph"/>
        <w:numPr>
          <w:ilvl w:val="0"/>
          <w:numId w:val="2"/>
        </w:numPr>
        <w:bidi/>
        <w:spacing w:after="60" w:line="290"/>
        <w:jc w:val="both"/>
      </w:pPr>
      <w:r>
        <w:rPr>
          <w:rFonts w:ascii="Arial" w:cs="Arial" w:eastAsia="Arial" w:hAnsi="Arial"/>
          <w:sz w:val="21"/>
          <w:szCs w:val="21"/>
          <w:rtl/>
        </w:rPr>
        <w:t xml:space="preserve">גיאומורפולוגיה: הסיכום מנוסח כ"עמק החולה", אבל תחום התכנית הוא מקורות הירדן.</w:t>
      </w:r>
    </w:p>
    <w:p>
      <w:pPr>
        <w:pStyle w:val="ListParagraph"/>
        <w:numPr>
          <w:ilvl w:val="0"/>
          <w:numId w:val="2"/>
        </w:numPr>
        <w:bidi/>
        <w:spacing w:after="60" w:line="290"/>
        <w:jc w:val="both"/>
      </w:pPr>
      <w:r>
        <w:rPr>
          <w:rFonts w:ascii="Arial" w:cs="Arial" w:eastAsia="Arial" w:hAnsi="Arial"/>
          <w:sz w:val="21"/>
          <w:szCs w:val="21"/>
          <w:rtl/>
        </w:rPr>
        <w:t xml:space="preserve">איכות מים: חנקן אמוניאקלי מדווח כ-NH₄ בשנים 2020–2022 וכ-NH₃ בשנים 2024–2025. יש לאחד לפני ניתוח מגמות.</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right"/>
      <w:pPr>
        <w:ind w:left="540" w:hanging="300"/>
      </w:pPr>
    </w:lvl>
    <w:lvl w:ilvl="1" w15:tentative="1">
      <w:start w:val="1"/>
      <w:numFmt w:val="bullet"/>
      <w:lvlText w:val="–"/>
      <w:lvlJc w:val="right"/>
      <w:pPr>
        <w:ind w:left="10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Arial" w:cs="Arial" w:eastAsia="Arial" w:hAnsi="Arial"/>
      <w:b/>
      <w:bCs/>
      <w:color w:val="1F5C4A"/>
    </w:rPr>
  </w:style>
  <w:style w:type="paragraph" w:styleId="Heading2">
    <w:name w:val="Heading 2"/>
    <w:basedOn w:val="Normal"/>
    <w:next w:val="Normal"/>
    <w:qFormat/>
    <w:pPr>
      <w:outlineLvl w:val="1"/>
    </w:pPr>
    <w:rPr>
      <w:rFonts w:ascii="Arial" w:cs="Arial" w:eastAsia="Arial" w:hAnsi="Arial"/>
      <w:b/>
      <w:bCs/>
      <w:color w:val="1F5C4A"/>
    </w:rPr>
  </w:style>
  <w:style w:type="paragraph" w:styleId="Heading3">
    <w:name w:val="Heading 3"/>
    <w:basedOn w:val="Normal"/>
    <w:next w:val="Normal"/>
    <w:qFormat/>
    <w:pPr>
      <w:outlineLvl w:val="2"/>
    </w:pPr>
    <w:rPr>
      <w:rFonts w:ascii="Arial" w:cs="Arial" w:eastAsia="Arial" w:hAnsi="Arial"/>
      <w:b/>
      <w:bCs/>
      <w:color w:val="1F5C4A"/>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doxbu8ls7ylqbxbd5wunh" Type="http://schemas.openxmlformats.org/officeDocument/2006/relationships/hyperlink" Target="https://www.galil-elion.org.il/Media/Doc/%D7%90%D7%99%D7%9B%D7%95%D7%AA%20%D7%94%D7%A1%D7%91%D7%99%D7%91%D7%94/%D7%AA%D7%9B%D7%A0%D7%99%D7%AA%20%D7%9C%D7%99%D7%99%D7%A3_%D7%A0%D7%97%D7%9C%D7%99%20%D7%9E%D7%A7%D7%95%D7%A8%D7%95%D7%AA%20%D7%94%D7%99%D7%A8%D7%93%D7%9F_%D7%97%D7%99%D7%99%D7%9D%20%D7%9C%D7%99%D7%A8%D7%93%D7%9F%20%D7%90%D7%93%D7%9D%20%D7%95%D7%98%D7%91%D7%A2_2009.pdf" TargetMode="External"/><Relationship Id="rIdg7hq4anzrg5vxblt1obtp" Type="http://schemas.openxmlformats.org/officeDocument/2006/relationships/hyperlink" Target="https://www.galil-elion.org.il/%D7%AA%D7%9B%D7%A0%D7%99%D7%95%D7%AA-%D7%90%D7%A1%D7%98%D7%A8%D7%98%D7%92%D7%99%D7%95%D7%AA" TargetMode="External"/><Relationship Id="rIdgpm3xvdnasghqrehueyjt" Type="http://schemas.openxmlformats.org/officeDocument/2006/relationships/hyperlink" Target="https://www.galil-elion.org.il/page_58180" TargetMode="External"/><Relationship Id="rIdknog0ontc_y16c119sjpf" Type="http://schemas.openxmlformats.org/officeDocument/2006/relationships/hyperlink" Target="https://www.galil-elion.org.il/page_56031" TargetMode="External"/><Relationship Id="rIdpgovcyqhhtexisf_6jrvh" Type="http://schemas.openxmlformats.org/officeDocument/2006/relationships/hyperlink" Target="https://www.gov.il/BlobFolder/generalpage/tama_24/he/land_public_services_instructions_tama1_integrated.pdf" TargetMode="External"/><Relationship Id="rIdlutukxssygx99rbimxl2h" Type="http://schemas.openxmlformats.org/officeDocument/2006/relationships/hyperlink" Target="https://kineret.org.il/wp-content/uploads/2022/06/%D7%AA%D7%9E%D7%90-1-%D7%A0%D7%99%D7%A7%D7%95%D7%96.pdf" TargetMode="External"/><Relationship Id="rIdzvnh43srqgkkhlwrlrw-w" Type="http://schemas.openxmlformats.org/officeDocument/2006/relationships/hyperlink" Target="https://www.gov.il/he/departments/topics/tama_35_sub/govil-landing-page" TargetMode="External"/><Relationship Id="rIdyuqfb_f2mgfs9c1raafma" Type="http://schemas.openxmlformats.org/officeDocument/2006/relationships/hyperlink" Target="https://apps.land.gov.il/IturTabotData/takanonim/tzafon/2055706.pdf" TargetMode="External"/><Relationship Id="rIdi41crf8vye6vgwmu_qdk2" Type="http://schemas.openxmlformats.org/officeDocument/2006/relationships/hyperlink" Target="https://land.gov.il/Planning/Pages/toch_MitarMechozi.aspx" TargetMode="External"/><Relationship Id="rId5m1csxycjgatx661vqfiv" Type="http://schemas.openxmlformats.org/officeDocument/2006/relationships/hyperlink" Target="https://mavat.iplan.gov.il/SV1" TargetMode="External"/><Relationship Id="rIdbiwtopcgphokvcjd9eqsy" Type="http://schemas.openxmlformats.org/officeDocument/2006/relationships/hyperlink" Target="https://gel.bartech-net.co.il/" TargetMode="External"/><Relationship Id="rIdg0jmuzpfqjgcasxhsetyt" Type="http://schemas.openxmlformats.org/officeDocument/2006/relationships/hyperlink" Target="https://apps.land.gov.il/IturTabotData/takanonim/tzafon/2051413.pdf" TargetMode="External"/><Relationship Id="rIdj8wv7zx9wveyxyxzmolw9" Type="http://schemas.openxmlformats.org/officeDocument/2006/relationships/hyperlink" Target="https://www.tabanow.co.il/%D7%AA%D7%91%D7%A2/%D7%94%D7%92%D7%9C%D7%99%D7%9C%20%D7%94%D7%A2%D7%9C%D7%99%D7%95%D7%9F/253-0617639" TargetMode="External"/><Relationship Id="rIdjk5qlch3xecs-7t_pjuqk" Type="http://schemas.openxmlformats.org/officeDocument/2006/relationships/hyperlink" Target="https://kineret.org.il/wp-content/uploads/2022/06/%D7%AA%D7%9E%D7%90-1-%D7%A0%D7%99%D7%A7%D7%95%D7%96.pdf" TargetMode="External"/><Relationship Id="rIdr9iglm-fgz3h6yk0ol6ty" Type="http://schemas.openxmlformats.org/officeDocument/2006/relationships/hyperlink" Target="https://kineret.org.il/%D7%A8%D7%A9%D7%95%D7%AA-%D7%A0%D7%99%D7%A7%D7%95%D7%96-%D7%95%D7%A0%D7%97%D7%9C%D7%99%D7%9D-%D7%9B%D7%99%D7%A0%D7%A8%D7%AA/%D7%94%D7%92%D7%A0%D7%94-%D7%A2%D7%9C-%D7%94%D7%A1%D7%91%D7%99%D7%91%D7%94/%D7%A4%D7%A8%D7%95%D7%99%D7%A7%D7%98-%D7%94%D7%97%D7%95%D7%9C%D7%94-%D7%94%D7%92%D7%A0%D7%94-%D7%A2%D7%9C-%D7%94%D7%A1%D7%91%D7%99%D7%91%D7%94/" TargetMode="External"/><Relationship Id="rIddfpbkemzjzwte1yrewc32" Type="http://schemas.openxmlformats.org/officeDocument/2006/relationships/hyperlink" Target="https://www.kkl.org.il/water_activity_hula_valley_rehabilitation/" TargetMode="External"/><Relationship Id="rIdpz9ozln1zfbmgxgzb4auq" Type="http://schemas.openxmlformats.org/officeDocument/2006/relationships/hyperlink" Target="http://kineret.org.il/%D7%A8%D7%A9%D7%95%D7%AA-%D7%A0%D7%99%D7%A7%D7%95%D7%96-%D7%95%D7%A0%D7%97%D7%9C%D7%99%D7%9D-%D7%9B%D7%99%D7%A0%D7%A8%D7%AA/%D7%94%D7%92%D7%A0%D7%94-%D7%A2%D7%9C-%D7%94%D7%A1%D7%91%D7%99%D7%91%D7%94/%D7%A9%D7%97%D7%96%D7%95%D7%A8-%D7%91%D7%99%D7%A6%D7%94-%D7%91%D7%A2%D7%9E%D7%A7-%D7%94%D7%97%D7%95%D7%9C%D7%94-400-%D7%93%D7%95%D7%A0%D7%9D/" TargetMode="External"/><Relationship Id="rId-jnsc7ljca3cicl74nm7f" Type="http://schemas.openxmlformats.org/officeDocument/2006/relationships/hyperlink" Target="https://kineret.org.il/%D7%94%D7%A1%D7%93%D7%A8%D7%AA-%D7%94%D7%AA%D7%A2%D7%9C%D7%94-%D7%94%D7%9E%D7%96%D7%A8%D7%97%D7%99%D7%AA-%D7%91%D7%A2%D7%9E%D7%A7-%D7%94%D7%97%D7%95%D7%9C%D7%94/" TargetMode="External"/><Relationship Id="rIdhbkhenfosavakmdka1wal" Type="http://schemas.openxmlformats.org/officeDocument/2006/relationships/hyperlink" Target="https://rrcompetition.agma.org.il/2020/11/10/%D7%A2%D7%9E%D7%A7-%D7%94%D7%97%D7%95%D7%9C%D7%94/" TargetMode="External"/><Relationship Id="rIdpn_zblul5ojh5tmsycdwo" Type="http://schemas.openxmlformats.org/officeDocument/2006/relationships/hyperlink" Target="https://kineret.org.il/%D7%A2%D7%99%D7%A8-%D7%94%D7%A0%D7%97%D7%9C%D7%99%D7%9D-%D7%94%D7%A9%D7%A2%D7%A8-%D7%94%D7%93%D7%A8%D7%95%D7%9E%D7%99/" TargetMode="External"/><Relationship Id="rIdvheeyhh0edbajkkocprts" Type="http://schemas.openxmlformats.org/officeDocument/2006/relationships/hyperlink" Target="https://apps.land.gov.il/IturTabotData/takanonim/tzafon/2051413.pdf" TargetMode="External"/><Relationship Id="rIdg3aaaxcynxitufinbsgyl" Type="http://schemas.openxmlformats.org/officeDocument/2006/relationships/hyperlink" Target="https://www.gov.il/BlobFolder/generalpage/tama_24/he/land_public_services_instructions_tama1_integrated.pdf" TargetMode="External"/><Relationship Id="rIdeu4cdc2djtxqcovclmid2" Type="http://schemas.openxmlformats.org/officeDocument/2006/relationships/hyperlink" Target="https://kineret.org.il/%D7%A8%D7%A9%D7%95%D7%AA-%D7%A0%D7%99%D7%A7%D7%95%D7%96-%D7%95%D7%A0%D7%97%D7%9C%D7%99%D7%9D-%D7%9B%D7%99%D7%A0%D7%A8%D7%AA/%D7%94%D7%92%D7%A0%D7%94-%D7%A2%D7%9C-%D7%94%D7%A1%D7%91%D7%99%D7%91%D7%94/%D7%A4%D7%A8%D7%95%D7%99%D7%A7%D7%98-%D7%94%D7%97%D7%95%D7%9C%D7%94-%D7%94%D7%92%D7%A0%D7%94-%D7%A2%D7%9C-%D7%94%D7%A1%D7%91%D7%99%D7%91%D7%94/" TargetMode="External"/><Relationship Id="rIdbdxfgare_pycsbnrhos7s" Type="http://schemas.openxmlformats.org/officeDocument/2006/relationships/hyperlink" Target="https://www.galil-elion.org.il/Media/Doc/%D7%90%D7%99%D7%9B%D7%95%D7%AA%20%D7%94%D7%A1%D7%91%D7%99%D7%91%D7%94/%D7%AA%D7%9B%D7%A0%D7%99%D7%AA%20%D7%9C%D7%99%D7%99%D7%A3_%D7%A0%D7%97%D7%9C%D7%99%20%D7%9E%D7%A7%D7%95%D7%A8%D7%95%D7%AA%20%D7%94%D7%99%D7%A8%D7%93%D7%9F_%D7%97%D7%99%D7%99%D7%9D%20%D7%9C%D7%99%D7%A8%D7%93%D7%9F%20%D7%90%D7%93%D7%9D%20%D7%95%D7%98%D7%91%D7%A2_2009.pdf" TargetMode="External"/><Relationship Id="rIdv6ha-pu7_ko2rci9sjc0u" Type="http://schemas.openxmlformats.org/officeDocument/2006/relationships/hyperlink" Target="https://kineret.org.il/wp-content/uploads/2022/06/%D7%AA%D7%9E%D7%90-1-%D7%A0%D7%99%D7%A7%D7%95%D7%96.pdf" TargetMode="External"/><Relationship Id="rIdcf1s5w1d1iim6gs2lva4k" Type="http://schemas.openxmlformats.org/officeDocument/2006/relationships/hyperlink" Target="https://www.gov.il/BlobFolder/generalpage/tama_24/he/land_public_services_instructions_tama1_integrated.pdf" TargetMode="External"/><Relationship Id="rIdn71b2rtato3clitrrpykm" Type="http://schemas.openxmlformats.org/officeDocument/2006/relationships/hyperlink" Target="https://apps.land.gov.il/IturTabotData/takanonim/tzafon/2051413.pdf" TargetMode="External"/><Relationship Id="rId93zae02pgo1ph6ewtqha8" Type="http://schemas.openxmlformats.org/officeDocument/2006/relationships/hyperlink" Target="https://kineret.org.il/%D7%A8%D7%A9%D7%95%D7%AA-%D7%A0%D7%99%D7%A7%D7%95%D7%96-%D7%95%D7%A0%D7%97%D7%9C%D7%99%D7%9D-%D7%9B%D7%99%D7%A0%D7%A8%D7%AA/%D7%94%D7%92%D7%A0%D7%94-%D7%A2%D7%9C-%D7%94%D7%A1%D7%91%D7%99%D7%91%D7%94/%D7%A4%D7%A8%D7%95%D7%99%D7%A7%D7%98-%D7%94%D7%97%D7%95%D7%9C%D7%94-%D7%94%D7%92%D7%A0%D7%94-%D7%A2%D7%9C-%D7%94%D7%A1%D7%91%D7%99%D7%91%D7%94/" TargetMode="External"/><Relationship Id="rIdqihz6zlxcvo82drbzytjd" Type="http://schemas.openxmlformats.org/officeDocument/2006/relationships/hyperlink" Target="https://www.kkl.org.il/water_activity_hula_valley_rehabilitation/" TargetMode="External"/><Relationship Id="rIdzajzw4x77rpwvmy_xs94f" Type="http://schemas.openxmlformats.org/officeDocument/2006/relationships/hyperlink" Target="https://kineret.org.il/%D7%94%D7%A1%D7%93%D7%A8%D7%AA-%D7%94%D7%AA%D7%A2%D7%9C%D7%94-%D7%94%D7%9E%D7%96%D7%A8%D7%97%D7%99%D7%AA-%D7%91%D7%A2%D7%9E%D7%A7-%D7%94%D7%97%D7%95%D7%9C%D7%94/" TargetMode="External"/><Relationship Id="rIdimugrpmf5w2ad0rbx9zhu" Type="http://schemas.openxmlformats.org/officeDocument/2006/relationships/hyperlink" Target="https://www.gov.il/BlobFolder/generalpage/tama_24/he/land_public_services_instructions_tama1_integrated.pdf" TargetMode="External"/><Relationship Id="rIdigdq4j4u2z6nvan7fbt8f" Type="http://schemas.openxmlformats.org/officeDocument/2006/relationships/hyperlink" Target="https://www.galil-elion.org.il/Media/Doc/%D7%A4%D7%A8%D7%95%D7%98%D7%95%D7%A7%D7%95%D7%9C%D7%99%D7%9D%20%D7%9E%D7%9C%D7%99%D7%90%D7%94/2016/10.16/%D7%AA%D7%95%D7%9B%D7%A0%D7%99%D7%AA%20%D7%90%D7%91%20%D7%9C%D7%A9%D7%99%D7%9E%D7%95%D7%A8%20%D7%90%D7%AA%D7%A8%D7%99%D7%9D.pdf" TargetMode="External"/><Relationship Id="rIdhfcd_b1u56aoumf6vfmqq" Type="http://schemas.openxmlformats.org/officeDocument/2006/relationships/hyperlink" Target="https://gelion.keysofthost.com/#/item-details/entities_32230?from=search-results" TargetMode="External"/><Relationship Id="rIdjzfazxwrayz5psnqs1fut" Type="http://schemas.openxmlformats.org/officeDocument/2006/relationships/hyperlink" Target="https://www.galil-elion.org.il/Media/Doc/%D7%90%D7%99%D7%9B%D7%95%D7%AA%20%D7%94%D7%A1%D7%91%D7%99%D7%91%D7%94/%D7%AA%D7%9B%D7%A0%D7%99%D7%AA%20%D7%9C%D7%99%D7%99%D7%A3_%D7%A0%D7%97%D7%9C%D7%99%20%D7%9E%D7%A7%D7%95%D7%A8%D7%95%D7%AA%20%D7%94%D7%99%D7%A8%D7%93%D7%9F_%D7%97%D7%99%D7%99%D7%9D%20%D7%9C%D7%99%D7%A8%D7%93%D7%9F%20%D7%90%D7%93%D7%9D%20%D7%95%D7%98%D7%91%D7%A2_2009.pdf" TargetMode="External"/><Relationship Id="rIdzktb8fwpcuxfjo19ba46a" Type="http://schemas.openxmlformats.org/officeDocument/2006/relationships/hyperlink" Target="https://www.galil-elion.org.il/Media/Doc/%D7%90%D7%99%D7%9B%D7%95%D7%AA%20%D7%94%D7%A1%D7%91%D7%99%D7%91%D7%94/%D7%AA%D7%9B%D7%A0%D7%99%D7%AA%20%D7%9C%D7%99%D7%99%D7%A3_%D7%A0%D7%97%D7%9C%D7%99%20%D7%9E%D7%A7%D7%95%D7%A8%D7%95%D7%AA%20%D7%94%D7%99%D7%A8%D7%93%D7%9F_%D7%97%D7%99%D7%99%D7%9D%20%D7%9C%D7%99%D7%A8%D7%93%D7%9F%20%D7%90%D7%93%D7%9D%20%D7%95%D7%98%D7%91%D7%A2_2009.pdf" TargetMode="External"/><Relationship Id="rIdregja9f1ala0hpcu2m2zq" Type="http://schemas.openxmlformats.org/officeDocument/2006/relationships/hyperlink" Target="https://www.galil-elion.org.il/Media/Doc/%D7%A4%D7%A8%D7%95%D7%98%D7%95%D7%A7%D7%95%D7%9C%D7%99%D7%9D%20%D7%9E%D7%9C%D7%99%D7%90%D7%94/2016/10.16/%D7%AA%D7%95%D7%9B%D7%A0%D7%99%D7%AA%20%D7%90%D7%91%20%D7%9C%D7%A9%D7%99%D7%9E%D7%95%D7%A8%20%D7%90%D7%AA%D7%A8%D7%99%D7%9D.pdf" TargetMode="External"/><Relationship Id="rIdj68rt5jag2rhfofbsmeko" Type="http://schemas.openxmlformats.org/officeDocument/2006/relationships/hyperlink" Target="https://www.galil-elion.org.il/Media/Doc/%D7%90%D7%99%D7%9B%D7%95%D7%AA%20%D7%94%D7%A1%D7%91%D7%99%D7%91%D7%94/%D7%AA%D7%9B%D7%A0%D7%99%D7%AA%20%D7%9C%D7%99%D7%99%D7%A3_%D7%A0%D7%97%D7%9C%D7%99%20%D7%9E%D7%A7%D7%95%D7%A8%D7%95%D7%AA%20%D7%94%D7%99%D7%A8%D7%93%D7%9F_%D7%97%D7%99%D7%99%D7%9D%20%D7%9C%D7%99%D7%A8%D7%93%D7%9F%20%D7%90%D7%93%D7%9D%20%D7%95%D7%98%D7%91%D7%A2_2009.pdf" TargetMode="External"/><Relationship Id="rIdi3jm_wvclne80zjsfvwfp" Type="http://schemas.openxmlformats.org/officeDocument/2006/relationships/hyperlink" Target="https://www.galil-elion.org.il/Media/Doc/%D7%90%D7%99%D7%9B%D7%95%D7%AA%20%D7%94%D7%A1%D7%91%D7%99%D7%91%D7%94/%D7%AA%D7%9B%D7%A0%D7%99%D7%AA%20%D7%9C%D7%99%D7%99%D7%A3_%D7%A0%D7%97%D7%9C%D7%99%20%D7%9E%D7%A7%D7%95%D7%A8%D7%95%D7%AA%20%D7%94%D7%99%D7%A8%D7%93%D7%9F_%D7%97%D7%99%D7%99%D7%9D%20%D7%9C%D7%99%D7%A8%D7%93%D7%9F%20%D7%90%D7%93%D7%9D%20%D7%95%D7%98%D7%91%D7%A2_2009.pdf" TargetMode="External"/><Relationship Id="rIdqhrnceruuwipx0mvhdtbc" Type="http://schemas.openxmlformats.org/officeDocument/2006/relationships/hyperlink" Target="https://gelion.keysofthost.com/#/item-details/entities_32230?from=search-results" TargetMode="External"/><Relationship Id="rIdw_nrtcbtnoii_u32krvwi" Type="http://schemas.openxmlformats.org/officeDocument/2006/relationships/hyperlink" Target="https://www.galil-elion.org.il/Media/Doc/%D7%AA%D7%9B%D7%A0%D7%95%D7%9F%20%D7%90%D7%A1%D7%98%D7%A8%D7%98%D7%92%D7%99/haklot.pdf" TargetMode="External"/><Relationship Id="rIdmroxxvmnkejgdfaojale2" Type="http://schemas.openxmlformats.org/officeDocument/2006/relationships/hyperlink" Target="https://www.galil-elion.org.il/Media/Doc/%D7%90%D7%99%D7%9B%D7%95%D7%AA%20%D7%94%D7%A1%D7%91%D7%99%D7%91%D7%94/%D7%AA%D7%9B%D7%A0%D7%99%D7%AA%20%D7%9C%D7%99%D7%99%D7%A3_%D7%A0%D7%97%D7%9C%D7%99%20%D7%9E%D7%A7%D7%95%D7%A8%D7%95%D7%AA%20%D7%94%D7%99%D7%A8%D7%93%D7%9F_%D7%97%D7%99%D7%99%D7%9D%20%D7%9C%D7%99%D7%A8%D7%93%D7%9F%20%D7%90%D7%93%D7%9D%20%D7%95%D7%98%D7%91%D7%A2_2009.pdf" TargetMode="External"/><Relationship Id="rIdgua01efkvbpnz07onp2pz" Type="http://schemas.openxmlformats.org/officeDocument/2006/relationships/hyperlink" Target="https://www.galil-elion.org.il/Media/Doc/%D7%AA%D7%9B%D7%A0%D7%95%D7%9F%20%D7%90%D7%A1%D7%98%D7%A8%D7%98%D7%92%D7%99/haklot.pdf" TargetMode="External"/><Relationship Id="rIdmiati41nbersu4or9l5xx" Type="http://schemas.openxmlformats.org/officeDocument/2006/relationships/hyperlink" Target="https://www.galil-elion.org.il/Media/Doc/%D7%90%D7%99%D7%9B%D7%95%D7%AA%20%D7%94%D7%A1%D7%91%D7%99%D7%91%D7%94/%D7%AA%D7%9B%D7%A0%D7%99%D7%AA%20%D7%9C%D7%99%D7%99%D7%A3_%D7%A0%D7%97%D7%9C%D7%99%20%D7%9E%D7%A7%D7%95%D7%A8%D7%95%D7%AA%20%D7%94%D7%99%D7%A8%D7%93%D7%9F_%D7%97%D7%99%D7%99%D7%9D%20%D7%9C%D7%99%D7%A8%D7%93%D7%9F%20%D7%90%D7%93%D7%9D%20%D7%95%D7%98%D7%91%D7%A2_2009.pdf" TargetMode="External"/><Relationship Id="rIdztcur28ndbbkhcnaz2nq3" Type="http://schemas.openxmlformats.org/officeDocument/2006/relationships/hyperlink" Target="https://gelion.keysofthost.com/#/item-details/entities_32203?from=search-results" TargetMode="External"/><Relationship Id="rIdwycq9ld7-yvazqw8ud8yg" Type="http://schemas.openxmlformats.org/officeDocument/2006/relationships/hyperlink" Target="https://www.galil-elion.org.il/Media/Doc/%D7%90%D7%99%D7%9B%D7%95%D7%AA%20%D7%94%D7%A1%D7%91%D7%99%D7%91%D7%94/%D7%AA%D7%9B%D7%A0%D7%99%D7%AA%20%D7%9C%D7%99%D7%99%D7%A3_%D7%A0%D7%97%D7%9C%D7%99%20%D7%9E%D7%A7%D7%95%D7%A8%D7%95%D7%AA%20%D7%94%D7%99%D7%A8%D7%93%D7%9F_%D7%97%D7%99%D7%99%D7%9D%20%D7%9C%D7%99%D7%A8%D7%93%D7%9F%20%D7%90%D7%93%D7%9D%20%D7%95%D7%98%D7%91%D7%A2_2009.pdf" TargetMode="External"/><Relationship Id="rIdklphg9ndudnpw7g3kl2hd" Type="http://schemas.openxmlformats.org/officeDocument/2006/relationships/hyperlink" Target="https://www.galil-elion.org.il/page_58180" TargetMode="External"/><Relationship Id="rId0qs8riq3ragulyml-iomp" Type="http://schemas.openxmlformats.org/officeDocument/2006/relationships/hyperlink" Target="https://www.galil-elion.org.il/Media/Doc/%D7%90%D7%99%D7%9B%D7%95%D7%AA%20%D7%94%D7%A1%D7%91%D7%99%D7%91%D7%94/%D7%A8%D7%90%D7%99%D7%99%D7%94_%D7%9B%D7%95%D7%9C%D7%9C%D7%AA_%D7%9C%D7%A4%D7%A2%D7%99%D7%9C%D7%95%D7%AA_%D7%A9%D7%99%D7%98_%D7%91%D7%A0%D7%97%D7%9C%D7%99_%D7%94%D7%92%D7%9C%D7%99%D7%9C_%D7%94%D7%A2%D7%9C%D7%99%D7%95%D7%9F_2023.pdf" TargetMode="External"/><Relationship Id="rId49xtnzdrvomw-oqnyirum" Type="http://schemas.openxmlformats.org/officeDocument/2006/relationships/hyperlink" Target="https://gelion.keysofthost.com/#/item-details/entities_32203?from=search-results" TargetMode="External"/><Relationship Id="rIdtsu5s8li582gl3b5vlhs4" Type="http://schemas.openxmlformats.org/officeDocument/2006/relationships/hyperlink" Target="https://www.galil-elion.org.il/%D7%A9%D7%91%D7%99%D7%9C%D7%99-%D7%90%D7%95%D7%A4%D7%A0%D7%99%D7%99%D7%9D-2025" TargetMode="External"/><Relationship Id="rIdlbgyjfmoiopnbb7jqh7ak" Type="http://schemas.openxmlformats.org/officeDocument/2006/relationships/hyperlink" Target="https://www.galil-elion.org.il/page_58180" TargetMode="External"/><Relationship Id="rIdxwep0m6z09ojgeofojqvl" Type="http://schemas.openxmlformats.org/officeDocument/2006/relationships/hyperlink" Target="https://www.galil-elion.org.il/Media/Doc/%D7%90%D7%99%D7%9B%D7%95%D7%AA%20%D7%94%D7%A1%D7%91%D7%99%D7%91%D7%94/%D7%AA%D7%9B%D7%A0%D7%99%D7%AA%20%D7%9C%D7%99%D7%99%D7%A3_%D7%A0%D7%97%D7%9C%D7%99%20%D7%9E%D7%A7%D7%95%D7%A8%D7%95%D7%AA%20%D7%94%D7%99%D7%A8%D7%93%D7%9F_%D7%97%D7%99%D7%99%D7%9D%20%D7%9C%D7%99%D7%A8%D7%93%D7%9F%20%D7%90%D7%93%D7%9D%20%D7%95%D7%98%D7%91%D7%A2_2009.pdf" TargetMode="External"/><Relationship Id="rIdhzpdwnhtv4w_j6velz-a1" Type="http://schemas.openxmlformats.org/officeDocument/2006/relationships/hyperlink" Target="https://www.galil-elion.org.il/page_58180" TargetMode="External"/><Relationship Id="rIdbtz12vrops2fkscjkm5es" Type="http://schemas.openxmlformats.org/officeDocument/2006/relationships/hyperlink" Target="https://www.galil-elion.org.il/Media/Doc/%D7%90%D7%99%D7%9B%D7%95%D7%AA%20%D7%94%D7%A1%D7%91%D7%99%D7%91%D7%94/%D7%A8%D7%90%D7%99%D7%99%D7%94_%D7%9B%D7%95%D7%9C%D7%9C%D7%AA_%D7%9C%D7%A4%D7%A2%D7%99%D7%9C%D7%95%D7%AA_%D7%A9%D7%99%D7%98_%D7%91%D7%A0%D7%97%D7%9C%D7%99_%D7%94%D7%92%D7%9C%D7%99%D7%9C_%D7%94%D7%A2%D7%9C%D7%99%D7%95%D7%9F_2023.pdf" TargetMode="External"/><Relationship Id="rIdn6bff9ts7bjqz8ycukzqu" Type="http://schemas.openxmlformats.org/officeDocument/2006/relationships/hyperlink" Target="https://apps.land.gov.il/IturTabotData/takanonim/tzafon/2051413.pdf" TargetMode="External"/><Relationship Id="rId6c-b3ozfgtpvej5dnvhwe" Type="http://schemas.openxmlformats.org/officeDocument/2006/relationships/hyperlink" Target="https://www.galil-elion.org.il/%D7%A9%D7%91%D7%99%D7%9C%D7%99-%D7%90%D7%95%D7%A4%D7%A0%D7%99%D7%99%D7%9D-2025" TargetMode="External"/><Relationship Id="rIdc3zvfki25sgot2lcq1ysb" Type="http://schemas.openxmlformats.org/officeDocument/2006/relationships/hyperlink" Target="https://gelion.keysofthost.com/#/item-details/entities_32203?from=search-results" TargetMode="External"/><Relationship Id="rIdrjnonidywy44boefxcatb" Type="http://schemas.openxmlformats.org/officeDocument/2006/relationships/hyperlink" Target="https://gelion.keysofthost.com/#/item-details/entities_32203?from=search-results" TargetMode="External"/><Relationship Id="rIdrrkdq5unrdr7fgdkr0qpo" Type="http://schemas.openxmlformats.org/officeDocument/2006/relationships/hyperlink" Target="https://www.galil-elion.org.il/Media/Doc/%D7%90%D7%99%D7%9B%D7%95%D7%AA%20%D7%94%D7%A1%D7%91%D7%99%D7%91%D7%94/%D7%AA%D7%9B%D7%A0%D7%99%D7%AA%20%D7%9C%D7%99%D7%99%D7%A3_%D7%A0%D7%97%D7%9C%D7%99%20%D7%9E%D7%A7%D7%95%D7%A8%D7%95%D7%AA%20%D7%94%D7%99%D7%A8%D7%93%D7%9F_%D7%97%D7%99%D7%99%D7%9D%20%D7%9C%D7%99%D7%A8%D7%93%D7%9F%20%D7%90%D7%93%D7%9D%20%D7%95%D7%98%D7%91%D7%A2_2009.pdf" TargetMode="External"/><Relationship Id="rIdh8fmxkjefjrzig4aml60m" Type="http://schemas.openxmlformats.org/officeDocument/2006/relationships/hyperlink" Target="https://www.galil-elion.org.il/page_56031" TargetMode="External"/><Relationship Id="rIdnndehu81pj3ewefahtlkc" Type="http://schemas.openxmlformats.org/officeDocument/2006/relationships/hyperlink" Target="https://www.galil-elion.org.il/Media/Doc/%D7%90%D7%99%D7%9B%D7%95%D7%AA%20%D7%94%D7%A1%D7%91%D7%99%D7%91%D7%94/%D7%AA%D7%9B%D7%A0%D7%99%D7%AA%20%D7%9C%D7%99%D7%99%D7%A3_%D7%A0%D7%97%D7%9C%D7%99%20%D7%9E%D7%A7%D7%95%D7%A8%D7%95%D7%AA%20%D7%94%D7%99%D7%A8%D7%93%D7%9F_%D7%97%D7%99%D7%99%D7%9D%20%D7%9C%D7%99%D7%A8%D7%93%D7%9F%20%D7%90%D7%93%D7%9D%20%D7%95%D7%98%D7%91%D7%A2_2009.pdf" TargetMode="External"/><Relationship Id="rIdorxiqzn1-nfj5fl8izfnf" Type="http://schemas.openxmlformats.org/officeDocument/2006/relationships/hyperlink" Target="https://www.galil-elion.org.il/Media/Doc/%D7%90%D7%99%D7%9B%D7%95%D7%AA%20%D7%94%D7%A1%D7%91%D7%99%D7%91%D7%94/%D7%AA%D7%9B%D7%A0%D7%99%D7%AA%20%D7%9C%D7%99%D7%99%D7%A3_%D7%A0%D7%97%D7%9C%D7%99%20%D7%9E%D7%A7%D7%95%D7%A8%D7%95%D7%AA%20%D7%94%D7%99%D7%A8%D7%93%D7%9F_%D7%97%D7%99%D7%99%D7%9D%20%D7%9C%D7%99%D7%A8%D7%93%D7%9F%20%D7%90%D7%93%D7%9D%20%D7%95%D7%98%D7%91%D7%A2_2009.pdf" TargetMode="External"/><Relationship Id="rId2srjdc3weqotha2ocqc7e" Type="http://schemas.openxmlformats.org/officeDocument/2006/relationships/hyperlink" Target="https://www.galil-elion.org.il/page_56031" TargetMode="External"/><Relationship Id="rIdplph3ov2xcr10uidqftl3" Type="http://schemas.openxmlformats.org/officeDocument/2006/relationships/hyperlink" Target="https://www.galil-elion.org.il/Media/Doc/%D7%90%D7%99%D7%9B%D7%95%D7%AA%20%D7%94%D7%A1%D7%91%D7%99%D7%91%D7%94/%D7%AA%D7%9B%D7%A0%D7%99%D7%AA%20%D7%9C%D7%99%D7%99%D7%A3_%D7%A0%D7%97%D7%9C%D7%99%20%D7%9E%D7%A7%D7%95%D7%A8%D7%95%D7%AA%20%D7%94%D7%99%D7%A8%D7%93%D7%9F_%D7%97%D7%99%D7%99%D7%9D%20%D7%9C%D7%99%D7%A8%D7%93%D7%9F%20%D7%90%D7%93%D7%9D%20%D7%95%D7%98%D7%91%D7%A2_2009.pdf" TargetMode="External"/><Relationship Id="rIdl_jk_fqbwtt2jt4sql-rx" Type="http://schemas.openxmlformats.org/officeDocument/2006/relationships/hyperlink" Target="https://www.galil-elion.org.il/page_56031" TargetMode="External"/><Relationship Id="rIdxlb6xv_qbcrd9dast5xwo" Type="http://schemas.openxmlformats.org/officeDocument/2006/relationships/hyperlink" Target="https://www.galil-elion.org.il/Media/Doc/%D7%90%D7%99%D7%9B%D7%95%D7%AA%20%D7%94%D7%A1%D7%91%D7%99%D7%91%D7%94/%D7%AA%D7%9B%D7%A0%D7%99%D7%AA%20%D7%9C%D7%99%D7%99%D7%A3_%D7%A0%D7%97%D7%9C%D7%99%20%D7%9E%D7%A7%D7%95%D7%A8%D7%95%D7%AA%20%D7%94%D7%99%D7%A8%D7%93%D7%9F_%D7%97%D7%99%D7%99%D7%9D%20%D7%9C%D7%99%D7%A8%D7%93%D7%9F%20%D7%90%D7%93%D7%9D%20%D7%95%D7%98%D7%91%D7%A2_2009.pdf" TargetMode="External"/><Relationship Id="rIddusbxslhyedp5t0hzhcnx" Type="http://schemas.openxmlformats.org/officeDocument/2006/relationships/hyperlink" Target="https://apps.land.gov.il/IturTabotData/takanonim/tzafon/2051413.pdf" TargetMode="External"/><Relationship Id="rId7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2026-10-01T13:11:54.313Z</dcterms:created>
  <dcterms:modified xsi:type="dcterms:W3CDTF">2026-10-01T13:11:54.313Z</dcterms:modified>
</cp:coreProperties>
</file>

<file path=docProps/custom.xml><?xml version="1.0" encoding="utf-8"?>
<Properties xmlns="http://schemas.openxmlformats.org/officeDocument/2006/custom-properties" xmlns:vt="http://schemas.openxmlformats.org/officeDocument/2006/docPropsVTypes"/>
</file>