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EC4C" w14:textId="77777777" w:rsidR="004E52B4" w:rsidRPr="00C847D8" w:rsidRDefault="00CF5BFB">
      <w:pPr>
        <w:spacing w:line="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65C346">
                <wp:simplePos x="0" y="0"/>
                <wp:positionH relativeFrom="column">
                  <wp:posOffset>2200910</wp:posOffset>
                </wp:positionH>
                <wp:positionV relativeFrom="paragraph">
                  <wp:posOffset>933450</wp:posOffset>
                </wp:positionV>
                <wp:extent cx="0" cy="9525"/>
                <wp:effectExtent l="0" t="0" r="0" b="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382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622EC" id="Line 1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73.5pt" to="173.3pt,7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" strokecolor="#d38290" strokeweight=".5pt">
                <o:lock v:ext="edit" shapetype="f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3516"/>
      </w:tblGrid>
      <w:tr w:rsidR="004E52B4" w:rsidRPr="00C847D8" w14:paraId="11A24841" w14:textId="77777777">
        <w:trPr>
          <w:trHeight w:hRule="exact" w:val="264"/>
        </w:trPr>
        <w:tc>
          <w:tcPr>
            <w:tcW w:w="3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4D5E585" w14:textId="58039E8B" w:rsidR="004E52B4" w:rsidRPr="00C847D8" w:rsidRDefault="004E52B4">
            <w:pPr>
              <w:ind w:right="1846"/>
              <w:jc w:val="right"/>
              <w:rPr>
                <w:rFonts w:cstheme="minorHAnsi"/>
                <w:color w:val="000000"/>
                <w:spacing w:val="-10"/>
                <w:sz w:val="20"/>
              </w:rPr>
            </w:pPr>
          </w:p>
        </w:tc>
        <w:tc>
          <w:tcPr>
            <w:tcW w:w="3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CD2E4DA" w14:textId="1DE61084" w:rsidR="004E52B4" w:rsidRPr="00C847D8" w:rsidRDefault="004E52B4">
            <w:pPr>
              <w:ind w:right="331"/>
              <w:jc w:val="right"/>
              <w:rPr>
                <w:rFonts w:cstheme="minorHAnsi"/>
                <w:color w:val="000000"/>
                <w:spacing w:val="-22"/>
                <w:sz w:val="17"/>
              </w:rPr>
            </w:pPr>
          </w:p>
        </w:tc>
      </w:tr>
    </w:tbl>
    <w:p w14:paraId="07F971E9" w14:textId="16D9EFEB" w:rsidR="004E52B4" w:rsidRDefault="00911DF4" w:rsidP="00911DF4">
      <w:pPr>
        <w:rPr>
          <w:rFonts w:cstheme="minorHAnsi"/>
          <w:sz w:val="18"/>
          <w:szCs w:val="18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               </w:t>
      </w:r>
      <w:r w:rsidRPr="00911DF4">
        <w:rPr>
          <w:rFonts w:cstheme="minorHAnsi"/>
          <w:sz w:val="18"/>
          <w:szCs w:val="18"/>
        </w:rPr>
        <w:t>Municipal Health Commission on the Reporting of Unknown Cause</w:t>
      </w:r>
      <w:r>
        <w:rPr>
          <w:rFonts w:cstheme="minorHAnsi"/>
          <w:sz w:val="18"/>
          <w:szCs w:val="18"/>
        </w:rPr>
        <w:t>…</w:t>
      </w:r>
    </w:p>
    <w:p w14:paraId="41D5C0EB" w14:textId="531BF8AA" w:rsidR="00911DF4" w:rsidRPr="00C847D8" w:rsidRDefault="00911DF4" w:rsidP="00911DF4">
      <w:pPr>
        <w:rPr>
          <w:rFonts w:cstheme="minorHAnsi"/>
        </w:rPr>
      </w:pPr>
      <w:r>
        <w:rPr>
          <w:rFonts w:cstheme="minorHAnsi"/>
          <w:sz w:val="18"/>
          <w:szCs w:val="18"/>
        </w:rPr>
        <w:tab/>
        <w:t xml:space="preserve">      QQ B</w:t>
      </w:r>
      <w:r w:rsidRPr="00911DF4">
        <w:rPr>
          <w:rFonts w:cstheme="minorHAnsi"/>
          <w:sz w:val="18"/>
          <w:szCs w:val="18"/>
        </w:rPr>
        <w:t xml:space="preserve">rowser </w:t>
      </w:r>
      <w:r>
        <w:rPr>
          <w:rFonts w:cstheme="minorHAnsi"/>
          <w:sz w:val="18"/>
          <w:szCs w:val="18"/>
        </w:rPr>
        <w:t>F</w:t>
      </w:r>
      <w:r w:rsidRPr="00911DF4">
        <w:rPr>
          <w:rFonts w:cstheme="minorHAnsi"/>
          <w:sz w:val="18"/>
          <w:szCs w:val="18"/>
        </w:rPr>
        <w:t xml:space="preserve">ile </w:t>
      </w:r>
      <w:r>
        <w:rPr>
          <w:rFonts w:cstheme="minorHAnsi"/>
          <w:sz w:val="18"/>
          <w:szCs w:val="18"/>
        </w:rPr>
        <w:t>S</w:t>
      </w:r>
      <w:r w:rsidRPr="00911DF4">
        <w:rPr>
          <w:rFonts w:cstheme="minorHAnsi"/>
          <w:sz w:val="18"/>
          <w:szCs w:val="18"/>
        </w:rPr>
        <w:t>ervice</w:t>
      </w:r>
    </w:p>
    <w:p w14:paraId="470756B6" w14:textId="77777777" w:rsidR="00C847D8" w:rsidRPr="00C847D8" w:rsidRDefault="00C847D8">
      <w:pPr>
        <w:rPr>
          <w:rFonts w:cstheme="minorHAnsi"/>
        </w:rPr>
      </w:pPr>
    </w:p>
    <w:p w14:paraId="4482E9FD" w14:textId="77777777" w:rsidR="00C847D8" w:rsidRPr="00C847D8" w:rsidRDefault="00C847D8">
      <w:pPr>
        <w:rPr>
          <w:rFonts w:cstheme="minorHAnsi"/>
          <w:sz w:val="28"/>
          <w:szCs w:val="28"/>
        </w:rPr>
      </w:pPr>
    </w:p>
    <w:p w14:paraId="2722726F" w14:textId="559C1A8E" w:rsidR="00C847D8" w:rsidRPr="00C847D8" w:rsidRDefault="00C847D8" w:rsidP="00C847D8">
      <w:pPr>
        <w:jc w:val="center"/>
        <w:rPr>
          <w:rFonts w:cstheme="minorHAnsi"/>
          <w:b/>
          <w:bCs/>
          <w:sz w:val="24"/>
          <w:szCs w:val="24"/>
        </w:rPr>
        <w:sectPr w:rsidR="00C847D8" w:rsidRPr="00C847D8">
          <w:pgSz w:w="6912" w:h="14976"/>
          <w:pgMar w:top="100" w:right="0" w:bottom="0" w:left="2" w:header="720" w:footer="720" w:gutter="0"/>
          <w:cols w:space="720"/>
        </w:sectPr>
      </w:pPr>
      <w:r w:rsidRPr="00C847D8">
        <w:rPr>
          <w:rFonts w:cstheme="minorHAnsi"/>
          <w:b/>
          <w:bCs/>
          <w:sz w:val="32"/>
          <w:szCs w:val="32"/>
        </w:rPr>
        <w:t>Wuhan Municipal Health Commission</w:t>
      </w:r>
    </w:p>
    <w:p w14:paraId="6F8CD35B" w14:textId="77777777" w:rsidR="004E52B4" w:rsidRPr="00C847D8" w:rsidRDefault="00CF5BFB">
      <w:pPr>
        <w:spacing w:before="52" w:line="20" w:lineRule="exact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206096">
                <wp:simplePos x="0" y="0"/>
                <wp:positionH relativeFrom="column">
                  <wp:posOffset>1860550</wp:posOffset>
                </wp:positionH>
                <wp:positionV relativeFrom="paragraph">
                  <wp:posOffset>4645025</wp:posOffset>
                </wp:positionV>
                <wp:extent cx="0" cy="127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DA95A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66247" id="Line 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pt,365.75pt" to="146.5pt,36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" strokecolor="#da95a3" strokeweight=".25pt">
                <o:lock v:ext="edit" shapetype="f"/>
              </v:line>
            </w:pict>
          </mc:Fallback>
        </mc:AlternateContent>
      </w:r>
    </w:p>
    <w:tbl>
      <w:tblPr>
        <w:tblW w:w="69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5919"/>
      </w:tblGrid>
      <w:tr w:rsidR="004E52B4" w:rsidRPr="00C847D8" w14:paraId="088CC767" w14:textId="77777777" w:rsidTr="00911DF4">
        <w:trPr>
          <w:trHeight w:hRule="exact" w:val="1268"/>
        </w:trPr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8952B65" w14:textId="73BB7CBA" w:rsidR="004E52B4" w:rsidRPr="00C847D8" w:rsidRDefault="008C611A" w:rsidP="00CF4CA0">
            <w:pPr>
              <w:spacing w:before="468"/>
              <w:ind w:right="185"/>
              <w:rPr>
                <w:rFonts w:cstheme="minorHAnsi"/>
                <w:color w:val="000000"/>
                <w:sz w:val="6"/>
              </w:rPr>
            </w:pPr>
            <w:r w:rsidRPr="00C847D8">
              <w:rPr>
                <w:rFonts w:cstheme="minorHAnsi"/>
                <w:color w:val="000000"/>
                <w:sz w:val="6"/>
              </w:rPr>
              <w:t>.</w:t>
            </w:r>
            <w:r w:rsidR="00CF4CA0">
              <w:rPr>
                <w:rFonts w:cstheme="minorHAnsi"/>
                <w:color w:val="000000"/>
                <w:sz w:val="6"/>
              </w:rPr>
              <w:t xml:space="preserve"> </w:t>
            </w:r>
          </w:p>
        </w:tc>
        <w:tc>
          <w:tcPr>
            <w:tcW w:w="59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4804E98" w14:textId="10A3C672" w:rsidR="00911DF4" w:rsidRPr="00911DF4" w:rsidRDefault="00C847D8" w:rsidP="00911DF4">
            <w:pPr>
              <w:spacing w:before="108" w:line="213" w:lineRule="auto"/>
              <w:ind w:leftChars="126" w:left="277"/>
              <w:rPr>
                <w:rFonts w:cstheme="minorHAnsi"/>
                <w:color w:val="000000"/>
                <w:spacing w:val="-10"/>
                <w:w w:val="105"/>
                <w:szCs w:val="18"/>
              </w:rPr>
            </w:pPr>
            <w:r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>Urgent Notice</w:t>
            </w:r>
            <w:r w:rsidR="00911DF4"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 xml:space="preserve"> of the </w:t>
            </w:r>
            <w:bookmarkStart w:id="0" w:name="_Hlk83111324"/>
            <w:r w:rsidR="00911DF4"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>Municipal Health Commission</w:t>
            </w:r>
          </w:p>
          <w:p w14:paraId="39B341D5" w14:textId="77777777" w:rsidR="00911DF4" w:rsidRDefault="00C847D8" w:rsidP="00911DF4">
            <w:pPr>
              <w:spacing w:before="108" w:line="213" w:lineRule="auto"/>
              <w:ind w:leftChars="126" w:left="277"/>
              <w:rPr>
                <w:rFonts w:cstheme="minorHAnsi"/>
                <w:color w:val="000000"/>
                <w:spacing w:val="-10"/>
                <w:w w:val="105"/>
                <w:szCs w:val="18"/>
              </w:rPr>
            </w:pPr>
            <w:r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>on the</w:t>
            </w:r>
            <w:r w:rsidR="00CF4CA0"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 xml:space="preserve"> </w:t>
            </w:r>
            <w:r w:rsidR="00911DF4"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 xml:space="preserve">Reporting </w:t>
            </w:r>
            <w:r w:rsidR="00CF4CA0"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>of</w:t>
            </w:r>
            <w:r w:rsid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 xml:space="preserve"> Treatment Cases of</w:t>
            </w:r>
            <w:r w:rsidR="00CF4CA0"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 xml:space="preserve"> P</w:t>
            </w:r>
            <w:r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 xml:space="preserve">neumonia </w:t>
            </w:r>
          </w:p>
          <w:p w14:paraId="213111D2" w14:textId="43C1EAF9" w:rsidR="004E52B4" w:rsidRPr="00911DF4" w:rsidRDefault="00C847D8" w:rsidP="00911DF4">
            <w:pPr>
              <w:spacing w:before="108" w:line="213" w:lineRule="auto"/>
              <w:ind w:firstLineChars="750" w:firstLine="1656"/>
              <w:rPr>
                <w:rFonts w:cstheme="minorHAnsi"/>
                <w:color w:val="000000"/>
                <w:spacing w:val="-10"/>
                <w:w w:val="105"/>
                <w:szCs w:val="18"/>
              </w:rPr>
            </w:pPr>
            <w:r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 xml:space="preserve">of </w:t>
            </w:r>
            <w:r w:rsidR="00CF4CA0"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>U</w:t>
            </w:r>
            <w:r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 xml:space="preserve">nknown </w:t>
            </w:r>
            <w:r w:rsidR="00CF4CA0"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>C</w:t>
            </w:r>
            <w:r w:rsidRPr="00911DF4">
              <w:rPr>
                <w:rFonts w:cstheme="minorHAnsi"/>
                <w:color w:val="000000"/>
                <w:spacing w:val="-10"/>
                <w:w w:val="105"/>
                <w:szCs w:val="18"/>
              </w:rPr>
              <w:t>ause</w:t>
            </w:r>
          </w:p>
          <w:bookmarkEnd w:id="0"/>
          <w:p w14:paraId="5DAE735E" w14:textId="03D48352" w:rsidR="00CF4CA0" w:rsidRPr="00CF4CA0" w:rsidRDefault="00CF4CA0" w:rsidP="00CF4CA0">
            <w:pPr>
              <w:spacing w:before="108" w:line="213" w:lineRule="auto"/>
              <w:rPr>
                <w:rFonts w:cstheme="minorHAnsi"/>
                <w:color w:val="000000"/>
                <w:spacing w:val="-10"/>
                <w:w w:val="105"/>
                <w:sz w:val="16"/>
                <w:szCs w:val="14"/>
              </w:rPr>
            </w:pPr>
          </w:p>
        </w:tc>
      </w:tr>
    </w:tbl>
    <w:p w14:paraId="1BCA5D43" w14:textId="0D3A574C" w:rsidR="004E52B4" w:rsidRPr="00AF78DC" w:rsidRDefault="00CF4CA0" w:rsidP="00AF78DC">
      <w:pPr>
        <w:spacing w:before="432" w:line="227" w:lineRule="exact"/>
        <w:ind w:left="864" w:right="970"/>
        <w:rPr>
          <w:rFonts w:cstheme="minorHAnsi"/>
          <w:color w:val="000000"/>
          <w:spacing w:val="8"/>
          <w:sz w:val="16"/>
          <w:szCs w:val="16"/>
        </w:rPr>
      </w:pPr>
      <w:r w:rsidRPr="00AF78DC">
        <w:rPr>
          <w:rFonts w:eastAsia="Microsoft YaHei" w:cstheme="minorHAnsi"/>
          <w:color w:val="000000"/>
          <w:spacing w:val="8"/>
          <w:sz w:val="16"/>
          <w:szCs w:val="16"/>
        </w:rPr>
        <w:t>To all relevant medical institutions:</w:t>
      </w:r>
    </w:p>
    <w:p w14:paraId="5F94521A" w14:textId="4EF6FB10" w:rsidR="00911DF4" w:rsidRDefault="00AF78DC" w:rsidP="00AF78DC">
      <w:pPr>
        <w:spacing w:before="72" w:line="307" w:lineRule="exact"/>
        <w:ind w:left="864" w:right="970" w:firstLine="36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According to the </w:t>
      </w:r>
      <w:r>
        <w:rPr>
          <w:rFonts w:eastAsia="Microsoft YaHei" w:cstheme="minorHAnsi"/>
          <w:color w:val="000000"/>
          <w:spacing w:val="6"/>
          <w:sz w:val="16"/>
          <w:szCs w:val="16"/>
        </w:rPr>
        <w:t>urgent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notice from</w:t>
      </w:r>
      <w:r>
        <w:rPr>
          <w:rFonts w:eastAsia="Microsoft YaHei" w:cstheme="minorHAnsi"/>
          <w:color w:val="000000"/>
          <w:spacing w:val="6"/>
          <w:sz w:val="16"/>
          <w:szCs w:val="16"/>
        </w:rPr>
        <w:t xml:space="preserve"> higher authorities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>,</w:t>
      </w:r>
      <w:r w:rsidR="00911DF4">
        <w:rPr>
          <w:rFonts w:eastAsia="Microsoft YaHei" w:cstheme="minorHAnsi"/>
          <w:color w:val="000000"/>
          <w:spacing w:val="6"/>
          <w:sz w:val="16"/>
          <w:szCs w:val="16"/>
        </w:rPr>
        <w:t xml:space="preserve"> the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</w:t>
      </w:r>
      <w:r w:rsidR="00911DF4" w:rsidRPr="00911DF4">
        <w:rPr>
          <w:rFonts w:eastAsia="Microsoft YaHei" w:cstheme="minorHAnsi"/>
          <w:color w:val="000000"/>
          <w:spacing w:val="6"/>
          <w:sz w:val="16"/>
          <w:szCs w:val="16"/>
        </w:rPr>
        <w:t>Huanan Seafood Market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in our city ha</w:t>
      </w:r>
      <w:r w:rsidR="00911DF4">
        <w:rPr>
          <w:rFonts w:eastAsia="Microsoft YaHei" w:cstheme="minorHAnsi"/>
          <w:color w:val="000000"/>
          <w:spacing w:val="6"/>
          <w:sz w:val="16"/>
          <w:szCs w:val="16"/>
        </w:rPr>
        <w:t>s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successively</w:t>
      </w:r>
      <w:r w:rsidR="0058326D">
        <w:rPr>
          <w:rFonts w:eastAsia="Microsoft YaHei" w:cstheme="minorHAnsi"/>
          <w:color w:val="000000"/>
          <w:spacing w:val="6"/>
          <w:sz w:val="16"/>
          <w:szCs w:val="16"/>
        </w:rPr>
        <w:t xml:space="preserve"> witnessed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patients</w:t>
      </w:r>
      <w:r w:rsidR="0091380D">
        <w:rPr>
          <w:rFonts w:eastAsia="Microsoft YaHei" w:cstheme="minorHAnsi"/>
          <w:color w:val="000000"/>
          <w:spacing w:val="6"/>
          <w:sz w:val="16"/>
          <w:szCs w:val="16"/>
        </w:rPr>
        <w:t xml:space="preserve"> suffering from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pneumonia of unknown cause. In order to effectively</w:t>
      </w:r>
      <w:r w:rsidR="00911DF4">
        <w:rPr>
          <w:rFonts w:eastAsia="Microsoft YaHei" w:cstheme="minorHAnsi"/>
          <w:color w:val="000000"/>
          <w:spacing w:val="6"/>
          <w:sz w:val="16"/>
          <w:szCs w:val="16"/>
        </w:rPr>
        <w:t xml:space="preserve"> respond to this situation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>,</w:t>
      </w:r>
      <w:r w:rsidR="00911DF4">
        <w:rPr>
          <w:rFonts w:eastAsia="Microsoft YaHei" w:cstheme="minorHAnsi"/>
          <w:color w:val="000000"/>
          <w:spacing w:val="6"/>
          <w:sz w:val="16"/>
          <w:szCs w:val="16"/>
        </w:rPr>
        <w:t xml:space="preserve"> </w:t>
      </w:r>
      <w:r w:rsidR="00BD31CA">
        <w:rPr>
          <w:rFonts w:eastAsia="Microsoft YaHei" w:cstheme="minorHAnsi"/>
          <w:color w:val="000000"/>
          <w:spacing w:val="6"/>
          <w:sz w:val="16"/>
          <w:szCs w:val="16"/>
        </w:rPr>
        <w:t>every</w:t>
      </w:r>
      <w:r w:rsidR="0058326D">
        <w:rPr>
          <w:rFonts w:eastAsia="Microsoft YaHei" w:cstheme="minorHAnsi"/>
          <w:color w:val="000000"/>
          <w:spacing w:val="6"/>
          <w:sz w:val="16"/>
          <w:szCs w:val="16"/>
        </w:rPr>
        <w:t xml:space="preserve"> medical </w:t>
      </w:r>
      <w:r w:rsidR="00BD31CA">
        <w:rPr>
          <w:rFonts w:eastAsia="Microsoft YaHei" w:cstheme="minorHAnsi"/>
          <w:color w:val="000000"/>
          <w:spacing w:val="6"/>
          <w:sz w:val="16"/>
          <w:szCs w:val="16"/>
        </w:rPr>
        <w:t xml:space="preserve">institution must thoroughly investigate and provide the statistics of </w:t>
      </w:r>
      <w:r w:rsidR="00BD31CA" w:rsidRPr="00AF78DC">
        <w:rPr>
          <w:rFonts w:eastAsia="Microsoft YaHei" w:cstheme="minorHAnsi"/>
          <w:color w:val="000000"/>
          <w:spacing w:val="6"/>
          <w:sz w:val="16"/>
          <w:szCs w:val="16"/>
        </w:rPr>
        <w:t>patients</w:t>
      </w:r>
      <w:r w:rsidR="00BD31CA">
        <w:rPr>
          <w:rFonts w:eastAsia="Microsoft YaHei" w:cstheme="minorHAnsi"/>
          <w:color w:val="000000"/>
          <w:spacing w:val="6"/>
          <w:sz w:val="16"/>
          <w:szCs w:val="16"/>
        </w:rPr>
        <w:t xml:space="preserve"> suffering from </w:t>
      </w:r>
      <w:r w:rsidR="00BD31CA" w:rsidRPr="00AF78DC">
        <w:rPr>
          <w:rFonts w:eastAsia="Microsoft YaHei" w:cstheme="minorHAnsi"/>
          <w:color w:val="000000"/>
          <w:spacing w:val="6"/>
          <w:sz w:val="16"/>
          <w:szCs w:val="16"/>
        </w:rPr>
        <w:t>pneumonia of unknown cause</w:t>
      </w:r>
      <w:r w:rsidR="00BD31CA">
        <w:rPr>
          <w:rFonts w:eastAsia="Microsoft YaHei" w:cstheme="minorHAnsi"/>
          <w:color w:val="000000"/>
          <w:spacing w:val="6"/>
          <w:sz w:val="16"/>
          <w:szCs w:val="16"/>
        </w:rPr>
        <w:t xml:space="preserve"> and</w:t>
      </w:r>
      <w:r w:rsidR="00BD31CA"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</w:t>
      </w:r>
      <w:r w:rsidR="00BD31CA">
        <w:rPr>
          <w:rFonts w:eastAsia="Microsoft YaHei" w:cstheme="minorHAnsi"/>
          <w:color w:val="000000"/>
          <w:spacing w:val="6"/>
          <w:sz w:val="16"/>
          <w:szCs w:val="16"/>
        </w:rPr>
        <w:t>exhibiting</w:t>
      </w:r>
      <w:r w:rsidR="00BD31CA"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similar characteristics</w:t>
      </w:r>
      <w:r w:rsidR="00BD31CA">
        <w:rPr>
          <w:rFonts w:eastAsia="Microsoft YaHei" w:cstheme="minorHAnsi"/>
          <w:color w:val="000000"/>
          <w:spacing w:val="6"/>
          <w:sz w:val="16"/>
          <w:szCs w:val="16"/>
        </w:rPr>
        <w:t xml:space="preserve"> that you have treated in the past wee</w:t>
      </w:r>
      <w:r w:rsidR="00504798">
        <w:rPr>
          <w:rFonts w:eastAsia="Microsoft YaHei" w:cstheme="minorHAnsi"/>
          <w:color w:val="000000"/>
          <w:spacing w:val="6"/>
          <w:sz w:val="16"/>
          <w:szCs w:val="16"/>
        </w:rPr>
        <w:t xml:space="preserve">k. Please send the statistical report (stamped and scanned copy) by post to the </w:t>
      </w:r>
      <w:r w:rsidR="00504798" w:rsidRPr="00D24CE1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Medical Administration Office of the Municipal Health Commission</w:t>
      </w:r>
      <w:r w:rsidR="00504798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 xml:space="preserve"> before 4:00 PM today.</w:t>
      </w:r>
    </w:p>
    <w:p w14:paraId="57E09225" w14:textId="77777777" w:rsidR="00504798" w:rsidRDefault="00504798" w:rsidP="00AF78DC">
      <w:pPr>
        <w:spacing w:before="72" w:line="307" w:lineRule="exact"/>
        <w:ind w:left="864" w:right="970" w:firstLine="36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>
        <w:rPr>
          <w:rFonts w:eastAsiaTheme="minorEastAsia" w:cstheme="minorHAnsi" w:hint="eastAsia"/>
          <w:color w:val="000000"/>
          <w:spacing w:val="4"/>
          <w:sz w:val="16"/>
          <w:szCs w:val="16"/>
          <w:lang w:eastAsia="zh-CN"/>
        </w:rPr>
        <w:t>C</w:t>
      </w: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ontact Persons: Mao, Bing   85697893         Li, Ying   85690943</w:t>
      </w:r>
    </w:p>
    <w:p w14:paraId="3EC1B376" w14:textId="3D57D4C3" w:rsidR="00504798" w:rsidRPr="00504798" w:rsidRDefault="00504798" w:rsidP="00AF78DC">
      <w:pPr>
        <w:spacing w:before="72" w:line="307" w:lineRule="exact"/>
        <w:ind w:left="864" w:right="970" w:firstLine="360"/>
        <w:jc w:val="both"/>
        <w:rPr>
          <w:rFonts w:eastAsiaTheme="minorEastAsia" w:cstheme="minorHAnsi"/>
          <w:color w:val="000000"/>
          <w:spacing w:val="4"/>
          <w:sz w:val="16"/>
          <w:szCs w:val="16"/>
          <w:lang w:val="fr-CA" w:eastAsia="zh-CN"/>
        </w:rPr>
      </w:pPr>
      <w:r w:rsidRPr="00504798">
        <w:rPr>
          <w:rFonts w:eastAsiaTheme="minorEastAsia" w:cstheme="minorHAnsi"/>
          <w:color w:val="000000"/>
          <w:spacing w:val="4"/>
          <w:sz w:val="16"/>
          <w:szCs w:val="16"/>
          <w:lang w:val="fr-CA" w:eastAsia="zh-CN"/>
        </w:rPr>
        <w:t>Email: whsyzc@126.com</w:t>
      </w:r>
    </w:p>
    <w:p w14:paraId="6E36169C" w14:textId="77777777" w:rsidR="00504798" w:rsidRPr="00504798" w:rsidRDefault="00504798" w:rsidP="00AF78DC">
      <w:pPr>
        <w:spacing w:before="72" w:line="307" w:lineRule="exact"/>
        <w:ind w:left="864" w:right="970" w:firstLine="360"/>
        <w:jc w:val="both"/>
        <w:rPr>
          <w:rFonts w:eastAsiaTheme="minorEastAsia" w:cstheme="minorHAnsi"/>
          <w:color w:val="000000"/>
          <w:spacing w:val="4"/>
          <w:sz w:val="16"/>
          <w:szCs w:val="16"/>
          <w:lang w:val="fr-CA" w:eastAsia="zh-CN"/>
        </w:rPr>
      </w:pPr>
    </w:p>
    <w:p w14:paraId="740A6D26" w14:textId="28F5B09B" w:rsidR="00504798" w:rsidRPr="00504798" w:rsidRDefault="00504798" w:rsidP="00AF78DC">
      <w:pPr>
        <w:spacing w:before="72" w:line="307" w:lineRule="exact"/>
        <w:ind w:left="864" w:right="970" w:firstLine="360"/>
        <w:jc w:val="both"/>
        <w:rPr>
          <w:rFonts w:eastAsia="Microsoft YaHei" w:cstheme="minorHAnsi"/>
          <w:color w:val="000000"/>
          <w:spacing w:val="6"/>
          <w:sz w:val="16"/>
          <w:szCs w:val="16"/>
          <w:lang w:val="fr-CA"/>
        </w:rPr>
      </w:pPr>
      <w:r w:rsidRPr="002B0A1A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Attachment</w:t>
      </w:r>
      <w:r w:rsidRPr="00504798">
        <w:rPr>
          <w:rFonts w:eastAsiaTheme="minorEastAsia" w:cstheme="minorHAnsi"/>
          <w:color w:val="000000"/>
          <w:spacing w:val="4"/>
          <w:sz w:val="16"/>
          <w:szCs w:val="16"/>
          <w:lang w:val="fr-CA" w:eastAsia="zh-CN"/>
        </w:rPr>
        <w:t>: R</w:t>
      </w:r>
      <w:r>
        <w:rPr>
          <w:rFonts w:eastAsiaTheme="minorEastAsia" w:cstheme="minorHAnsi"/>
          <w:color w:val="000000"/>
          <w:spacing w:val="4"/>
          <w:sz w:val="16"/>
          <w:szCs w:val="16"/>
          <w:lang w:val="fr-CA" w:eastAsia="zh-CN"/>
        </w:rPr>
        <w:t>elevant Information Report Form</w:t>
      </w:r>
    </w:p>
    <w:p w14:paraId="03922BA5" w14:textId="19A11509" w:rsidR="00D24CE1" w:rsidRPr="00504798" w:rsidRDefault="00D24CE1" w:rsidP="00D24CE1">
      <w:pPr>
        <w:spacing w:before="108" w:after="108"/>
        <w:ind w:left="851" w:right="970" w:firstLineChars="403" w:firstLine="661"/>
        <w:jc w:val="both"/>
        <w:rPr>
          <w:rFonts w:eastAsiaTheme="minorEastAsia" w:cstheme="minorHAnsi"/>
          <w:color w:val="000000"/>
          <w:spacing w:val="4"/>
          <w:sz w:val="16"/>
          <w:szCs w:val="16"/>
          <w:lang w:val="fr-CA" w:eastAsia="zh-CN"/>
        </w:rPr>
      </w:pPr>
    </w:p>
    <w:p w14:paraId="7D218060" w14:textId="77777777" w:rsidR="00D24CE1" w:rsidRPr="00504798" w:rsidRDefault="00D24CE1" w:rsidP="00D24CE1">
      <w:pPr>
        <w:spacing w:before="108" w:after="108"/>
        <w:ind w:left="851" w:right="970" w:firstLineChars="403" w:firstLine="661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 w:rsidRPr="00504798">
        <w:rPr>
          <w:rFonts w:eastAsiaTheme="minorEastAsia" w:cstheme="minorHAnsi"/>
          <w:color w:val="000000"/>
          <w:spacing w:val="4"/>
          <w:sz w:val="16"/>
          <w:szCs w:val="16"/>
          <w:lang w:val="fr-CA" w:eastAsia="zh-CN"/>
        </w:rPr>
        <w:tab/>
      </w:r>
      <w:r w:rsidRPr="00504798">
        <w:rPr>
          <w:rFonts w:eastAsiaTheme="minorEastAsia" w:cstheme="minorHAnsi"/>
          <w:color w:val="000000"/>
          <w:spacing w:val="4"/>
          <w:sz w:val="16"/>
          <w:szCs w:val="16"/>
          <w:lang w:val="fr-CA" w:eastAsia="zh-CN"/>
        </w:rPr>
        <w:tab/>
      </w:r>
      <w:r w:rsidRPr="00504798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 xml:space="preserve">      </w:t>
      </w:r>
    </w:p>
    <w:p w14:paraId="433ECD45" w14:textId="77777777" w:rsidR="00504798" w:rsidRDefault="00504798" w:rsidP="00504798">
      <w:pPr>
        <w:spacing w:before="108" w:after="108"/>
        <w:ind w:left="2939" w:right="97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 w:rsidRPr="00D24CE1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Medical Administration Office of the Wuhan Municipal Health Commission</w:t>
      </w: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 xml:space="preserve"> </w:t>
      </w:r>
    </w:p>
    <w:p w14:paraId="733833A1" w14:textId="6A25B287" w:rsidR="00D24CE1" w:rsidRDefault="00D24CE1" w:rsidP="00504798">
      <w:pPr>
        <w:spacing w:before="108" w:after="108"/>
        <w:ind w:left="2939" w:right="970" w:firstLineChars="500" w:firstLine="82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 xml:space="preserve">December 30, 2019 </w:t>
      </w:r>
    </w:p>
    <w:p w14:paraId="01739191" w14:textId="5B55A868" w:rsidR="00D24CE1" w:rsidRDefault="00D24CE1" w:rsidP="00D24CE1">
      <w:pPr>
        <w:spacing w:before="108" w:after="108"/>
        <w:ind w:left="2939" w:right="97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 w:rsidRPr="00D24CE1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[Stamp: Medical Administration Office of the Wuhan Municipal Health Commission</w:t>
      </w: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]</w:t>
      </w:r>
    </w:p>
    <w:p w14:paraId="002A7D8B" w14:textId="791EF637" w:rsidR="00504798" w:rsidRDefault="00504798" w:rsidP="00D24CE1">
      <w:pPr>
        <w:spacing w:before="108" w:after="108"/>
        <w:ind w:left="2939" w:right="97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</w:p>
    <w:p w14:paraId="33D88914" w14:textId="150F981D" w:rsidR="00504798" w:rsidRDefault="00504798" w:rsidP="00D24CE1">
      <w:pPr>
        <w:spacing w:before="108" w:after="108"/>
        <w:ind w:left="2939" w:right="97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</w:p>
    <w:p w14:paraId="124B4DD4" w14:textId="6DF587D1" w:rsidR="00504798" w:rsidRDefault="00504798" w:rsidP="00D24CE1">
      <w:pPr>
        <w:spacing w:before="108" w:after="108"/>
        <w:ind w:left="2939" w:right="97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</w:p>
    <w:p w14:paraId="7F6859E7" w14:textId="614DF238" w:rsidR="00504798" w:rsidRDefault="00504798" w:rsidP="00D24CE1">
      <w:pPr>
        <w:spacing w:before="108" w:after="108"/>
        <w:ind w:left="2939" w:right="97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</w:p>
    <w:p w14:paraId="06523F90" w14:textId="1C5D3C66" w:rsidR="00504798" w:rsidRDefault="00504798" w:rsidP="00D24CE1">
      <w:pPr>
        <w:spacing w:before="108" w:after="108"/>
        <w:ind w:left="2939" w:right="97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</w:p>
    <w:p w14:paraId="3FE2DAAA" w14:textId="7CEB7BC7" w:rsidR="00504798" w:rsidRDefault="00504798" w:rsidP="00D24CE1">
      <w:pPr>
        <w:spacing w:before="108" w:after="108"/>
        <w:ind w:left="2939" w:right="97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</w:p>
    <w:p w14:paraId="70F88131" w14:textId="4448FD39" w:rsidR="00504798" w:rsidRPr="00D24CE1" w:rsidRDefault="00316951" w:rsidP="00316951">
      <w:pPr>
        <w:spacing w:before="108" w:after="108"/>
        <w:ind w:right="970"/>
        <w:jc w:val="center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 xml:space="preserve">                        </w:t>
      </w:r>
      <w:r w:rsidR="00504798" w:rsidRPr="00504798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Full</w:t>
      </w: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 xml:space="preserve"> </w:t>
      </w:r>
      <w:r w:rsidR="00504798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S</w:t>
      </w:r>
      <w:r w:rsidR="00504798" w:rsidRPr="00504798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 xml:space="preserve">creen </w:t>
      </w: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(QQ Browser Download Required)</w:t>
      </w:r>
    </w:p>
    <w:sectPr w:rsidR="00504798" w:rsidRPr="00D24CE1">
      <w:type w:val="continuous"/>
      <w:pgSz w:w="6912" w:h="14976"/>
      <w:pgMar w:top="100" w:right="0" w:bottom="0" w:left="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NSimSu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DAC"/>
    <w:multiLevelType w:val="hybridMultilevel"/>
    <w:tmpl w:val="5FD871FE"/>
    <w:lvl w:ilvl="0" w:tplc="4C640D1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B4"/>
    <w:rsid w:val="0003121F"/>
    <w:rsid w:val="0014320E"/>
    <w:rsid w:val="002B0A1A"/>
    <w:rsid w:val="00316951"/>
    <w:rsid w:val="004E52B4"/>
    <w:rsid w:val="00504798"/>
    <w:rsid w:val="00556F45"/>
    <w:rsid w:val="0058326D"/>
    <w:rsid w:val="006E517F"/>
    <w:rsid w:val="008100C5"/>
    <w:rsid w:val="00835192"/>
    <w:rsid w:val="00843F6B"/>
    <w:rsid w:val="008C611A"/>
    <w:rsid w:val="00911DF4"/>
    <w:rsid w:val="0091380D"/>
    <w:rsid w:val="00964735"/>
    <w:rsid w:val="00AC1C03"/>
    <w:rsid w:val="00AF78DC"/>
    <w:rsid w:val="00B77164"/>
    <w:rsid w:val="00BD31CA"/>
    <w:rsid w:val="00C847D8"/>
    <w:rsid w:val="00CF4CA0"/>
    <w:rsid w:val="00CF5BFB"/>
    <w:rsid w:val="00D24CE1"/>
    <w:rsid w:val="00E569BB"/>
    <w:rsid w:val="00F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7AC5"/>
  <w15:docId w15:val="{82C53EFB-B162-4EEE-B3DA-8CA9D0FA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21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4CE1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D24CE1"/>
  </w:style>
  <w:style w:type="character" w:styleId="Hyperlink">
    <w:name w:val="Hyperlink"/>
    <w:basedOn w:val="DefaultParagraphFont"/>
    <w:uiPriority w:val="99"/>
    <w:unhideWhenUsed/>
    <w:rsid w:val="00504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Worobey, Michael - (worobey)</cp:lastModifiedBy>
  <cp:revision>2</cp:revision>
  <dcterms:created xsi:type="dcterms:W3CDTF">2021-09-28T21:50:00Z</dcterms:created>
  <dcterms:modified xsi:type="dcterms:W3CDTF">2021-09-28T21:50:00Z</dcterms:modified>
</cp:coreProperties>
</file>