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The Big 4: Level Up  —  LEAD Model Integration Guide</w:t>
      </w:r>
    </w:p>
    <w:p>
      <w:pPr>
        <w:shd w:fill="1F3864" w:val="clear"/>
        <w:spacing w:after="200" w:before="0"/>
        <w:ind w:left="200" w:right="200"/>
      </w:pPr>
      <w:r>
        <w:rPr>
          <w:rFonts w:ascii="Arial" w:cs="Arial" w:eastAsia="Arial" w:hAnsi="Arial"/>
          <w:i/>
          <w:iCs/>
          <w:color w:val="C9D9F0"/>
          <w:sz w:val="22"/>
          <w:szCs w:val="22"/>
        </w:rPr>
        <w:t xml:space="preserve">How the Big 4 digital tools support every stage of learning at Bradford College</w:t>
      </w:r>
    </w:p>
    <w:tbl>
      <w:tblPr>
        <w:tblW w:type="dxa" w:w="153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99"/>
        <w:gridCol w:w="3399"/>
        <w:gridCol w:w="3399"/>
        <w:gridCol w:w="3399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 — Launch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— Establish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4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— Apply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1A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— Demonstrate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6B3A"/>
                <w:sz w:val="18"/>
                <w:szCs w:val="18"/>
              </w:rPr>
              <w:t xml:space="preserve">Activate &amp; engage learners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3A6B"/>
                <w:sz w:val="18"/>
                <w:szCs w:val="18"/>
              </w:rPr>
              <w:t xml:space="preserve">Build knowledge &amp; understanding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4A00"/>
                <w:sz w:val="18"/>
                <w:szCs w:val="18"/>
              </w:rPr>
              <w:t xml:space="preserve">Practise &amp; consolidate learning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A1A6A"/>
                <w:sz w:val="18"/>
                <w:szCs w:val="18"/>
              </w:rPr>
              <w:t xml:space="preserve">Evidence progress &amp; give feedback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 Teams
&amp; Forms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Forms to check in with students at the start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Poll how confident learners feel about today's topic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prior knowledge with a quick anonymous quiz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a warm-up resource via Classwork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lesson materials via Classwork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 structured notes and links in channels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Assignments to distribute reading or tasks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Embed resources for independent access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a Teams Assignment for practice tasks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Breakout Rooms for group activities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branching Forms for adaptive tasks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Students submit work directly in Assignments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Return marked work with written or audio feedback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Flip Camera for personalised video feedback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Attach rubrics so learners see exactly how they performed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Insights to identify who needs follow-up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F0E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Display a visually engaging starter slide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an image-based discussion prompt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a Canva poster to introduce the topic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Students create a mind map using Canva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4F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clear visual explanations and infographics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Canva to present step-by-step instructions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accessible, well-structured handouts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icons and visuals to support diverse learners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Canva Code to create interactive drag-and-drop tasks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clickable sorting or self-marking quiz activities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Students engage actively rather than passively reading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Learners present their Canva work to the group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D5E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Students produce a final Canva project as evidence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Peer review each other's Canva designs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resources with department via Teams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Canva to create revision or reflection materials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Edpuzzle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Assign a short video to activate prior knowledge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a pre-lesson Edpuzzle for flipped learning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a hook question at the start of the video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responses before the lesson to plan support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Embed video content broken into manageable chunks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questions at key moments to check understanding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notes or voiceovers to explain complex points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captions to support ESOL and accessibility needs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Students rewatch specific sections independently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analytics to identify who needs extra support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a follow-up Edpuzzle with higher-level questions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Live Mode for whole-class interactive viewing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Review Edpuzzle analytics as evidence of engagement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Students create their own Edpuzzle video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response data to inform next lesson planning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analytics with learner as a progress review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F0E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a starter question or discussion prompt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a knowledge quiz to check prior learning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Produce a topic overview to spark curiosity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a vocabulary list for the lesson topic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4F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Upload lesson plan to generate tailored resources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simplified texts for ESOL learners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scaffolded notes and writing frames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Produce differentiated explanations at multiple levels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practice activities and worksheets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stretch and challenge tasks instantly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Adapt a task for SEND or low confidence learners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with students to model responsible AI use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D5E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personalised feedback prompts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a self-assessment checklist for learners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to produce a summary of learning for reflection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a prompt bank with colleagues as best practice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35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Immersive
Room &amp; VR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an immersive environment to introduce a topic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Place learners in a real-world context immediately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360 images to spark discussion and curiosity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a low-anxiety entry point for complex topics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Deliver content through immersive scenario-based learning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VR to build contextual vocabulary for ESOL learners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Explore environments learners may not access otherwise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multisensory content to deepen understanding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Practise real-world skills in a safe VR environment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Role-play professional scenarios for employability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immersive content for communication skills practice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Students navigate and interact with the environment</w:t>
            </w:r>
          </w:p>
        </w:tc>
        <w:tc>
          <w:tcPr>
            <w:tcW w:type="dxa" w:w="33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8F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Debrief immersive sessions to evidence learning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Record sessions as evidence of innovative practice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Students reflect on their VR experience in writing or discussion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immersive session recordings for staff CPD</w:t>
            </w:r>
          </w:p>
        </w:tc>
      </w:tr>
    </w:tbl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Bradford College  |  Big 4: Level Up  |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LEAD: Launch — Establish — Apply — Demonstrate  |  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bradfordbig4.online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2026-04-17T19:15:27.255Z</dcterms:created>
  <dcterms:modified xsi:type="dcterms:W3CDTF">2026-04-17T19:15:27.255Z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