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4EDE" w:rsidRDefault="007F4EDE"/>
    <w:p w:rsidR="00411E0C" w:rsidRPr="003831A3" w:rsidRDefault="007F4EDE" w:rsidP="004B18E9">
      <w:pPr>
        <w:jc w:val="center"/>
        <w:rPr>
          <w:rFonts w:ascii="Times New Roman" w:hAnsi="Times New Roman" w:cs="Times New Roman"/>
        </w:rPr>
      </w:pPr>
      <w:r w:rsidRPr="003831A3">
        <w:rPr>
          <w:rFonts w:ascii="Times New Roman" w:hAnsi="Times New Roman" w:cs="Times New Roman"/>
        </w:rPr>
        <w:t>ОФЕРТА ФОНДА</w:t>
      </w:r>
    </w:p>
    <w:p w:rsidR="003831A3" w:rsidRDefault="007F4EDE" w:rsidP="003831A3">
      <w:pPr>
        <w:spacing w:after="0" w:line="240" w:lineRule="auto"/>
        <w:rPr>
          <w:rFonts w:ascii="Times New Roman" w:eastAsia="Calibri" w:hAnsi="Times New Roman" w:cs="Times New Roman"/>
          <w:color w:val="000000"/>
          <w:shd w:val="clear" w:color="auto" w:fill="FFFFFF"/>
        </w:rPr>
      </w:pPr>
      <w:r w:rsidRPr="003831A3">
        <w:rPr>
          <w:rFonts w:ascii="Times New Roman" w:hAnsi="Times New Roman" w:cs="Times New Roman"/>
        </w:rPr>
        <w:t>Публичный договор-оферта № 1 о благотворительном пожертвовании от</w:t>
      </w:r>
      <w:r w:rsidR="004B18E9" w:rsidRPr="003831A3">
        <w:rPr>
          <w:rFonts w:ascii="Times New Roman" w:hAnsi="Times New Roman" w:cs="Times New Roman"/>
        </w:rPr>
        <w:t>____________</w:t>
      </w:r>
      <w:r w:rsidRPr="003831A3">
        <w:rPr>
          <w:rFonts w:ascii="Times New Roman" w:hAnsi="Times New Roman" w:cs="Times New Roman"/>
        </w:rPr>
        <w:t>.201</w:t>
      </w:r>
      <w:r w:rsidR="004B18E9" w:rsidRPr="003831A3">
        <w:rPr>
          <w:rFonts w:ascii="Times New Roman" w:hAnsi="Times New Roman" w:cs="Times New Roman"/>
        </w:rPr>
        <w:t>___  Г.</w:t>
      </w:r>
      <w:r w:rsidRPr="003831A3">
        <w:rPr>
          <w:rFonts w:ascii="Times New Roman" w:hAnsi="Times New Roman" w:cs="Times New Roman"/>
        </w:rPr>
        <w:t xml:space="preserve"> Публичная оферта Благотворительного фонда помощи </w:t>
      </w:r>
      <w:r w:rsidR="004B18E9" w:rsidRPr="003831A3">
        <w:rPr>
          <w:rFonts w:ascii="Times New Roman" w:hAnsi="Times New Roman" w:cs="Times New Roman"/>
        </w:rPr>
        <w:t>людям, попавшим в трудную жизненную ситуацию, «БЛАГИЕ ДЕЛА».</w:t>
      </w:r>
      <w:r w:rsidRPr="003831A3">
        <w:rPr>
          <w:rFonts w:ascii="Times New Roman" w:hAnsi="Times New Roman" w:cs="Times New Roman"/>
        </w:rPr>
        <w:t>1.1. Настоящая публичная оферта, именуемая в дальнейшем "Оферта", является предложением Благотворительного фонда</w:t>
      </w:r>
      <w:r w:rsidR="004B18E9" w:rsidRPr="003831A3">
        <w:rPr>
          <w:rFonts w:ascii="Times New Roman" w:hAnsi="Times New Roman" w:cs="Times New Roman"/>
        </w:rPr>
        <w:t xml:space="preserve"> </w:t>
      </w:r>
      <w:r w:rsidR="004B18E9" w:rsidRPr="003831A3">
        <w:rPr>
          <w:rFonts w:ascii="Times New Roman" w:hAnsi="Times New Roman" w:cs="Times New Roman"/>
        </w:rPr>
        <w:t>«БЛАГИЕ ДЕЛА</w:t>
      </w:r>
      <w:r w:rsidR="004B18E9" w:rsidRPr="003831A3">
        <w:rPr>
          <w:rFonts w:ascii="Times New Roman" w:hAnsi="Times New Roman" w:cs="Times New Roman"/>
        </w:rPr>
        <w:t xml:space="preserve">», </w:t>
      </w:r>
      <w:r w:rsidRPr="003831A3">
        <w:rPr>
          <w:rFonts w:ascii="Times New Roman" w:hAnsi="Times New Roman" w:cs="Times New Roman"/>
        </w:rPr>
        <w:t>именуемого в дальнейшем «Фонд», в лице</w:t>
      </w:r>
      <w:r w:rsidR="004B18E9" w:rsidRPr="003831A3">
        <w:rPr>
          <w:rFonts w:ascii="Times New Roman" w:hAnsi="Times New Roman" w:cs="Times New Roman"/>
        </w:rPr>
        <w:t xml:space="preserve"> Президента</w:t>
      </w:r>
      <w:r w:rsidRPr="003831A3">
        <w:rPr>
          <w:rFonts w:ascii="Times New Roman" w:hAnsi="Times New Roman" w:cs="Times New Roman"/>
        </w:rPr>
        <w:t xml:space="preserve"> </w:t>
      </w:r>
      <w:proofErr w:type="spellStart"/>
      <w:r w:rsidR="004B18E9" w:rsidRPr="003831A3">
        <w:rPr>
          <w:rFonts w:ascii="Times New Roman" w:hAnsi="Times New Roman" w:cs="Times New Roman"/>
        </w:rPr>
        <w:t>Байназаровой</w:t>
      </w:r>
      <w:proofErr w:type="spellEnd"/>
      <w:r w:rsidRPr="003831A3">
        <w:rPr>
          <w:rFonts w:ascii="Times New Roman" w:hAnsi="Times New Roman" w:cs="Times New Roman"/>
        </w:rPr>
        <w:t xml:space="preserve">, действующей на основании Устава, заключить с любым, кто отзовется на Оферту, договор пожертвования, именуемый в дальнейшем "Договор", на условиях, предусмотренных Офертой. Данное предложение является публичной офертой в соответствии с пунктом 2 статьи 437 Гражданского Кодекса РФ. 1.2. Оферта вступает в силу со дня, следующего за днем размещения ее на сайте Фонда в сети Интернет по адресу </w:t>
      </w:r>
      <w:proofErr w:type="spellStart"/>
      <w:r w:rsidRPr="003831A3">
        <w:rPr>
          <w:rFonts w:ascii="Times New Roman" w:hAnsi="Times New Roman" w:cs="Times New Roman"/>
        </w:rPr>
        <w:t>www</w:t>
      </w:r>
      <w:proofErr w:type="spellEnd"/>
      <w:r w:rsidRPr="003831A3">
        <w:rPr>
          <w:rFonts w:ascii="Times New Roman" w:hAnsi="Times New Roman" w:cs="Times New Roman"/>
        </w:rPr>
        <w:t>.</w:t>
      </w:r>
      <w:proofErr w:type="spellStart"/>
      <w:r w:rsidR="00844EC4" w:rsidRPr="003831A3">
        <w:rPr>
          <w:rFonts w:ascii="Times New Roman" w:hAnsi="Times New Roman" w:cs="Times New Roman"/>
          <w:lang w:val="en-US"/>
        </w:rPr>
        <w:t>blagie</w:t>
      </w:r>
      <w:proofErr w:type="spellEnd"/>
      <w:r w:rsidR="00844EC4" w:rsidRPr="003831A3">
        <w:rPr>
          <w:rFonts w:ascii="Times New Roman" w:hAnsi="Times New Roman" w:cs="Times New Roman"/>
        </w:rPr>
        <w:t>-</w:t>
      </w:r>
      <w:proofErr w:type="spellStart"/>
      <w:r w:rsidR="00844EC4" w:rsidRPr="003831A3">
        <w:rPr>
          <w:rFonts w:ascii="Times New Roman" w:hAnsi="Times New Roman" w:cs="Times New Roman"/>
          <w:lang w:val="en-US"/>
        </w:rPr>
        <w:t>dela</w:t>
      </w:r>
      <w:proofErr w:type="spellEnd"/>
      <w:r w:rsidRPr="003831A3">
        <w:rPr>
          <w:rFonts w:ascii="Times New Roman" w:hAnsi="Times New Roman" w:cs="Times New Roman"/>
        </w:rPr>
        <w:t>.</w:t>
      </w:r>
      <w:proofErr w:type="spellStart"/>
      <w:r w:rsidRPr="003831A3">
        <w:rPr>
          <w:rFonts w:ascii="Times New Roman" w:hAnsi="Times New Roman" w:cs="Times New Roman"/>
        </w:rPr>
        <w:t>ru</w:t>
      </w:r>
      <w:proofErr w:type="spellEnd"/>
      <w:r w:rsidRPr="003831A3">
        <w:rPr>
          <w:rFonts w:ascii="Times New Roman" w:hAnsi="Times New Roman" w:cs="Times New Roman"/>
        </w:rPr>
        <w:t xml:space="preserve">. 1.3. Оферта является бессрочной и действует до дня, следующего за днем размещения на Сайте извещения об отмене Оферты. Фонд вправе отменить Оферту в любое время. 1.4. Фонд готов заключать договоры пожертвования в ином порядке и (или) на иных условиях, нежели это предусмотрено Офертой, для чего любое заинтересованное лицо вправе обратиться для заключения соответствующего договора в Фонд. 2. Предмет договора 2.1. По настоящему договору Благотворитель в качестве добровольного благотворительного пожертвования передает Фонду собственные денежные средства любым удобным для Благотворителя способом, а Фонд принимает благотворительное пожертвование и использует его </w:t>
      </w:r>
      <w:r w:rsidR="00844EC4" w:rsidRPr="003831A3">
        <w:rPr>
          <w:rFonts w:ascii="Times New Roman" w:hAnsi="Times New Roman" w:cs="Times New Roman"/>
        </w:rPr>
        <w:t>для реализации Благотворительных программ</w:t>
      </w:r>
      <w:r w:rsidRPr="003831A3">
        <w:rPr>
          <w:rFonts w:ascii="Times New Roman" w:hAnsi="Times New Roman" w:cs="Times New Roman"/>
        </w:rPr>
        <w:t xml:space="preserve"> Фонда</w:t>
      </w:r>
      <w:r w:rsidR="00844EC4" w:rsidRPr="003831A3">
        <w:rPr>
          <w:rFonts w:ascii="Times New Roman" w:hAnsi="Times New Roman" w:cs="Times New Roman"/>
        </w:rPr>
        <w:t xml:space="preserve"> и прочей уставной деятельности Фонда</w:t>
      </w:r>
      <w:r w:rsidRPr="003831A3">
        <w:rPr>
          <w:rFonts w:ascii="Times New Roman" w:hAnsi="Times New Roman" w:cs="Times New Roman"/>
        </w:rPr>
        <w:t>. Факт передачи пожертвования свидетельствует о полном согласии Благотворителя с условиями настоящего договора. 2.2. Осуществление Благотворителем действий по настоящему договору признается пожертвованием в соответствии со статьей 582 Гражданского кодекса Российской Федерации. 2.3. Благотворитель безвозмездно передает Фонду денежные средства в размере, определенном Жертвователем, на осуществление Фондом Благотворительной программы. Благотворитель имеет право запросить и получить информацию о характере и размере необходимой помощи на конкретные цели, а также по благотворительным программам Фонда. 3. Деятельность Фонда 3.1. Фонд оказывает помощь</w:t>
      </w:r>
      <w:r w:rsidR="00844EC4" w:rsidRPr="003831A3">
        <w:rPr>
          <w:rFonts w:ascii="Times New Roman" w:hAnsi="Times New Roman" w:cs="Times New Roman"/>
        </w:rPr>
        <w:t xml:space="preserve"> лицам, попавшим в трудную жизненную ситуацию</w:t>
      </w:r>
      <w:r w:rsidRPr="003831A3">
        <w:rPr>
          <w:rFonts w:ascii="Times New Roman" w:hAnsi="Times New Roman" w:cs="Times New Roman"/>
        </w:rPr>
        <w:t xml:space="preserve">. 3.2. Деятельность Фонда не имеет целью извлечение прибыли. 3.3. Фонд публикует информацию о своей работе и отчеты результатах деятельности на сайте </w:t>
      </w:r>
      <w:proofErr w:type="spellStart"/>
      <w:r w:rsidR="00844EC4" w:rsidRPr="003831A3">
        <w:rPr>
          <w:rFonts w:ascii="Times New Roman" w:hAnsi="Times New Roman" w:cs="Times New Roman"/>
        </w:rPr>
        <w:t>www</w:t>
      </w:r>
      <w:proofErr w:type="spellEnd"/>
      <w:r w:rsidR="00844EC4" w:rsidRPr="003831A3">
        <w:rPr>
          <w:rFonts w:ascii="Times New Roman" w:hAnsi="Times New Roman" w:cs="Times New Roman"/>
        </w:rPr>
        <w:t>.</w:t>
      </w:r>
      <w:proofErr w:type="spellStart"/>
      <w:r w:rsidR="00844EC4" w:rsidRPr="003831A3">
        <w:rPr>
          <w:rFonts w:ascii="Times New Roman" w:hAnsi="Times New Roman" w:cs="Times New Roman"/>
          <w:lang w:val="en-US"/>
        </w:rPr>
        <w:t>blagie</w:t>
      </w:r>
      <w:proofErr w:type="spellEnd"/>
      <w:r w:rsidR="00844EC4" w:rsidRPr="003831A3">
        <w:rPr>
          <w:rFonts w:ascii="Times New Roman" w:hAnsi="Times New Roman" w:cs="Times New Roman"/>
        </w:rPr>
        <w:t>-</w:t>
      </w:r>
      <w:proofErr w:type="spellStart"/>
      <w:r w:rsidR="00844EC4" w:rsidRPr="003831A3">
        <w:rPr>
          <w:rFonts w:ascii="Times New Roman" w:hAnsi="Times New Roman" w:cs="Times New Roman"/>
          <w:lang w:val="en-US"/>
        </w:rPr>
        <w:t>dela</w:t>
      </w:r>
      <w:proofErr w:type="spellEnd"/>
      <w:r w:rsidR="00844EC4" w:rsidRPr="003831A3">
        <w:rPr>
          <w:rFonts w:ascii="Times New Roman" w:hAnsi="Times New Roman" w:cs="Times New Roman"/>
        </w:rPr>
        <w:t>.</w:t>
      </w:r>
      <w:proofErr w:type="spellStart"/>
      <w:r w:rsidR="00844EC4" w:rsidRPr="003831A3">
        <w:rPr>
          <w:rFonts w:ascii="Times New Roman" w:hAnsi="Times New Roman" w:cs="Times New Roman"/>
        </w:rPr>
        <w:t>ru</w:t>
      </w:r>
      <w:proofErr w:type="spellEnd"/>
      <w:r w:rsidR="00844EC4" w:rsidRPr="003831A3">
        <w:rPr>
          <w:rFonts w:ascii="Times New Roman" w:hAnsi="Times New Roman" w:cs="Times New Roman"/>
        </w:rPr>
        <w:t xml:space="preserve"> .</w:t>
      </w:r>
      <w:r w:rsidRPr="003831A3">
        <w:rPr>
          <w:rFonts w:ascii="Times New Roman" w:hAnsi="Times New Roman" w:cs="Times New Roman"/>
        </w:rPr>
        <w:t xml:space="preserve"> 4. Внесение пожертвования4.1. Благотворитель самостоятельно определяет размер добровольного пожертвования и вносит его любым удобным способом, указанным на сайте</w:t>
      </w:r>
      <w:r w:rsidR="00844EC4" w:rsidRPr="003831A3">
        <w:rPr>
          <w:rFonts w:ascii="Times New Roman" w:hAnsi="Times New Roman" w:cs="Times New Roman"/>
        </w:rPr>
        <w:t xml:space="preserve"> </w:t>
      </w:r>
      <w:proofErr w:type="spellStart"/>
      <w:r w:rsidR="00844EC4" w:rsidRPr="003831A3">
        <w:rPr>
          <w:rFonts w:ascii="Times New Roman" w:hAnsi="Times New Roman" w:cs="Times New Roman"/>
        </w:rPr>
        <w:t>www</w:t>
      </w:r>
      <w:proofErr w:type="spellEnd"/>
      <w:r w:rsidR="00844EC4" w:rsidRPr="003831A3">
        <w:rPr>
          <w:rFonts w:ascii="Times New Roman" w:hAnsi="Times New Roman" w:cs="Times New Roman"/>
        </w:rPr>
        <w:t>.</w:t>
      </w:r>
      <w:proofErr w:type="spellStart"/>
      <w:r w:rsidR="00844EC4" w:rsidRPr="003831A3">
        <w:rPr>
          <w:rFonts w:ascii="Times New Roman" w:hAnsi="Times New Roman" w:cs="Times New Roman"/>
          <w:lang w:val="en-US"/>
        </w:rPr>
        <w:t>blagie</w:t>
      </w:r>
      <w:proofErr w:type="spellEnd"/>
      <w:r w:rsidR="00844EC4" w:rsidRPr="003831A3">
        <w:rPr>
          <w:rFonts w:ascii="Times New Roman" w:hAnsi="Times New Roman" w:cs="Times New Roman"/>
        </w:rPr>
        <w:t>-</w:t>
      </w:r>
      <w:proofErr w:type="spellStart"/>
      <w:r w:rsidR="00844EC4" w:rsidRPr="003831A3">
        <w:rPr>
          <w:rFonts w:ascii="Times New Roman" w:hAnsi="Times New Roman" w:cs="Times New Roman"/>
          <w:lang w:val="en-US"/>
        </w:rPr>
        <w:t>dela</w:t>
      </w:r>
      <w:proofErr w:type="spellEnd"/>
      <w:r w:rsidR="00844EC4" w:rsidRPr="003831A3">
        <w:rPr>
          <w:rFonts w:ascii="Times New Roman" w:hAnsi="Times New Roman" w:cs="Times New Roman"/>
        </w:rPr>
        <w:t>.</w:t>
      </w:r>
      <w:proofErr w:type="spellStart"/>
      <w:r w:rsidR="00844EC4" w:rsidRPr="003831A3">
        <w:rPr>
          <w:rFonts w:ascii="Times New Roman" w:hAnsi="Times New Roman" w:cs="Times New Roman"/>
        </w:rPr>
        <w:t>ru</w:t>
      </w:r>
      <w:proofErr w:type="spellEnd"/>
      <w:r w:rsidRPr="003831A3">
        <w:rPr>
          <w:rFonts w:ascii="Times New Roman" w:hAnsi="Times New Roman" w:cs="Times New Roman"/>
        </w:rPr>
        <w:t>, на условиях настоящего Договора. 4.2.1. Факт перечисления пожертв</w:t>
      </w:r>
      <w:r w:rsidR="00844EC4" w:rsidRPr="003831A3">
        <w:rPr>
          <w:rFonts w:ascii="Times New Roman" w:hAnsi="Times New Roman" w:cs="Times New Roman"/>
        </w:rPr>
        <w:t xml:space="preserve">ования на счет Фонда </w:t>
      </w:r>
      <w:r w:rsidRPr="003831A3">
        <w:rPr>
          <w:rFonts w:ascii="Times New Roman" w:hAnsi="Times New Roman" w:cs="Times New Roman"/>
        </w:rPr>
        <w:t xml:space="preserve"> в рамках проектов Фонда свидетельствует о полном согласии Благотворителя с условиями настоящего договора. 4.2.2. Если выбранный Благотворителем способ перевода пожертвования не позволяет указать «назначение платежа», Благотворитель имеет право уточнить цели пожертвования другим письменным способом. 4.2.3. При перечислении пожертвования для правильной идентификации плательщика Благотворитель указывает свои контакты: адрес электронной почты и/или телефонный номер. 4.2.4. Датой акцепта Оферты и, соответственно, датой заключения Договора является: дата поступления денежных средств Благотворителя на расчетный счет Фонда. 5. Права и обязанности сторон 5.1. Фонд обязуется использовать полученные от Благотворителя по настоящему договору денежные средства строго в соответствии с действующим законодательством РФ и в рамках своей уставной деятельности. 5.2. Благотворитель имеет право по своему усмотрению выбрать цель пожертвования, указав соответствующее «назначение платежа» при переводе пожертвования. Актуальный список целей пожертвования публикуется на сайте</w:t>
      </w:r>
      <w:r w:rsidR="0049647D" w:rsidRPr="003831A3">
        <w:rPr>
          <w:rFonts w:ascii="Times New Roman" w:hAnsi="Times New Roman" w:cs="Times New Roman"/>
        </w:rPr>
        <w:t xml:space="preserve"> </w:t>
      </w:r>
      <w:proofErr w:type="spellStart"/>
      <w:r w:rsidR="0049647D" w:rsidRPr="003831A3">
        <w:rPr>
          <w:rFonts w:ascii="Times New Roman" w:hAnsi="Times New Roman" w:cs="Times New Roman"/>
        </w:rPr>
        <w:t>www</w:t>
      </w:r>
      <w:proofErr w:type="spellEnd"/>
      <w:r w:rsidR="0049647D" w:rsidRPr="003831A3">
        <w:rPr>
          <w:rFonts w:ascii="Times New Roman" w:hAnsi="Times New Roman" w:cs="Times New Roman"/>
        </w:rPr>
        <w:t>.</w:t>
      </w:r>
      <w:proofErr w:type="spellStart"/>
      <w:r w:rsidR="0049647D" w:rsidRPr="003831A3">
        <w:rPr>
          <w:rFonts w:ascii="Times New Roman" w:hAnsi="Times New Roman" w:cs="Times New Roman"/>
          <w:lang w:val="en-US"/>
        </w:rPr>
        <w:t>blagie</w:t>
      </w:r>
      <w:proofErr w:type="spellEnd"/>
      <w:r w:rsidR="0049647D" w:rsidRPr="003831A3">
        <w:rPr>
          <w:rFonts w:ascii="Times New Roman" w:hAnsi="Times New Roman" w:cs="Times New Roman"/>
        </w:rPr>
        <w:t>-</w:t>
      </w:r>
      <w:proofErr w:type="spellStart"/>
      <w:r w:rsidR="0049647D" w:rsidRPr="003831A3">
        <w:rPr>
          <w:rFonts w:ascii="Times New Roman" w:hAnsi="Times New Roman" w:cs="Times New Roman"/>
          <w:lang w:val="en-US"/>
        </w:rPr>
        <w:t>dela</w:t>
      </w:r>
      <w:proofErr w:type="spellEnd"/>
      <w:r w:rsidR="0049647D" w:rsidRPr="003831A3">
        <w:rPr>
          <w:rFonts w:ascii="Times New Roman" w:hAnsi="Times New Roman" w:cs="Times New Roman"/>
        </w:rPr>
        <w:t>.</w:t>
      </w:r>
      <w:proofErr w:type="spellStart"/>
      <w:r w:rsidR="0049647D" w:rsidRPr="003831A3">
        <w:rPr>
          <w:rFonts w:ascii="Times New Roman" w:hAnsi="Times New Roman" w:cs="Times New Roman"/>
        </w:rPr>
        <w:t>ru</w:t>
      </w:r>
      <w:proofErr w:type="spellEnd"/>
      <w:r w:rsidRPr="003831A3">
        <w:rPr>
          <w:rFonts w:ascii="Times New Roman" w:hAnsi="Times New Roman" w:cs="Times New Roman"/>
        </w:rPr>
        <w:t>, в социальных сетях и СМИ. 5.3. При получении пожертвования без уточнения цели Фонд самостоятельно конкретизирует его использ</w:t>
      </w:r>
      <w:r w:rsidR="0049647D" w:rsidRPr="003831A3">
        <w:rPr>
          <w:rFonts w:ascii="Times New Roman" w:hAnsi="Times New Roman" w:cs="Times New Roman"/>
        </w:rPr>
        <w:t>ование, исходя из статей бюджетов</w:t>
      </w:r>
      <w:r w:rsidRPr="003831A3">
        <w:rPr>
          <w:rFonts w:ascii="Times New Roman" w:hAnsi="Times New Roman" w:cs="Times New Roman"/>
        </w:rPr>
        <w:t xml:space="preserve"> Благотворительн</w:t>
      </w:r>
      <w:r w:rsidR="0049647D" w:rsidRPr="003831A3">
        <w:rPr>
          <w:rFonts w:ascii="Times New Roman" w:hAnsi="Times New Roman" w:cs="Times New Roman"/>
        </w:rPr>
        <w:t>ых программ Фонда, а также исходя из перечня видов уставной деятельности Фонда.</w:t>
      </w:r>
      <w:r w:rsidRPr="003831A3">
        <w:rPr>
          <w:rFonts w:ascii="Times New Roman" w:hAnsi="Times New Roman" w:cs="Times New Roman"/>
        </w:rPr>
        <w:t xml:space="preserve"> 5.4. При получении пожертвования с указанием цели, например, фамилии и имени нуждающегося, Фонд направляет пожертвование на помощь этому лицу. В случае если сумма пожертвований конкретному лицу превысит сумму, необходимую для оказания помощи, Фонд информирует об этом Благотворителей, размещая информацию на сайте Фонда</w:t>
      </w:r>
      <w:r w:rsidR="0049647D" w:rsidRPr="003831A3">
        <w:rPr>
          <w:rFonts w:ascii="Times New Roman" w:hAnsi="Times New Roman" w:cs="Times New Roman"/>
        </w:rPr>
        <w:t xml:space="preserve"> </w:t>
      </w:r>
      <w:proofErr w:type="spellStart"/>
      <w:r w:rsidR="0049647D" w:rsidRPr="003831A3">
        <w:rPr>
          <w:rFonts w:ascii="Times New Roman" w:hAnsi="Times New Roman" w:cs="Times New Roman"/>
        </w:rPr>
        <w:t>www</w:t>
      </w:r>
      <w:proofErr w:type="spellEnd"/>
      <w:r w:rsidR="0049647D" w:rsidRPr="003831A3">
        <w:rPr>
          <w:rFonts w:ascii="Times New Roman" w:hAnsi="Times New Roman" w:cs="Times New Roman"/>
        </w:rPr>
        <w:t>.</w:t>
      </w:r>
      <w:proofErr w:type="spellStart"/>
      <w:r w:rsidR="0049647D" w:rsidRPr="003831A3">
        <w:rPr>
          <w:rFonts w:ascii="Times New Roman" w:hAnsi="Times New Roman" w:cs="Times New Roman"/>
          <w:lang w:val="en-US"/>
        </w:rPr>
        <w:t>blagie</w:t>
      </w:r>
      <w:proofErr w:type="spellEnd"/>
      <w:r w:rsidR="0049647D" w:rsidRPr="003831A3">
        <w:rPr>
          <w:rFonts w:ascii="Times New Roman" w:hAnsi="Times New Roman" w:cs="Times New Roman"/>
        </w:rPr>
        <w:t>-</w:t>
      </w:r>
      <w:proofErr w:type="spellStart"/>
      <w:r w:rsidR="0049647D" w:rsidRPr="003831A3">
        <w:rPr>
          <w:rFonts w:ascii="Times New Roman" w:hAnsi="Times New Roman" w:cs="Times New Roman"/>
          <w:lang w:val="en-US"/>
        </w:rPr>
        <w:t>dela</w:t>
      </w:r>
      <w:proofErr w:type="spellEnd"/>
      <w:r w:rsidR="0049647D" w:rsidRPr="003831A3">
        <w:rPr>
          <w:rFonts w:ascii="Times New Roman" w:hAnsi="Times New Roman" w:cs="Times New Roman"/>
        </w:rPr>
        <w:t>.</w:t>
      </w:r>
      <w:proofErr w:type="spellStart"/>
      <w:r w:rsidR="0049647D" w:rsidRPr="003831A3">
        <w:rPr>
          <w:rFonts w:ascii="Times New Roman" w:hAnsi="Times New Roman" w:cs="Times New Roman"/>
        </w:rPr>
        <w:t>ru</w:t>
      </w:r>
      <w:proofErr w:type="spellEnd"/>
      <w:r w:rsidRPr="003831A3">
        <w:rPr>
          <w:rFonts w:ascii="Times New Roman" w:hAnsi="Times New Roman" w:cs="Times New Roman"/>
        </w:rPr>
        <w:t xml:space="preserve">. Фонд использует положительную разницу между суммой поступивших пожертвований и суммой, необходимой для оказания помощи конкретному лицу, на реализацию Благотворительной программы Фонда, сохраняя приоритет в использовании остатков средств на помощь другим лицам, нуждающимся в подобной помощи. Осуществляя пожертвование, Благотворитель </w:t>
      </w:r>
      <w:r w:rsidRPr="003831A3">
        <w:rPr>
          <w:rFonts w:ascii="Times New Roman" w:hAnsi="Times New Roman" w:cs="Times New Roman"/>
        </w:rPr>
        <w:lastRenderedPageBreak/>
        <w:t xml:space="preserve">соглашается с тем, что после выполнения указанной в пожертвовании цели Фонд самостоятельно определяет цели использования пожертвования в рамках Благотворительной программы Фонда. 5.5. Пожертвования, полученные Фондом без указания конкретного назначения, направляются на реализацию Благотворительной программы Фонда в соответствии с Федеральным законом №135 от 11.08.1995 г. «О благотворительной деятельности и благотворительных организациях». 5.6. Осуществляя пожертвование, Благотворитель соглашается с тем, что в соответствии с Федеральным законом №135 от 11.08.1995 г. «О благотворительной деятельности и благотворительных организациях» Фонд имеет право использовать часть полученных средств для финансирования административных расходов. Максимальная сумма средств, использованных для административных расходов Фонда, не может превышать </w:t>
      </w:r>
      <w:r w:rsidR="0049647D" w:rsidRPr="003831A3">
        <w:rPr>
          <w:rFonts w:ascii="Times New Roman" w:hAnsi="Times New Roman" w:cs="Times New Roman"/>
        </w:rPr>
        <w:t>20</w:t>
      </w:r>
      <w:r w:rsidRPr="003831A3">
        <w:rPr>
          <w:rFonts w:ascii="Times New Roman" w:hAnsi="Times New Roman" w:cs="Times New Roman"/>
        </w:rPr>
        <w:t xml:space="preserve"> (Д</w:t>
      </w:r>
      <w:r w:rsidR="0049647D" w:rsidRPr="003831A3">
        <w:rPr>
          <w:rFonts w:ascii="Times New Roman" w:hAnsi="Times New Roman" w:cs="Times New Roman"/>
        </w:rPr>
        <w:t>вадцать</w:t>
      </w:r>
      <w:r w:rsidRPr="003831A3">
        <w:rPr>
          <w:rFonts w:ascii="Times New Roman" w:hAnsi="Times New Roman" w:cs="Times New Roman"/>
        </w:rPr>
        <w:t>) процентов от суммы, израсходованной за фискальный период. 5.7. Благотворитель дает Фонду согласие на обработку предоставленных Благотворителем при осуществлении добровольного пожертвования персональных данных (ФИО, адрес, место жительства, адрес электронной почты, банковские реквизиты), в том числе третьим лицам (на основании договора с Фондом), для целей исполнения настоящего договора, включая следующие действия: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 Во всех остальных случаях Фонд обязуется не раскрывать третьим лицам личную информацию Благотворителя без его письменного согласия. Исключением являются требования данной информации государственными органами, имеющими полномочия требовать такую информацию. Согласие на обработку персональных данных действует до тех пор, пока Благотворитель не отзовет его в письменном виде. 5.8. Благотворитель имеет право на получение информации об использовании его пожертвования. Для реализации указанного права Фонд размещает на сайте</w:t>
      </w:r>
      <w:r w:rsidR="0049647D" w:rsidRPr="003831A3">
        <w:rPr>
          <w:rFonts w:ascii="Times New Roman" w:hAnsi="Times New Roman" w:cs="Times New Roman"/>
        </w:rPr>
        <w:t xml:space="preserve"> </w:t>
      </w:r>
      <w:proofErr w:type="spellStart"/>
      <w:r w:rsidR="0049647D" w:rsidRPr="003831A3">
        <w:rPr>
          <w:rFonts w:ascii="Times New Roman" w:hAnsi="Times New Roman" w:cs="Times New Roman"/>
        </w:rPr>
        <w:t>www</w:t>
      </w:r>
      <w:proofErr w:type="spellEnd"/>
      <w:r w:rsidR="0049647D" w:rsidRPr="003831A3">
        <w:rPr>
          <w:rFonts w:ascii="Times New Roman" w:hAnsi="Times New Roman" w:cs="Times New Roman"/>
        </w:rPr>
        <w:t>.</w:t>
      </w:r>
      <w:proofErr w:type="spellStart"/>
      <w:r w:rsidR="0049647D" w:rsidRPr="003831A3">
        <w:rPr>
          <w:rFonts w:ascii="Times New Roman" w:hAnsi="Times New Roman" w:cs="Times New Roman"/>
          <w:lang w:val="en-US"/>
        </w:rPr>
        <w:t>blagie</w:t>
      </w:r>
      <w:proofErr w:type="spellEnd"/>
      <w:r w:rsidR="0049647D" w:rsidRPr="003831A3">
        <w:rPr>
          <w:rFonts w:ascii="Times New Roman" w:hAnsi="Times New Roman" w:cs="Times New Roman"/>
        </w:rPr>
        <w:t>-</w:t>
      </w:r>
      <w:proofErr w:type="spellStart"/>
      <w:r w:rsidR="0049647D" w:rsidRPr="003831A3">
        <w:rPr>
          <w:rFonts w:ascii="Times New Roman" w:hAnsi="Times New Roman" w:cs="Times New Roman"/>
          <w:lang w:val="en-US"/>
        </w:rPr>
        <w:t>dela</w:t>
      </w:r>
      <w:proofErr w:type="spellEnd"/>
      <w:r w:rsidR="0049647D" w:rsidRPr="003831A3">
        <w:rPr>
          <w:rFonts w:ascii="Times New Roman" w:hAnsi="Times New Roman" w:cs="Times New Roman"/>
        </w:rPr>
        <w:t>.</w:t>
      </w:r>
      <w:proofErr w:type="spellStart"/>
      <w:r w:rsidR="0049647D" w:rsidRPr="003831A3">
        <w:rPr>
          <w:rFonts w:ascii="Times New Roman" w:hAnsi="Times New Roman" w:cs="Times New Roman"/>
        </w:rPr>
        <w:t>ru</w:t>
      </w:r>
      <w:proofErr w:type="spellEnd"/>
      <w:r w:rsidRPr="003831A3">
        <w:rPr>
          <w:rFonts w:ascii="Times New Roman" w:hAnsi="Times New Roman" w:cs="Times New Roman"/>
        </w:rPr>
        <w:t xml:space="preserve">: информацию о суммах пожертвований, полученных Фондом, c указанием фамилии, имени, отчества Благотворителя, наименования организации или части номера телефона Благотворителя. Размещаемые на сайте данные Благотворителя– физического лица не должны давать возможность для однозначной идентификации персональных данных третьими лицами. Благотворитель имеет право попросить Фонд указать на сайте его пожертвование как анонимное, в этом случае он направляет в Фонд письменное обращение. отчет о платежах Фонда с указанием банковской платежной информации; по запросу Благотворителя Фонд подтверждает целевое использование полученных пожертвований соответствующими документами бухгалтерского учета. </w:t>
      </w:r>
      <w:r w:rsidR="0049647D" w:rsidRPr="003831A3">
        <w:rPr>
          <w:rFonts w:ascii="Times New Roman" w:hAnsi="Times New Roman" w:cs="Times New Roman"/>
        </w:rPr>
        <w:t>Д</w:t>
      </w:r>
      <w:r w:rsidRPr="003831A3">
        <w:rPr>
          <w:rFonts w:ascii="Times New Roman" w:hAnsi="Times New Roman" w:cs="Times New Roman"/>
        </w:rPr>
        <w:t>окументы, на основании которых принимаются решения об оказании адресной помощи, находятся на постоянном хранении в Фонде и могут быть предъявлены Благотворителю в рамках действия закона 152-ФЗ от 27.07.2006. 5.9. Фонд не несет перед Благотворителем иных обязательств, кроме обязательств, указанных в настоящем Договоре. 6. Прочие условия 6.1. В случае возникновения споров и разногласий между Сторонами по настоящему договору, они будут по возможности разрешаться путем переговоров. В случае невозможности разрешения спора путем переговоров, споры и разногласия могут решаться в соответствии с действующим законодательством Российской Федерации в судебных инстанциях по юридическому адресу Фонда. 7. Реквизиты</w:t>
      </w:r>
      <w:r w:rsidR="0049647D" w:rsidRPr="003831A3">
        <w:rPr>
          <w:rFonts w:ascii="Times New Roman" w:hAnsi="Times New Roman" w:cs="Times New Roman"/>
        </w:rPr>
        <w:t>:</w:t>
      </w:r>
      <w:r w:rsidRPr="003831A3">
        <w:rPr>
          <w:rFonts w:ascii="Times New Roman" w:hAnsi="Times New Roman" w:cs="Times New Roman"/>
        </w:rPr>
        <w:t xml:space="preserve"> Фонд является юридическим лицом, учрежденным и действующим по праву Российской Федерации. Полное наименование:</w:t>
      </w:r>
      <w:r w:rsidR="0049647D" w:rsidRPr="003831A3">
        <w:rPr>
          <w:rFonts w:ascii="Times New Roman" w:hAnsi="Times New Roman" w:cs="Times New Roman"/>
        </w:rPr>
        <w:t xml:space="preserve"> </w:t>
      </w:r>
      <w:r w:rsidR="0049647D" w:rsidRPr="003831A3">
        <w:rPr>
          <w:rFonts w:ascii="Times New Roman" w:hAnsi="Times New Roman" w:cs="Times New Roman"/>
        </w:rPr>
        <w:t>Благотворительного фонда помощи людям, попавшим в трудную жизненную ситуацию, «БЛАГИЕ ДЕЛА»</w:t>
      </w:r>
      <w:r w:rsidRPr="003831A3">
        <w:rPr>
          <w:rFonts w:ascii="Times New Roman" w:hAnsi="Times New Roman" w:cs="Times New Roman"/>
        </w:rPr>
        <w:t xml:space="preserve">» ИНН </w:t>
      </w:r>
      <w:r w:rsidR="0049647D" w:rsidRPr="00F3106C">
        <w:rPr>
          <w:rFonts w:ascii="Times New Roman" w:hAnsi="Times New Roman" w:cs="Times New Roman"/>
        </w:rPr>
        <w:t>1655335024</w:t>
      </w:r>
      <w:r w:rsidRPr="00F3106C">
        <w:rPr>
          <w:rFonts w:ascii="Times New Roman" w:hAnsi="Times New Roman" w:cs="Times New Roman"/>
        </w:rPr>
        <w:t xml:space="preserve">/ КПП </w:t>
      </w:r>
      <w:r w:rsidR="0049647D" w:rsidRPr="00F3106C">
        <w:rPr>
          <w:rFonts w:ascii="Times New Roman" w:hAnsi="Times New Roman" w:cs="Times New Roman"/>
        </w:rPr>
        <w:t>165501001</w:t>
      </w:r>
      <w:r w:rsidRPr="00F3106C">
        <w:rPr>
          <w:rFonts w:ascii="Times New Roman" w:hAnsi="Times New Roman" w:cs="Times New Roman"/>
        </w:rPr>
        <w:t xml:space="preserve"> р/</w:t>
      </w:r>
      <w:r w:rsidR="00AD10F5" w:rsidRPr="00F3106C">
        <w:rPr>
          <w:rFonts w:ascii="Times New Roman" w:hAnsi="Times New Roman" w:cs="Times New Roman"/>
        </w:rPr>
        <w:t>сч</w:t>
      </w:r>
      <w:r w:rsidR="00AD10F5" w:rsidRPr="00F3106C">
        <w:rPr>
          <w:rFonts w:ascii="Times New Roman" w:eastAsia="Calibri" w:hAnsi="Times New Roman" w:cs="Times New Roman"/>
          <w:color w:val="000000"/>
          <w:shd w:val="clear" w:color="auto" w:fill="FFFFFF"/>
        </w:rPr>
        <w:t>40703810000000000216 в АО «</w:t>
      </w:r>
      <w:proofErr w:type="spellStart"/>
      <w:r w:rsidR="00AD10F5" w:rsidRPr="00F3106C">
        <w:rPr>
          <w:rFonts w:ascii="Times New Roman" w:eastAsia="Calibri" w:hAnsi="Times New Roman" w:cs="Times New Roman"/>
          <w:color w:val="000000"/>
          <w:shd w:val="clear" w:color="auto" w:fill="FFFFFF"/>
        </w:rPr>
        <w:t>Татсоцбанк</w:t>
      </w:r>
      <w:proofErr w:type="spellEnd"/>
      <w:r w:rsidR="00AD10F5" w:rsidRPr="00F3106C">
        <w:rPr>
          <w:rFonts w:ascii="Times New Roman" w:eastAsia="Calibri" w:hAnsi="Times New Roman" w:cs="Times New Roman"/>
          <w:color w:val="000000"/>
          <w:shd w:val="clear" w:color="auto" w:fill="FFFFFF"/>
        </w:rPr>
        <w:t>» г. Казань КОР/СЧЕТ 30101810500000000703 БИК 049205703</w:t>
      </w:r>
      <w:r w:rsidR="00AD10F5" w:rsidRPr="00F3106C">
        <w:rPr>
          <w:rFonts w:ascii="Times New Roman" w:eastAsia="Calibri" w:hAnsi="Times New Roman" w:cs="Times New Roman"/>
          <w:color w:val="000000"/>
          <w:shd w:val="clear" w:color="auto" w:fill="FFFFFF"/>
        </w:rPr>
        <w:t xml:space="preserve"> </w:t>
      </w:r>
      <w:r w:rsidR="003831A3" w:rsidRPr="00F3106C">
        <w:rPr>
          <w:rFonts w:ascii="Times New Roman" w:eastAsia="Calibri" w:hAnsi="Times New Roman" w:cs="Times New Roman"/>
          <w:color w:val="000000"/>
          <w:shd w:val="clear" w:color="auto" w:fill="FFFFFF"/>
        </w:rPr>
        <w:t xml:space="preserve"> ОГРН 1151600002619 </w:t>
      </w:r>
      <w:r w:rsidR="00F3106C" w:rsidRPr="00F3106C">
        <w:rPr>
          <w:rFonts w:ascii="Times New Roman" w:eastAsia="Calibri" w:hAnsi="Times New Roman" w:cs="Times New Roman"/>
          <w:color w:val="000000"/>
          <w:shd w:val="clear" w:color="auto" w:fill="FFFFFF"/>
        </w:rPr>
        <w:t xml:space="preserve"> ОКПО 1565891</w:t>
      </w:r>
      <w:r w:rsidR="00F3106C">
        <w:rPr>
          <w:rFonts w:ascii="Times New Roman" w:eastAsia="Calibri" w:hAnsi="Times New Roman" w:cs="Times New Roman"/>
          <w:color w:val="000000"/>
          <w:shd w:val="clear" w:color="auto" w:fill="FFFFFF"/>
        </w:rPr>
        <w:t xml:space="preserve"> </w:t>
      </w:r>
      <w:r w:rsidR="00AD10F5" w:rsidRPr="00F3106C">
        <w:rPr>
          <w:rFonts w:ascii="Times New Roman" w:eastAsia="Calibri" w:hAnsi="Times New Roman" w:cs="Times New Roman"/>
          <w:color w:val="000000"/>
          <w:shd w:val="clear" w:color="auto" w:fill="FFFFFF"/>
        </w:rPr>
        <w:t>Юридический адрес: 420012 г. Казань ул. Щапова, 26 корпус Б, офис 303</w:t>
      </w:r>
      <w:r w:rsidR="00AD10F5" w:rsidRPr="00F3106C">
        <w:rPr>
          <w:rFonts w:ascii="Times New Roman" w:eastAsia="Calibri" w:hAnsi="Times New Roman" w:cs="Times New Roman"/>
          <w:color w:val="000000"/>
          <w:shd w:val="clear" w:color="auto" w:fill="FFFFFF"/>
        </w:rPr>
        <w:t xml:space="preserve"> </w:t>
      </w:r>
      <w:r w:rsidR="00AD10F5" w:rsidRPr="00F3106C">
        <w:rPr>
          <w:rFonts w:ascii="Times New Roman" w:eastAsia="Calibri" w:hAnsi="Times New Roman" w:cs="Times New Roman"/>
          <w:color w:val="000000"/>
          <w:shd w:val="clear" w:color="auto" w:fill="FFFFFF"/>
        </w:rPr>
        <w:t>Фактический адрес: 420006, г. Казань ул. Щапова, 26 корпус А офис 305</w:t>
      </w:r>
      <w:r w:rsidR="003831A3" w:rsidRPr="00F3106C">
        <w:rPr>
          <w:rFonts w:ascii="Times New Roman" w:eastAsia="Calibri" w:hAnsi="Times New Roman" w:cs="Times New Roman"/>
          <w:color w:val="000000"/>
          <w:shd w:val="clear" w:color="auto" w:fill="FFFFFF"/>
        </w:rPr>
        <w:t xml:space="preserve"> </w:t>
      </w:r>
      <w:r w:rsidR="003831A3" w:rsidRPr="00F3106C">
        <w:rPr>
          <w:rFonts w:ascii="Times New Roman" w:eastAsia="Calibri" w:hAnsi="Times New Roman" w:cs="Times New Roman"/>
          <w:color w:val="000000"/>
          <w:shd w:val="clear" w:color="auto" w:fill="FFFFFF"/>
        </w:rPr>
        <w:t>или на счета и карты: </w:t>
      </w:r>
      <w:r w:rsidR="003831A3" w:rsidRPr="00F3106C">
        <w:rPr>
          <w:rFonts w:ascii="Times New Roman" w:eastAsia="Calibri" w:hAnsi="Times New Roman" w:cs="Times New Roman"/>
          <w:noProof/>
          <w:color w:val="000000"/>
          <w:shd w:val="clear" w:color="auto" w:fill="FFFFFF"/>
          <w:lang w:eastAsia="ru-RU"/>
        </w:rPr>
        <w:drawing>
          <wp:inline distT="0" distB="0" distL="0" distR="0" wp14:anchorId="70B55872" wp14:editId="780F12B5">
            <wp:extent cx="152400" cy="15240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831A3" w:rsidRPr="00F3106C">
        <w:rPr>
          <w:rFonts w:ascii="Times New Roman" w:eastAsia="Calibri" w:hAnsi="Times New Roman" w:cs="Times New Roman"/>
          <w:color w:val="000000"/>
          <w:shd w:val="clear" w:color="auto" w:fill="FFFFFF"/>
        </w:rPr>
        <w:t> Сбербанка: 5469 6200 1418 3451 </w:t>
      </w:r>
      <w:r w:rsidR="003831A3" w:rsidRPr="00F3106C">
        <w:rPr>
          <w:rFonts w:ascii="Times New Roman" w:eastAsia="Calibri" w:hAnsi="Times New Roman" w:cs="Times New Roman"/>
          <w:color w:val="000000"/>
          <w:shd w:val="clear" w:color="auto" w:fill="FFFFFF"/>
        </w:rPr>
        <w:br/>
      </w:r>
      <w:r w:rsidR="003831A3" w:rsidRPr="00F3106C">
        <w:rPr>
          <w:rFonts w:ascii="Times New Roman" w:eastAsia="Calibri" w:hAnsi="Times New Roman" w:cs="Times New Roman"/>
          <w:noProof/>
          <w:color w:val="000000"/>
          <w:shd w:val="clear" w:color="auto" w:fill="FFFFFF"/>
          <w:lang w:eastAsia="ru-RU"/>
        </w:rPr>
        <w:drawing>
          <wp:inline distT="0" distB="0" distL="0" distR="0" wp14:anchorId="754DAF59" wp14:editId="404CE471">
            <wp:extent cx="152400" cy="152400"/>
            <wp:effectExtent l="0" t="0" r="0" b="0"/>
            <wp:docPr id="2"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831A3" w:rsidRPr="00F3106C">
        <w:rPr>
          <w:rFonts w:ascii="Times New Roman" w:eastAsia="Calibri" w:hAnsi="Times New Roman" w:cs="Times New Roman"/>
          <w:color w:val="000000"/>
          <w:shd w:val="clear" w:color="auto" w:fill="FFFFFF"/>
        </w:rPr>
        <w:t> Альфа-Банк: 4154 8220 5257 6579 </w:t>
      </w:r>
      <w:r w:rsidR="003831A3" w:rsidRPr="00F3106C">
        <w:rPr>
          <w:rFonts w:ascii="Times New Roman" w:eastAsia="Calibri" w:hAnsi="Times New Roman" w:cs="Times New Roman"/>
          <w:noProof/>
          <w:color w:val="000000"/>
          <w:shd w:val="clear" w:color="auto" w:fill="FFFFFF"/>
          <w:lang w:eastAsia="ru-RU"/>
        </w:rPr>
        <w:drawing>
          <wp:inline distT="0" distB="0" distL="0" distR="0" wp14:anchorId="60E4874F" wp14:editId="3A27CDBF">
            <wp:extent cx="152400" cy="152400"/>
            <wp:effectExtent l="0" t="0" r="0" b="0"/>
            <wp:docPr id="3"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831A3" w:rsidRPr="00F3106C">
        <w:rPr>
          <w:rFonts w:ascii="Times New Roman" w:eastAsia="Calibri" w:hAnsi="Times New Roman" w:cs="Times New Roman"/>
          <w:color w:val="000000"/>
          <w:shd w:val="clear" w:color="auto" w:fill="FFFFFF"/>
        </w:rPr>
        <w:t> QIWI кошелек +79510655550 </w:t>
      </w:r>
      <w:r w:rsidR="003831A3" w:rsidRPr="00F3106C">
        <w:rPr>
          <w:rFonts w:ascii="Times New Roman" w:eastAsia="Calibri" w:hAnsi="Times New Roman" w:cs="Times New Roman"/>
          <w:color w:val="000000"/>
          <w:shd w:val="clear" w:color="auto" w:fill="FFFFFF"/>
        </w:rPr>
        <w:br/>
      </w:r>
      <w:r w:rsidR="003831A3" w:rsidRPr="00F3106C">
        <w:rPr>
          <w:rFonts w:ascii="Times New Roman" w:eastAsia="Calibri" w:hAnsi="Times New Roman" w:cs="Times New Roman"/>
          <w:noProof/>
          <w:color w:val="000000"/>
          <w:shd w:val="clear" w:color="auto" w:fill="FFFFFF"/>
          <w:lang w:eastAsia="ru-RU"/>
        </w:rPr>
        <w:drawing>
          <wp:inline distT="0" distB="0" distL="0" distR="0" wp14:anchorId="240CEF61" wp14:editId="1F4831A9">
            <wp:extent cx="152400" cy="152400"/>
            <wp:effectExtent l="0" t="0" r="0" b="0"/>
            <wp:docPr id="4"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831A3" w:rsidRPr="00F3106C">
        <w:rPr>
          <w:rFonts w:ascii="Times New Roman" w:eastAsia="Calibri" w:hAnsi="Times New Roman" w:cs="Times New Roman"/>
          <w:color w:val="000000"/>
          <w:shd w:val="clear" w:color="auto" w:fill="FFFFFF"/>
        </w:rPr>
        <w:t> Яндекс-Деньги: 410012556408574 </w:t>
      </w:r>
      <w:r w:rsidR="003831A3" w:rsidRPr="00F3106C">
        <w:rPr>
          <w:rFonts w:ascii="Times New Roman" w:eastAsia="Calibri" w:hAnsi="Times New Roman" w:cs="Times New Roman"/>
          <w:noProof/>
          <w:color w:val="000000"/>
          <w:shd w:val="clear" w:color="auto" w:fill="FFFFFF"/>
          <w:lang w:eastAsia="ru-RU"/>
        </w:rPr>
        <w:drawing>
          <wp:inline distT="0" distB="0" distL="0" distR="0" wp14:anchorId="2FA5D692" wp14:editId="08255F08">
            <wp:extent cx="152400" cy="152400"/>
            <wp:effectExtent l="0" t="0" r="0" b="0"/>
            <wp:docPr id="5"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831A3" w:rsidRPr="00F3106C">
        <w:rPr>
          <w:rFonts w:ascii="Times New Roman" w:eastAsia="Calibri" w:hAnsi="Times New Roman" w:cs="Times New Roman"/>
          <w:color w:val="000000"/>
          <w:shd w:val="clear" w:color="auto" w:fill="FFFFFF"/>
        </w:rPr>
        <w:t xml:space="preserve"> Кошелек </w:t>
      </w:r>
      <w:proofErr w:type="spellStart"/>
      <w:r w:rsidR="003831A3" w:rsidRPr="00F3106C">
        <w:rPr>
          <w:rFonts w:ascii="Times New Roman" w:eastAsia="Calibri" w:hAnsi="Times New Roman" w:cs="Times New Roman"/>
          <w:color w:val="000000"/>
          <w:shd w:val="clear" w:color="auto" w:fill="FFFFFF"/>
        </w:rPr>
        <w:t>WebMoney</w:t>
      </w:r>
      <w:proofErr w:type="spellEnd"/>
      <w:r w:rsidR="003831A3" w:rsidRPr="00F3106C">
        <w:rPr>
          <w:rFonts w:ascii="Times New Roman" w:eastAsia="Calibri" w:hAnsi="Times New Roman" w:cs="Times New Roman"/>
          <w:color w:val="000000"/>
          <w:shd w:val="clear" w:color="auto" w:fill="FFFFFF"/>
        </w:rPr>
        <w:t xml:space="preserve"> 051444142254</w:t>
      </w:r>
    </w:p>
    <w:p w:rsidR="00F3106C" w:rsidRDefault="00F3106C" w:rsidP="003831A3">
      <w:pPr>
        <w:spacing w:after="0" w:line="240" w:lineRule="auto"/>
        <w:rPr>
          <w:rFonts w:ascii="Times New Roman" w:eastAsia="Calibri" w:hAnsi="Times New Roman" w:cs="Times New Roman"/>
          <w:color w:val="000000"/>
          <w:shd w:val="clear" w:color="auto" w:fill="FFFFFF"/>
        </w:rPr>
      </w:pPr>
    </w:p>
    <w:p w:rsidR="00F3106C" w:rsidRDefault="00F3106C" w:rsidP="003831A3">
      <w:pPr>
        <w:spacing w:after="0" w:line="240" w:lineRule="auto"/>
        <w:rPr>
          <w:rFonts w:ascii="Times New Roman" w:eastAsia="Calibri" w:hAnsi="Times New Roman" w:cs="Times New Roman"/>
          <w:color w:val="000000"/>
          <w:shd w:val="clear" w:color="auto" w:fill="FFFFFF"/>
        </w:rPr>
      </w:pPr>
    </w:p>
    <w:p w:rsidR="00F3106C" w:rsidRDefault="00F3106C" w:rsidP="003831A3">
      <w:pPr>
        <w:spacing w:after="0" w:line="240" w:lineRule="auto"/>
        <w:rPr>
          <w:rFonts w:ascii="Times New Roman" w:eastAsia="Calibri" w:hAnsi="Times New Roman" w:cs="Times New Roman"/>
          <w:color w:val="000000"/>
          <w:shd w:val="clear" w:color="auto" w:fill="FFFFFF"/>
        </w:rPr>
      </w:pPr>
      <w:bookmarkStart w:id="0" w:name="_GoBack"/>
      <w:bookmarkEnd w:id="0"/>
      <w:r>
        <w:rPr>
          <w:rFonts w:ascii="Times New Roman" w:eastAsia="Calibri" w:hAnsi="Times New Roman" w:cs="Times New Roman"/>
          <w:color w:val="000000"/>
          <w:shd w:val="clear" w:color="auto" w:fill="FFFFFF"/>
        </w:rPr>
        <w:t>Президент Благотворительного                                                          А. И. Байназарова</w:t>
      </w:r>
    </w:p>
    <w:p w:rsidR="00F3106C" w:rsidRPr="00F3106C" w:rsidRDefault="00F3106C" w:rsidP="00F3106C">
      <w:pPr>
        <w:spacing w:after="0" w:line="240" w:lineRule="auto"/>
        <w:rPr>
          <w:rFonts w:ascii="Times New Roman" w:eastAsia="Calibri" w:hAnsi="Times New Roman" w:cs="Times New Roman"/>
          <w:color w:val="000000"/>
          <w:shd w:val="clear" w:color="auto" w:fill="FFFFFF"/>
        </w:rPr>
      </w:pPr>
      <w:r>
        <w:rPr>
          <w:rFonts w:ascii="Times New Roman" w:eastAsia="Calibri" w:hAnsi="Times New Roman" w:cs="Times New Roman"/>
          <w:color w:val="000000"/>
          <w:shd w:val="clear" w:color="auto" w:fill="FFFFFF"/>
        </w:rPr>
        <w:t xml:space="preserve">Фонда </w:t>
      </w:r>
      <w:r w:rsidRPr="003831A3">
        <w:rPr>
          <w:rFonts w:ascii="Times New Roman" w:hAnsi="Times New Roman" w:cs="Times New Roman"/>
        </w:rPr>
        <w:t>«БЛАГИЕ ДЕЛА»</w:t>
      </w:r>
    </w:p>
    <w:p w:rsidR="00F3106C" w:rsidRPr="00F3106C" w:rsidRDefault="00F3106C" w:rsidP="003831A3">
      <w:pPr>
        <w:spacing w:after="0" w:line="240" w:lineRule="auto"/>
        <w:rPr>
          <w:rFonts w:ascii="Times New Roman" w:eastAsia="Calibri" w:hAnsi="Times New Roman" w:cs="Times New Roman"/>
          <w:color w:val="000000"/>
          <w:shd w:val="clear" w:color="auto" w:fill="FFFFFF"/>
        </w:rPr>
      </w:pPr>
    </w:p>
    <w:p w:rsidR="00AD10F5" w:rsidRPr="00F3106C" w:rsidRDefault="003831A3" w:rsidP="00AD10F5">
      <w:pPr>
        <w:spacing w:after="0" w:line="240" w:lineRule="auto"/>
        <w:rPr>
          <w:rFonts w:ascii="Times New Roman" w:eastAsia="Calibri" w:hAnsi="Times New Roman" w:cs="Times New Roman"/>
          <w:color w:val="000000"/>
          <w:shd w:val="clear" w:color="auto" w:fill="FFFFFF"/>
        </w:rPr>
      </w:pPr>
      <w:r w:rsidRPr="00F3106C">
        <w:rPr>
          <w:rFonts w:ascii="Times New Roman" w:eastAsia="Calibri" w:hAnsi="Times New Roman" w:cs="Times New Roman"/>
          <w:color w:val="000000"/>
          <w:shd w:val="clear" w:color="auto" w:fill="FFFFFF"/>
        </w:rPr>
        <w:t xml:space="preserve"> </w:t>
      </w:r>
    </w:p>
    <w:sectPr w:rsidR="00AD10F5" w:rsidRPr="00F3106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FCA"/>
    <w:rsid w:val="00142C13"/>
    <w:rsid w:val="003831A3"/>
    <w:rsid w:val="003A6FCA"/>
    <w:rsid w:val="00411E0C"/>
    <w:rsid w:val="0049647D"/>
    <w:rsid w:val="004B18E9"/>
    <w:rsid w:val="007F4EDE"/>
    <w:rsid w:val="00844EC4"/>
    <w:rsid w:val="00AD10F5"/>
    <w:rsid w:val="00F310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13847F-D228-4CA1-9D06-047580F4C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98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1341</Words>
  <Characters>7646</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5</cp:revision>
  <dcterms:created xsi:type="dcterms:W3CDTF">2016-12-09T08:31:00Z</dcterms:created>
  <dcterms:modified xsi:type="dcterms:W3CDTF">2016-12-09T09:15:00Z</dcterms:modified>
</cp:coreProperties>
</file>