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v4.14</w:t>
      </w:r>
      <w:r>
        <w:rPr>
          <w:rFonts w:ascii="Calibri" w:hAnsi="Calibri" w:cs="Calibri" w:eastAsia="Calibri"/>
          <w:b w:val="0"/>
          <w:i w:val="0"/>
        </w:rPr>
        <w:t xml:space="preserve">. System version </w:t>
      </w:r>
      <w:r>
        <w:rPr>
          <w:rFonts w:ascii="Calibri" w:hAnsi="Calibri" w:cs="Calibri" w:eastAsia="Calibri"/>
          <w:b/>
          <w:i w:val="0"/>
        </w:rPr>
        <w:t>0.6.3</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