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1B4F72"/>
          <w:sz w:val="60"/>
          <w:szCs w:val="60"/>
        </w:rPr>
        <w:t xml:space="preserve">EXECUTIVE MBA</w:t>
      </w:r>
    </w:p>
    <w:p>
      <w:pPr>
        <w:spacing w:after="60"/>
        <w:jc w:val="center"/>
      </w:pPr>
      <w:r>
        <w:rPr>
          <w:rFonts w:ascii="Arial" w:cs="Arial" w:eastAsia="Arial" w:hAnsi="Arial"/>
          <w:b/>
          <w:bCs/>
          <w:color w:val="1B4F72"/>
          <w:sz w:val="44"/>
          <w:szCs w:val="44"/>
        </w:rPr>
        <w:t xml:space="preserve">MASTER STUDY MANUAL</w:t>
      </w:r>
    </w:p>
    <w:p>
      <w:pPr>
        <w:spacing w:after="200"/>
      </w:pPr>
      <w:r>
        <w:t xml:space="preserve"/>
      </w:r>
    </w:p>
    <w:p>
      <w:pPr>
        <w:spacing w:after="60"/>
        <w:jc w:val="center"/>
      </w:pPr>
      <w:r>
        <w:rPr>
          <w:rFonts w:ascii="Arial" w:cs="Arial" w:eastAsia="Arial" w:hAnsi="Arial"/>
          <w:color w:val="2E75B6"/>
          <w:sz w:val="24"/>
          <w:szCs w:val="24"/>
        </w:rPr>
        <w:t xml:space="preserve">Comprehensive Reference for Learning, Mastery &amp; Practice</w:t>
      </w:r>
    </w:p>
    <w:p>
      <w:pPr>
        <w:spacing w:after="60"/>
        <w:jc w:val="center"/>
      </w:pPr>
      <w:r>
        <w:rPr>
          <w:rFonts w:ascii="Arial" w:cs="Arial" w:eastAsia="Arial" w:hAnsi="Arial"/>
          <w:color w:val="5D6D7E"/>
          <w:sz w:val="22"/>
          <w:szCs w:val="22"/>
        </w:rPr>
        <w:t xml:space="preserve">Integrated with Financial Services Applications</w:t>
      </w:r>
    </w:p>
    <w:p>
      <w:pPr>
        <w:spacing w:after="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30"/>
            </w:pPr>
            <w:r>
              <w:rPr>
                <w:rFonts w:ascii="Arial" w:cs="Arial" w:eastAsia="Arial" w:hAnsi="Arial"/>
                <w:b/>
                <w:bCs/>
                <w:color w:val="2C3E50"/>
                <w:sz w:val="16"/>
                <w:szCs w:val="16"/>
              </w:rPr>
              <w:t xml:space="preserve">Visual Guide to This Manual</w:t>
            </w:r>
          </w:p>
          <w:p>
            <w:pPr>
              <w:spacing w:after="20"/>
            </w:pPr>
            <w:r>
              <w:rPr>
                <w:rFonts w:ascii="Arial" w:cs="Arial" w:eastAsia="Arial" w:hAnsi="Arial"/>
                <w:color w:val="6C3483"/>
                <w:sz w:val="13"/>
                <w:szCs w:val="13"/>
              </w:rPr>
              <w:t xml:space="preserve">Purple border = Formula</w:t>
            </w:r>
          </w:p>
          <w:p>
            <w:pPr>
              <w:spacing w:after="20"/>
            </w:pPr>
            <w:r>
              <w:rPr>
                <w:rFonts w:ascii="Arial" w:cs="Arial" w:eastAsia="Arial" w:hAnsi="Arial"/>
                <w:color w:val="1E8449"/>
                <w:sz w:val="13"/>
                <w:szCs w:val="13"/>
              </w:rPr>
              <w:t xml:space="preserve">Green border = Case Study</w:t>
            </w:r>
          </w:p>
          <w:p>
            <w:pPr>
              <w:spacing w:after="20"/>
            </w:pPr>
            <w:r>
              <w:rPr>
                <w:rFonts w:ascii="Arial" w:cs="Arial" w:eastAsia="Arial" w:hAnsi="Arial"/>
                <w:color w:val="2874A6"/>
                <w:sz w:val="13"/>
                <w:szCs w:val="13"/>
              </w:rPr>
              <w:t xml:space="preserve">Blue border = Scenario</w:t>
            </w:r>
          </w:p>
          <w:p>
            <w:r>
              <w:rPr>
                <w:rFonts w:ascii="Arial" w:cs="Arial" w:eastAsia="Arial" w:hAnsi="Arial"/>
                <w:color w:val="E67E22"/>
                <w:sz w:val="13"/>
                <w:szCs w:val="13"/>
              </w:rPr>
              <w:t xml:space="preserve">Orange border = Key Insight</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30"/>
            </w:pPr>
            <w:r>
              <w:rPr>
                <w:rFonts w:ascii="Arial" w:cs="Arial" w:eastAsia="Arial" w:hAnsi="Arial"/>
                <w:sz w:val="16"/>
                <w:szCs w:val="16"/>
              </w:rPr>
              <w:t xml:space="preserve"> </w:t>
            </w:r>
          </w:p>
          <w:p>
            <w:pPr>
              <w:spacing w:after="20"/>
            </w:pPr>
            <w:r>
              <w:rPr>
                <w:rFonts w:ascii="Arial" w:cs="Arial" w:eastAsia="Arial" w:hAnsi="Arial"/>
                <w:color w:val="148F77"/>
                <w:sz w:val="13"/>
                <w:szCs w:val="13"/>
              </w:rPr>
              <w:t xml:space="preserve">Teal border = Financial Services</w:t>
            </w:r>
          </w:p>
          <w:p>
            <w:pPr>
              <w:spacing w:after="20"/>
            </w:pPr>
            <w:r>
              <w:rPr>
                <w:rFonts w:ascii="Arial" w:cs="Arial" w:eastAsia="Arial" w:hAnsi="Arial"/>
                <w:color w:val="922B21"/>
                <w:sz w:val="13"/>
                <w:szCs w:val="13"/>
              </w:rPr>
              <w:t xml:space="preserve">Red border = Mastery Check</w:t>
            </w:r>
          </w:p>
          <w:p>
            <w:pPr>
              <w:spacing w:after="20"/>
            </w:pPr>
            <w:r>
              <w:rPr>
                <w:rFonts w:ascii="Arial" w:cs="Arial" w:eastAsia="Arial" w:hAnsi="Arial"/>
                <w:color w:val="2C3E50"/>
                <w:sz w:val="13"/>
                <w:szCs w:val="13"/>
              </w:rPr>
              <w:t xml:space="preserve">Dark border = Visual Diagram</w:t>
            </w:r>
          </w:p>
          <w:p>
            <w:r>
              <w:rPr>
                <w:rFonts w:ascii="Arial" w:cs="Arial" w:eastAsia="Arial" w:hAnsi="Arial"/>
                <w:color w:val="7D3C98"/>
                <w:sz w:val="13"/>
                <w:szCs w:val="13"/>
              </w:rPr>
              <w:t xml:space="preserve">Purple bg = Practice Problem</w:t>
            </w:r>
          </w:p>
        </w:tc>
      </w:tr>
    </w:tbl>
    <w:p>
      <w:r>
        <w:br w:type="page"/>
      </w:r>
    </w:p>
    <w:p>
      <w:pPr>
        <w:pStyle w:val="Heading1"/>
        <w:spacing w:after="200" w:before="400"/>
      </w:pPr>
      <w:r>
        <w:rPr>
          <w:rFonts w:ascii="Arial" w:cs="Arial" w:eastAsia="Arial" w:hAnsi="Arial"/>
          <w:b/>
          <w:bCs/>
          <w:color w:val="1B4F72"/>
          <w:sz w:val="34"/>
          <w:szCs w:val="34"/>
        </w:rPr>
        <w:t xml:space="preserve">Table of Contents</w:t>
      </w:r>
    </w:p>
    <w:p>
      <w:pPr>
        <w:spacing w:after="100" w:line="276"/>
      </w:pPr>
      <w:r>
        <w:rPr>
          <w:rFonts w:ascii="Arial" w:cs="Arial" w:eastAsia="Arial" w:hAnsi="Arial"/>
          <w:i/>
          <w:iCs/>
          <w:color w:val="7F8C8D"/>
          <w:sz w:val="17"/>
          <w:szCs w:val="17"/>
        </w:rPr>
        <w:t xml:space="preserve">To enable clickable navigation: In Microsoft Word, right-click the table below and select 'Update Field' then 'Update entire table'. In Google Docs, the table will populate automatically on import. In LibreOffice, use Insert &gt; Table of Contents to regenerate.</w:t>
      </w:r>
    </w:p>
    <w:p>
      <w:pPr>
        <w:spacing w:after="1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2C3E50"/>
          <w:sz w:val="34"/>
          <w:szCs w:val="34"/>
        </w:rPr>
        <w:t xml:space="preserve">How to Use This Manual</w:t>
      </w:r>
    </w:p>
    <w:p>
      <w:pPr>
        <w:spacing w:after="100" w:line="276"/>
      </w:pPr>
      <w:r>
        <w:rPr>
          <w:rFonts w:ascii="Arial" w:cs="Arial" w:eastAsia="Arial" w:hAnsi="Arial"/>
          <w:sz w:val="20"/>
          <w:szCs w:val="20"/>
        </w:rPr>
        <w:t xml:space="preserve">This manual is a standalone, comprehensive resource for mastering the complete Executive MBA curriculum while simultaneously applying every concept to financial services practice. No external platform, software, or supplementary material is required.</w:t>
      </w:r>
    </w:p>
    <w:p>
      <w:pPr>
        <w:spacing w:after="100"/>
      </w:pPr>
      <w:r>
        <w:t xml:space="preserve"/>
      </w:r>
    </w:p>
    <w:p>
      <w:pPr>
        <w:spacing w:after="60"/>
      </w:pPr>
      <w:r>
        <w:rPr>
          <w:rFonts w:ascii="Arial" w:cs="Arial" w:eastAsia="Arial" w:hAnsi="Arial"/>
          <w:b/>
          <w:bCs/>
          <w:color w:val="FFFFFF"/>
          <w:sz w:val="15"/>
          <w:szCs w:val="15"/>
          <w:shd w:fill="2C3E50" w:val="clear"/>
        </w:rPr>
        <w:t xml:space="preserve"> VISUAL </w:t>
      </w:r>
      <w:r>
        <w:rPr>
          <w:rFonts w:ascii="Arial" w:cs="Arial" w:eastAsia="Arial" w:hAnsi="Arial"/>
          <w:b/>
          <w:bCs/>
          <w:color w:val="2C3E50"/>
          <w:sz w:val="20"/>
          <w:szCs w:val="20"/>
        </w:rPr>
        <w:t xml:space="preserve">  Three Modes of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2"/>
              <w:left w:val="single" w:color="1B4F72" w:sz="2"/>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LEARN</w:t>
            </w:r>
          </w:p>
        </w:tc>
        <w:tc>
          <w:tcPr>
            <w:tcW w:type="dxa" w:w="3120"/>
            <w:tcBorders>
              <w:top w:val="single" w:color="1B4F72" w:sz="2"/>
              <w:left w:val="single" w:color="1B4F72" w:sz="1"/>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MASTER</w:t>
            </w:r>
          </w:p>
        </w:tc>
        <w:tc>
          <w:tcPr>
            <w:tcW w:type="dxa" w:w="3120"/>
            <w:tcBorders>
              <w:top w:val="single" w:color="1B4F72" w:sz="2"/>
              <w:left w:val="single" w:color="1B4F72" w:sz="1"/>
              <w:bottom w:val="single" w:color="1B4F72" w:sz="2"/>
              <w:right w:val="single" w:color="1B4F72" w:sz="2"/>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APPLY</w:t>
            </w:r>
          </w:p>
        </w:tc>
      </w:tr>
      <w:tr>
        <w:tc>
          <w:tcPr>
            <w:tcW w:type="dxa" w:w="3120"/>
            <w:tcBorders>
              <w:top w:val="single" w:color="D5D8DC" w:sz="1"/>
              <w:left w:val="single" w:color="1B4F72" w:sz="2"/>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Read concepts, study examples, work through practice problems</w:t>
            </w:r>
          </w:p>
        </w:tc>
        <w:tc>
          <w:tcPr>
            <w:tcW w:type="dxa" w:w="3120"/>
            <w:tcBorders>
              <w:top w:val="single" w:color="D5D8DC" w:sz="1"/>
              <w:left w:val="single" w:color="1B4F72" w:sz="1"/>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Test yourself with mastery checks, connect concepts across chapters</w:t>
            </w:r>
          </w:p>
        </w:tc>
        <w:tc>
          <w:tcPr>
            <w:tcW w:type="dxa" w:w="3120"/>
            <w:tcBorders>
              <w:top w:val="single" w:color="D5D8DC" w:sz="1"/>
              <w:left w:val="single" w:color="1B4F72" w:sz="1"/>
              <w:bottom w:val="single" w:color="1B4F72" w:sz="2"/>
              <w:right w:val="single" w:color="1B4F72" w:sz="2"/>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Use Financial Services sections to put theory into practice immediately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Active Learning Strategy</w:t>
            </w:r>
          </w:p>
          <w:p>
            <w:pPr>
              <w:spacing w:line="276"/>
            </w:pPr>
            <w:r>
              <w:rPr>
                <w:rFonts w:ascii="Arial" w:cs="Arial" w:eastAsia="Arial" w:hAnsi="Arial"/>
                <w:sz w:val="18"/>
                <w:szCs w:val="18"/>
              </w:rPr>
              <w:t xml:space="preserve">Research shows active engagement produces 3x better retention than passive reading. For each section: (1) Read the concept. (2) Cover the definition and try to state it yourself. (3) Work through the example before reading the solution. (4) Read the Financial Services Application and identify how it applies to your current role. (5) Complete the Mastery Check at the end of each chapter.</w:t>
            </w:r>
          </w:p>
        </w:tc>
      </w:tr>
    </w:tbl>
    <w:p>
      <w:pPr>
        <w:spacing w:after="100"/>
      </w:pPr>
      <w:r>
        <w:t xml:space="preserve"/>
      </w:r>
    </w:p>
    <w:p>
      <w:pPr>
        <w:pStyle w:val="Heading2"/>
        <w:spacing w:after="140" w:before="320"/>
      </w:pPr>
      <w:r>
        <w:rPr>
          <w:rFonts w:ascii="Arial" w:cs="Arial" w:eastAsia="Arial" w:hAnsi="Arial"/>
          <w:b/>
          <w:bCs/>
          <w:color w:val="2C3E50"/>
          <w:sz w:val="28"/>
          <w:szCs w:val="28"/>
        </w:rPr>
        <w:t xml:space="preserve">Chapter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60"/>
        <w:gridCol w:w="6000"/>
      </w:tblGrid>
      <w:tr>
        <w:tc>
          <w:tcPr>
            <w:tcW w:type="dxa" w:w="300"/>
            <w:tcBorders>
              <w:top w:val="single" w:color="D5D8DC" w:sz="1"/>
              <w:left w:val="single" w:color="D5D8DC" w:sz="1"/>
              <w:bottom w:val="single" w:color="D5D8DC" w:sz="1"/>
              <w:right w:val="single" w:color="D5D8DC" w:sz="1"/>
            </w:tcBorders>
            <w:shd w:fill="1B4F72" w:val="clear"/>
            <w:tcMar>
              <w:top w:type="dxa" w:w="20"/>
              <w:left w:type="dxa" w:w="20"/>
              <w:bottom w:type="dxa" w:w="20"/>
              <w:right w:type="dxa" w:w="20"/>
            </w:tcMar>
          </w:tcPr>
          <w:p>
            <w:r>
              <w:t xml:space="preserve"/>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1B4F72"/>
                <w:sz w:val="18"/>
                <w:szCs w:val="18"/>
              </w:rPr>
              <w:t xml:space="preserve">Accounting</w:t>
            </w:r>
          </w:p>
        </w:tc>
        <w:tc>
          <w:tcPr>
            <w:tcW w:type="dxa" w:w="6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7"/>
                <w:szCs w:val="17"/>
              </w:rPr>
              <w:t xml:space="preserve">Financial statements, ratios, managerial accounting</w:t>
            </w:r>
          </w:p>
        </w:tc>
      </w:tr>
      <w:tr>
        <w:tc>
          <w:tcPr>
            <w:tcW w:type="dxa" w:w="300"/>
            <w:tcBorders>
              <w:top w:val="single" w:color="D5D8DC" w:sz="1"/>
              <w:left w:val="single" w:color="D5D8DC" w:sz="1"/>
              <w:bottom w:val="single" w:color="D5D8DC" w:sz="1"/>
              <w:right w:val="single" w:color="D5D8DC" w:sz="1"/>
            </w:tcBorders>
            <w:shd w:fill="145A32" w:val="clear"/>
            <w:tcMar>
              <w:top w:type="dxa" w:w="20"/>
              <w:left w:type="dxa" w:w="20"/>
              <w:bottom w:type="dxa" w:w="20"/>
              <w:right w:type="dxa" w:w="20"/>
            </w:tcMar>
          </w:tcPr>
          <w:p>
            <w:r>
              <w:t xml:space="preserve"/>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145A32"/>
                <w:sz w:val="18"/>
                <w:szCs w:val="18"/>
              </w:rPr>
              <w:t xml:space="preserve">Markets &amp; Economies</w:t>
            </w:r>
          </w:p>
        </w:tc>
        <w:tc>
          <w:tcPr>
            <w:tcW w:type="dxa" w:w="6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7"/>
                <w:szCs w:val="17"/>
              </w:rPr>
              <w:t xml:space="preserve">Supply/demand, macro policy, international trade</w:t>
            </w:r>
          </w:p>
        </w:tc>
      </w:tr>
      <w:tr>
        <w:tc>
          <w:tcPr>
            <w:tcW w:type="dxa" w:w="300"/>
            <w:tcBorders>
              <w:top w:val="single" w:color="D5D8DC" w:sz="1"/>
              <w:left w:val="single" w:color="D5D8DC" w:sz="1"/>
              <w:bottom w:val="single" w:color="D5D8DC" w:sz="1"/>
              <w:right w:val="single" w:color="D5D8DC" w:sz="1"/>
            </w:tcBorders>
            <w:shd w:fill="6C3483" w:val="clear"/>
            <w:tcMar>
              <w:top w:type="dxa" w:w="20"/>
              <w:left w:type="dxa" w:w="20"/>
              <w:bottom w:type="dxa" w:w="20"/>
              <w:right w:type="dxa" w:w="20"/>
            </w:tcMar>
          </w:tcPr>
          <w:p>
            <w:r>
              <w:t xml:space="preserve"/>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6C3483"/>
                <w:sz w:val="18"/>
                <w:szCs w:val="18"/>
              </w:rPr>
              <w:t xml:space="preserve">Finance</w:t>
            </w:r>
          </w:p>
        </w:tc>
        <w:tc>
          <w:tcPr>
            <w:tcW w:type="dxa" w:w="6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7"/>
                <w:szCs w:val="17"/>
              </w:rPr>
              <w:t xml:space="preserve">Time value of money, capital structure, valuation</w:t>
            </w:r>
          </w:p>
        </w:tc>
      </w:tr>
      <w:tr>
        <w:tc>
          <w:tcPr>
            <w:tcW w:type="dxa" w:w="300"/>
            <w:tcBorders>
              <w:top w:val="single" w:color="D5D8DC" w:sz="1"/>
              <w:left w:val="single" w:color="D5D8DC" w:sz="1"/>
              <w:bottom w:val="single" w:color="D5D8DC" w:sz="1"/>
              <w:right w:val="single" w:color="D5D8DC" w:sz="1"/>
            </w:tcBorders>
            <w:shd w:fill="B7950B" w:val="clear"/>
            <w:tcMar>
              <w:top w:type="dxa" w:w="20"/>
              <w:left w:type="dxa" w:w="20"/>
              <w:bottom w:type="dxa" w:w="20"/>
              <w:right w:type="dxa" w:w="20"/>
            </w:tcMar>
          </w:tcPr>
          <w:p>
            <w:r>
              <w:t xml:space="preserve"/>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B7950B"/>
                <w:sz w:val="18"/>
                <w:szCs w:val="18"/>
              </w:rPr>
              <w:t xml:space="preserve">Leading Organizations</w:t>
            </w:r>
          </w:p>
        </w:tc>
        <w:tc>
          <w:tcPr>
            <w:tcW w:type="dxa" w:w="6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7"/>
                <w:szCs w:val="17"/>
              </w:rPr>
              <w:t xml:space="preserve">Culture, teams, governance, leadership, ethics</w:t>
            </w:r>
          </w:p>
        </w:tc>
      </w:tr>
      <w:tr>
        <w:tc>
          <w:tcPr>
            <w:tcW w:type="dxa" w:w="300"/>
            <w:tcBorders>
              <w:top w:val="single" w:color="D5D8DC" w:sz="1"/>
              <w:left w:val="single" w:color="D5D8DC" w:sz="1"/>
              <w:bottom w:val="single" w:color="D5D8DC" w:sz="1"/>
              <w:right w:val="single" w:color="D5D8DC" w:sz="1"/>
            </w:tcBorders>
            <w:shd w:fill="922B21" w:val="clear"/>
            <w:tcMar>
              <w:top w:type="dxa" w:w="20"/>
              <w:left w:type="dxa" w:w="20"/>
              <w:bottom w:type="dxa" w:w="20"/>
              <w:right w:type="dxa" w:w="20"/>
            </w:tcMar>
          </w:tcPr>
          <w:p>
            <w:r>
              <w:t xml:space="preserve"/>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922B21"/>
                <w:sz w:val="18"/>
                <w:szCs w:val="18"/>
              </w:rPr>
              <w:t xml:space="preserve">Strategy</w:t>
            </w:r>
          </w:p>
        </w:tc>
        <w:tc>
          <w:tcPr>
            <w:tcW w:type="dxa" w:w="6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7"/>
                <w:szCs w:val="17"/>
              </w:rPr>
              <w:t xml:space="preserve">Competitive advantage, frameworks, implementation</w:t>
            </w:r>
          </w:p>
        </w:tc>
      </w:tr>
      <w:tr>
        <w:tc>
          <w:tcPr>
            <w:tcW w:type="dxa" w:w="300"/>
            <w:tcBorders>
              <w:top w:val="single" w:color="D5D8DC" w:sz="1"/>
              <w:left w:val="single" w:color="D5D8DC" w:sz="1"/>
              <w:bottom w:val="single" w:color="D5D8DC" w:sz="1"/>
              <w:right w:val="single" w:color="D5D8DC" w:sz="1"/>
            </w:tcBorders>
            <w:shd w:fill="1A5276" w:val="clear"/>
            <w:tcMar>
              <w:top w:type="dxa" w:w="20"/>
              <w:left w:type="dxa" w:w="20"/>
              <w:bottom w:type="dxa" w:w="20"/>
              <w:right w:type="dxa" w:w="20"/>
            </w:tcMar>
          </w:tcPr>
          <w:p>
            <w:r>
              <w:t xml:space="preserve"/>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1A5276"/>
                <w:sz w:val="18"/>
                <w:szCs w:val="18"/>
              </w:rPr>
              <w:t xml:space="preserve">Data &amp; Decisions</w:t>
            </w:r>
          </w:p>
        </w:tc>
        <w:tc>
          <w:tcPr>
            <w:tcW w:type="dxa" w:w="6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7"/>
                <w:szCs w:val="17"/>
              </w:rPr>
              <w:t xml:space="preserve">Statistics, probability, regression, inference</w:t>
            </w:r>
          </w:p>
        </w:tc>
      </w:tr>
      <w:tr>
        <w:tc>
          <w:tcPr>
            <w:tcW w:type="dxa" w:w="300"/>
            <w:tcBorders>
              <w:top w:val="single" w:color="D5D8DC" w:sz="1"/>
              <w:left w:val="single" w:color="D5D8DC" w:sz="1"/>
              <w:bottom w:val="single" w:color="D5D8DC" w:sz="1"/>
              <w:right w:val="single" w:color="D5D8DC" w:sz="1"/>
            </w:tcBorders>
            <w:shd w:fill="E74C3C" w:val="clear"/>
            <w:tcMar>
              <w:top w:type="dxa" w:w="20"/>
              <w:left w:type="dxa" w:w="20"/>
              <w:bottom w:type="dxa" w:w="20"/>
              <w:right w:type="dxa" w:w="20"/>
            </w:tcMar>
          </w:tcPr>
          <w:p>
            <w:r>
              <w:t xml:space="preserve"/>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E74C3C"/>
                <w:sz w:val="18"/>
                <w:szCs w:val="18"/>
              </w:rPr>
              <w:t xml:space="preserve">Marketing &amp; Pricing</w:t>
            </w:r>
          </w:p>
        </w:tc>
        <w:tc>
          <w:tcPr>
            <w:tcW w:type="dxa" w:w="6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7"/>
                <w:szCs w:val="17"/>
              </w:rPr>
              <w:t xml:space="preserve">Branding, digital marketing, pricing strategy</w:t>
            </w:r>
          </w:p>
        </w:tc>
      </w:tr>
      <w:tr>
        <w:tc>
          <w:tcPr>
            <w:tcW w:type="dxa" w:w="300"/>
            <w:tcBorders>
              <w:top w:val="single" w:color="D5D8DC" w:sz="1"/>
              <w:left w:val="single" w:color="D5D8DC" w:sz="1"/>
              <w:bottom w:val="single" w:color="D5D8DC" w:sz="1"/>
              <w:right w:val="single" w:color="D5D8DC" w:sz="1"/>
            </w:tcBorders>
            <w:shd w:fill="0E6655" w:val="clear"/>
            <w:tcMar>
              <w:top w:type="dxa" w:w="20"/>
              <w:left w:type="dxa" w:w="20"/>
              <w:bottom w:type="dxa" w:w="20"/>
              <w:right w:type="dxa" w:w="20"/>
            </w:tcMar>
          </w:tcPr>
          <w:p>
            <w:r>
              <w:t xml:space="preserve"/>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0E6655"/>
                <w:sz w:val="18"/>
                <w:szCs w:val="18"/>
              </w:rPr>
              <w:t xml:space="preserve">Supply Chain &amp; Operations</w:t>
            </w:r>
          </w:p>
        </w:tc>
        <w:tc>
          <w:tcPr>
            <w:tcW w:type="dxa" w:w="6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7"/>
                <w:szCs w:val="17"/>
              </w:rPr>
              <w:t xml:space="preserve">Project management, process design, forecasting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D5D8DC" w:sz="1"/>
              <w:bottom w:val="single" w:color="D5D8DC" w:sz="1"/>
              <w:right w:val="single" w:color="D5D8DC" w:sz="1"/>
            </w:tcBorders>
            <w:shd w:fill="D4E6F1" w:val="clear"/>
            <w:tcMar>
              <w:top w:type="dxa" w:w="200"/>
              <w:left w:type="dxa" w:w="300"/>
              <w:bottom w:type="dxa" w:w="200"/>
              <w:right w:type="dxa" w:w="300"/>
            </w:tcMar>
          </w:tcPr>
          <w:p>
            <w:r>
              <w:rPr>
                <w:rFonts w:ascii="Arial" w:cs="Arial" w:eastAsia="Arial" w:hAnsi="Arial"/>
                <w:b/>
                <w:bCs/>
                <w:color w:val="1B4F72"/>
                <w:sz w:val="36"/>
                <w:szCs w:val="36"/>
              </w:rPr>
              <w:t xml:space="preserve">ACCOUNTING</w:t>
            </w:r>
          </w:p>
          <w:p>
            <w:r>
              <w:rPr>
                <w:rFonts w:ascii="Arial" w:cs="Arial" w:eastAsia="Arial" w:hAnsi="Arial"/>
                <w:color w:val="5D6D7E"/>
                <w:sz w:val="15"/>
                <w:szCs w:val="15"/>
              </w:rPr>
              <w:t xml:space="preserve">Debits &amp; Credits  |  Revenues &amp; Expenses  |  Stocks &amp; Bonds  |  Financial Statements  |  Ratios  |  Managerial Accounting  |  Excel</w:t>
            </w:r>
          </w:p>
        </w:tc>
      </w:tr>
    </w:tbl>
    <w:p>
      <w:pPr>
        <w:spacing w:after="100"/>
      </w:pPr>
      <w:r>
        <w:t xml:space="preserve"/>
      </w:r>
    </w:p>
    <w:p>
      <w:pPr>
        <w:pStyle w:val="Heading1"/>
        <w:spacing w:after="200" w:before="400"/>
      </w:pPr>
      <w:r>
        <w:rPr>
          <w:rFonts w:ascii="Arial" w:cs="Arial" w:eastAsia="Arial" w:hAnsi="Arial"/>
          <w:b/>
          <w:bCs/>
          <w:color w:val="1B4F72"/>
          <w:sz w:val="34"/>
          <w:szCs w:val="34"/>
        </w:rPr>
        <w:t xml:space="preserve">Accounting</w:t>
      </w:r>
    </w:p>
    <w:p>
      <w:pPr>
        <w:spacing w:after="100" w:line="276"/>
      </w:pPr>
      <w:r>
        <w:rPr>
          <w:rFonts w:ascii="Arial" w:cs="Arial" w:eastAsia="Arial" w:hAnsi="Arial"/>
          <w:sz w:val="20"/>
          <w:szCs w:val="20"/>
        </w:rPr>
        <w:t xml:space="preserve">Accounting is the language of business. Every decision — from hiring an employee to acquiring a company — ultimately shows up in the financial statements. This chapter takes you from the fundamental accounting equation through financial statement analysis, ratio interpretation, and managerial decision-making tools like CVP analysis and activity-based costing.</w:t>
      </w:r>
    </w:p>
    <w:p>
      <w:pPr>
        <w:spacing w:after="100"/>
      </w:pPr>
      <w:r>
        <w:t xml:space="preserve"/>
      </w:r>
    </w:p>
    <w:p>
      <w:pPr>
        <w:spacing w:after="60"/>
      </w:pPr>
      <w:r>
        <w:rPr>
          <w:rFonts w:ascii="Arial" w:cs="Arial" w:eastAsia="Arial" w:hAnsi="Arial"/>
          <w:b/>
          <w:bCs/>
          <w:color w:val="FFFFFF"/>
          <w:sz w:val="15"/>
          <w:szCs w:val="15"/>
          <w:shd w:fill="2C3E50" w:val="clear"/>
        </w:rPr>
        <w:t xml:space="preserve"> VISUAL </w:t>
      </w:r>
      <w:r>
        <w:rPr>
          <w:rFonts w:ascii="Arial" w:cs="Arial" w:eastAsia="Arial" w:hAnsi="Arial"/>
          <w:b/>
          <w:bCs/>
          <w:color w:val="2C3E50"/>
          <w:sz w:val="20"/>
          <w:szCs w:val="20"/>
        </w:rPr>
        <w:t xml:space="preserve">  The Accounting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2"/>
              <w:left w:val="single" w:color="1B4F72" w:sz="2"/>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TRANSACTION</w:t>
            </w:r>
          </w:p>
        </w:tc>
        <w:tc>
          <w:tcPr>
            <w:tcW w:type="dxa" w:w="1872"/>
            <w:tcBorders>
              <w:top w:val="single" w:color="1B4F72" w:sz="2"/>
              <w:left w:val="single" w:color="1B4F72" w:sz="1"/>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JOURNAL</w:t>
            </w:r>
          </w:p>
        </w:tc>
        <w:tc>
          <w:tcPr>
            <w:tcW w:type="dxa" w:w="1872"/>
            <w:tcBorders>
              <w:top w:val="single" w:color="1B4F72" w:sz="2"/>
              <w:left w:val="single" w:color="1B4F72" w:sz="1"/>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LEDGER</w:t>
            </w:r>
          </w:p>
        </w:tc>
        <w:tc>
          <w:tcPr>
            <w:tcW w:type="dxa" w:w="1872"/>
            <w:tcBorders>
              <w:top w:val="single" w:color="1B4F72" w:sz="2"/>
              <w:left w:val="single" w:color="1B4F72" w:sz="1"/>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TRIAL BAL.</w:t>
            </w:r>
          </w:p>
        </w:tc>
        <w:tc>
          <w:tcPr>
            <w:tcW w:type="dxa" w:w="1872"/>
            <w:tcBorders>
              <w:top w:val="single" w:color="1B4F72" w:sz="2"/>
              <w:left w:val="single" w:color="1B4F72" w:sz="1"/>
              <w:bottom w:val="single" w:color="1B4F72" w:sz="2"/>
              <w:right w:val="single" w:color="1B4F72" w:sz="2"/>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STATEMENTS</w:t>
            </w:r>
          </w:p>
        </w:tc>
      </w:tr>
      <w:tr>
        <w:tc>
          <w:tcPr>
            <w:tcW w:type="dxa" w:w="1872"/>
            <w:tcBorders>
              <w:top w:val="single" w:color="D5D8DC" w:sz="1"/>
              <w:left w:val="single" w:color="1B4F72" w:sz="2"/>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Business event occurs</w:t>
            </w:r>
          </w:p>
        </w:tc>
        <w:tc>
          <w:tcPr>
            <w:tcW w:type="dxa" w:w="1872"/>
            <w:tcBorders>
              <w:top w:val="single" w:color="D5D8DC" w:sz="1"/>
              <w:left w:val="single" w:color="1B4F72" w:sz="1"/>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Record with debits &amp; credits</w:t>
            </w:r>
          </w:p>
        </w:tc>
        <w:tc>
          <w:tcPr>
            <w:tcW w:type="dxa" w:w="1872"/>
            <w:tcBorders>
              <w:top w:val="single" w:color="D5D8DC" w:sz="1"/>
              <w:left w:val="single" w:color="1B4F72" w:sz="1"/>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Post to T-accounts</w:t>
            </w:r>
          </w:p>
        </w:tc>
        <w:tc>
          <w:tcPr>
            <w:tcW w:type="dxa" w:w="1872"/>
            <w:tcBorders>
              <w:top w:val="single" w:color="D5D8DC" w:sz="1"/>
              <w:left w:val="single" w:color="1B4F72" w:sz="1"/>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Verify debits = credits</w:t>
            </w:r>
          </w:p>
        </w:tc>
        <w:tc>
          <w:tcPr>
            <w:tcW w:type="dxa" w:w="1872"/>
            <w:tcBorders>
              <w:top w:val="single" w:color="D5D8DC" w:sz="1"/>
              <w:left w:val="single" w:color="1B4F72" w:sz="1"/>
              <w:bottom w:val="single" w:color="1B4F72" w:sz="2"/>
              <w:right w:val="single" w:color="1B4F72" w:sz="2"/>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Prepare BS, IS, CF</w:t>
            </w:r>
          </w:p>
        </w:tc>
      </w:tr>
    </w:tbl>
    <w:p>
      <w:pPr>
        <w:spacing w:after="200"/>
      </w:pPr>
      <w:r>
        <w:t xml:space="preserve"/>
      </w:r>
    </w:p>
    <w:p>
      <w:pPr>
        <w:spacing w:after="60"/>
      </w:pPr>
      <w:r>
        <w:rPr>
          <w:rFonts w:ascii="Arial" w:cs="Arial" w:eastAsia="Arial" w:hAnsi="Arial"/>
          <w:b/>
          <w:bCs/>
          <w:color w:val="FFFFFF"/>
          <w:sz w:val="15"/>
          <w:szCs w:val="15"/>
          <w:shd w:fill="2C3E50" w:val="clear"/>
        </w:rPr>
        <w:t xml:space="preserve"> VISUAL </w:t>
      </w:r>
      <w:r>
        <w:rPr>
          <w:rFonts w:ascii="Arial" w:cs="Arial" w:eastAsia="Arial" w:hAnsi="Arial"/>
          <w:b/>
          <w:bCs/>
          <w:color w:val="2C3E50"/>
          <w:sz w:val="20"/>
          <w:szCs w:val="20"/>
        </w:rPr>
        <w:t xml:space="preserve">  Income Statement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2"/>
              <w:left w:val="single" w:color="1B4F72" w:sz="2"/>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REVENUE</w:t>
            </w:r>
          </w:p>
        </w:tc>
        <w:tc>
          <w:tcPr>
            <w:tcW w:type="dxa" w:w="1872"/>
            <w:tcBorders>
              <w:top w:val="single" w:color="1B4F72" w:sz="2"/>
              <w:left w:val="single" w:color="1B4F72" w:sz="1"/>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 COGS</w:t>
            </w:r>
          </w:p>
        </w:tc>
        <w:tc>
          <w:tcPr>
            <w:tcW w:type="dxa" w:w="1872"/>
            <w:tcBorders>
              <w:top w:val="single" w:color="1B4F72" w:sz="2"/>
              <w:left w:val="single" w:color="1B4F72" w:sz="1"/>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 SG&amp;A</w:t>
            </w:r>
          </w:p>
        </w:tc>
        <w:tc>
          <w:tcPr>
            <w:tcW w:type="dxa" w:w="1872"/>
            <w:tcBorders>
              <w:top w:val="single" w:color="1B4F72" w:sz="2"/>
              <w:left w:val="single" w:color="1B4F72" w:sz="1"/>
              <w:bottom w:val="single" w:color="1B4F72" w:sz="2"/>
              <w:right w:val="single" w:color="1B4F72" w:sz="1"/>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 INTEREST</w:t>
            </w:r>
          </w:p>
        </w:tc>
        <w:tc>
          <w:tcPr>
            <w:tcW w:type="dxa" w:w="1872"/>
            <w:tcBorders>
              <w:top w:val="single" w:color="1B4F72" w:sz="2"/>
              <w:left w:val="single" w:color="1B4F72" w:sz="1"/>
              <w:bottom w:val="single" w:color="1B4F72" w:sz="2"/>
              <w:right w:val="single" w:color="1B4F72" w:sz="2"/>
            </w:tcBorders>
            <w:shd w:fill="1B4F7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 TAX</w:t>
            </w:r>
          </w:p>
        </w:tc>
      </w:tr>
      <w:tr>
        <w:tc>
          <w:tcPr>
            <w:tcW w:type="dxa" w:w="1872"/>
            <w:tcBorders>
              <w:top w:val="single" w:color="D5D8DC" w:sz="1"/>
              <w:left w:val="single" w:color="1B4F72" w:sz="2"/>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Total sales</w:t>
            </w:r>
          </w:p>
        </w:tc>
        <w:tc>
          <w:tcPr>
            <w:tcW w:type="dxa" w:w="1872"/>
            <w:tcBorders>
              <w:top w:val="single" w:color="D5D8DC" w:sz="1"/>
              <w:left w:val="single" w:color="1B4F72" w:sz="1"/>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 Gross Profit</w:t>
            </w:r>
          </w:p>
        </w:tc>
        <w:tc>
          <w:tcPr>
            <w:tcW w:type="dxa" w:w="1872"/>
            <w:tcBorders>
              <w:top w:val="single" w:color="D5D8DC" w:sz="1"/>
              <w:left w:val="single" w:color="1B4F72" w:sz="1"/>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 Operating Profit (EBIT)</w:t>
            </w:r>
          </w:p>
        </w:tc>
        <w:tc>
          <w:tcPr>
            <w:tcW w:type="dxa" w:w="1872"/>
            <w:tcBorders>
              <w:top w:val="single" w:color="D5D8DC" w:sz="1"/>
              <w:left w:val="single" w:color="1B4F72" w:sz="1"/>
              <w:bottom w:val="single" w:color="1B4F72" w:sz="2"/>
              <w:right w:val="single" w:color="1B4F7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 EBT</w:t>
            </w:r>
          </w:p>
        </w:tc>
        <w:tc>
          <w:tcPr>
            <w:tcW w:type="dxa" w:w="1872"/>
            <w:tcBorders>
              <w:top w:val="single" w:color="D5D8DC" w:sz="1"/>
              <w:left w:val="single" w:color="1B4F72" w:sz="1"/>
              <w:bottom w:val="single" w:color="1B4F72" w:sz="2"/>
              <w:right w:val="single" w:color="1B4F72" w:sz="2"/>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 Net Income</w:t>
            </w:r>
          </w:p>
        </w:tc>
      </w:tr>
    </w:tbl>
    <w:p>
      <w:pPr>
        <w:spacing w:after="200"/>
      </w:pPr>
      <w:r>
        <w:t xml:space="preserve"/>
      </w:r>
    </w:p>
    <w:p>
      <w:pPr>
        <w:spacing w:after="60"/>
      </w:pPr>
      <w:r>
        <w:rPr>
          <w:rFonts w:ascii="Arial" w:cs="Arial" w:eastAsia="Arial" w:hAnsi="Arial"/>
          <w:b/>
          <w:bCs/>
          <w:color w:val="FFFFFF"/>
          <w:sz w:val="15"/>
          <w:szCs w:val="15"/>
          <w:shd w:fill="2C3E50" w:val="clear"/>
        </w:rPr>
        <w:t xml:space="preserve"> VISUAL </w:t>
      </w:r>
      <w:r>
        <w:rPr>
          <w:rFonts w:ascii="Arial" w:cs="Arial" w:eastAsia="Arial" w:hAnsi="Arial"/>
          <w:b/>
          <w:bCs/>
          <w:color w:val="2C3E50"/>
          <w:sz w:val="20"/>
          <w:szCs w:val="20"/>
        </w:rPr>
        <w:t xml:space="preserve">  Balance 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t xml:space="preserve"/>
            </w:r>
          </w:p>
        </w:tc>
        <w:tc>
          <w:tcPr>
            <w:tcW w:type="dxa" w:w="40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ASSETS (Debits increase)</w:t>
            </w:r>
          </w:p>
        </w:tc>
        <w:tc>
          <w:tcPr>
            <w:tcW w:type="dxa" w:w="40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LIABILITIES + EQUITY (Credits increase)</w:t>
            </w:r>
          </w:p>
        </w:tc>
      </w:tr>
      <w:t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Short-term</w:t>
            </w:r>
          </w:p>
        </w:tc>
        <w:tc>
          <w:tcPr>
            <w:tcW w:type="dxa" w:w="4080"/>
            <w:tcBorders>
              <w:top w:val="single" w:color="D5D8DC" w:sz="1"/>
              <w:left w:val="single" w:color="D5D8DC" w:sz="1"/>
              <w:bottom w:val="single" w:color="D5D8DC" w:sz="1"/>
              <w:right w:val="single" w:color="D5D8DC" w:sz="1"/>
            </w:tcBorders>
            <w:shd w:fill="D4E6F1" w:val="clear"/>
            <w:tcMar>
              <w:top w:type="dxa" w:w="100"/>
              <w:left w:type="dxa" w:w="160"/>
              <w:bottom w:type="dxa" w:w="100"/>
              <w:right w:type="dxa" w:w="160"/>
            </w:tcMar>
          </w:tcPr>
          <w:p>
            <w:pPr>
              <w:spacing w:after="40"/>
            </w:pPr>
            <w:r>
              <w:rPr>
                <w:rFonts w:ascii="Arial" w:cs="Arial" w:eastAsia="Arial" w:hAnsi="Arial"/>
                <w:b/>
                <w:bCs/>
                <w:color w:val="1B4F72"/>
                <w:sz w:val="16"/>
                <w:szCs w:val="16"/>
              </w:rPr>
              <w:t xml:space="preserve">Current Assets</w:t>
            </w:r>
          </w:p>
          <w:p>
            <w:pPr>
              <w:spacing w:line="240"/>
            </w:pPr>
            <w:r>
              <w:rPr>
                <w:rFonts w:ascii="Arial" w:cs="Arial" w:eastAsia="Arial" w:hAnsi="Arial"/>
                <w:sz w:val="14"/>
                <w:szCs w:val="14"/>
              </w:rPr>
              <w:t xml:space="preserve">Cash, Accounts Receivable, Inventory, Prepaid Expenses</w:t>
            </w:r>
          </w:p>
        </w:tc>
        <w:tc>
          <w:tcPr>
            <w:tcW w:type="dxa" w:w="408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tcPr>
          <w:p>
            <w:pPr>
              <w:spacing w:after="40"/>
            </w:pPr>
            <w:r>
              <w:rPr>
                <w:rFonts w:ascii="Arial" w:cs="Arial" w:eastAsia="Arial" w:hAnsi="Arial"/>
                <w:b/>
                <w:bCs/>
                <w:color w:val="1B4F72"/>
                <w:sz w:val="16"/>
                <w:szCs w:val="16"/>
              </w:rPr>
              <w:t xml:space="preserve">Current Liabilities</w:t>
            </w:r>
          </w:p>
          <w:p>
            <w:pPr>
              <w:spacing w:line="240"/>
            </w:pPr>
            <w:r>
              <w:rPr>
                <w:rFonts w:ascii="Arial" w:cs="Arial" w:eastAsia="Arial" w:hAnsi="Arial"/>
                <w:sz w:val="14"/>
                <w:szCs w:val="14"/>
              </w:rPr>
              <w:t xml:space="preserve">Accounts Payable, Short-term Loans, Tax Liability</w:t>
            </w:r>
          </w:p>
        </w:tc>
      </w:tr>
      <w:t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Long-term</w:t>
            </w:r>
          </w:p>
        </w:tc>
        <w:tc>
          <w:tcPr>
            <w:tcW w:type="dxa" w:w="408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pPr>
              <w:spacing w:after="40"/>
            </w:pPr>
            <w:r>
              <w:rPr>
                <w:rFonts w:ascii="Arial" w:cs="Arial" w:eastAsia="Arial" w:hAnsi="Arial"/>
                <w:b/>
                <w:bCs/>
                <w:color w:val="1B4F72"/>
                <w:sz w:val="16"/>
                <w:szCs w:val="16"/>
              </w:rPr>
              <w:t xml:space="preserve">Noncurrent Assets</w:t>
            </w:r>
          </w:p>
          <w:p>
            <w:pPr>
              <w:spacing w:line="240"/>
            </w:pPr>
            <w:r>
              <w:rPr>
                <w:rFonts w:ascii="Arial" w:cs="Arial" w:eastAsia="Arial" w:hAnsi="Arial"/>
                <w:sz w:val="14"/>
                <w:szCs w:val="14"/>
              </w:rPr>
              <w:t xml:space="preserve">Property, Plant &amp; Equipment (less depreciation)</w:t>
            </w:r>
          </w:p>
        </w:tc>
        <w:tc>
          <w:tcPr>
            <w:tcW w:type="dxa" w:w="4080"/>
            <w:tcBorders>
              <w:top w:val="single" w:color="D5D8DC" w:sz="1"/>
              <w:left w:val="single" w:color="D5D8DC" w:sz="1"/>
              <w:bottom w:val="single" w:color="D5D8DC" w:sz="1"/>
              <w:right w:val="single" w:color="D5D8DC" w:sz="1"/>
            </w:tcBorders>
            <w:shd w:fill="FCF3CF" w:val="clear"/>
            <w:tcMar>
              <w:top w:type="dxa" w:w="100"/>
              <w:left w:type="dxa" w:w="160"/>
              <w:bottom w:type="dxa" w:w="100"/>
              <w:right w:type="dxa" w:w="160"/>
            </w:tcMar>
          </w:tcPr>
          <w:p>
            <w:pPr>
              <w:spacing w:after="40"/>
            </w:pPr>
            <w:r>
              <w:rPr>
                <w:rFonts w:ascii="Arial" w:cs="Arial" w:eastAsia="Arial" w:hAnsi="Arial"/>
                <w:b/>
                <w:bCs/>
                <w:color w:val="1B4F72"/>
                <w:sz w:val="16"/>
                <w:szCs w:val="16"/>
              </w:rPr>
              <w:t xml:space="preserve">Long-term Liabilities + Equity</w:t>
            </w:r>
          </w:p>
          <w:p>
            <w:pPr>
              <w:spacing w:line="240"/>
            </w:pPr>
            <w:r>
              <w:rPr>
                <w:rFonts w:ascii="Arial" w:cs="Arial" w:eastAsia="Arial" w:hAnsi="Arial"/>
                <w:sz w:val="14"/>
                <w:szCs w:val="14"/>
              </w:rPr>
              <w:t xml:space="preserve">Long-term Debt, Paid-in Capital, Retained Earnings</w:t>
            </w:r>
          </w:p>
        </w:tc>
      </w:tr>
    </w:tbl>
    <w:p>
      <w:pPr>
        <w:spacing w:after="200"/>
      </w:pPr>
      <w:r>
        <w:t xml:space="preserve"/>
      </w:r>
    </w:p>
    <w:p>
      <w:pPr>
        <w:pStyle w:val="Heading2"/>
        <w:spacing w:after="140" w:before="320"/>
      </w:pPr>
      <w:r>
        <w:rPr>
          <w:rFonts w:ascii="Arial" w:cs="Arial" w:eastAsia="Arial" w:hAnsi="Arial"/>
          <w:b/>
          <w:bCs/>
          <w:color w:val="1B4F72"/>
          <w:sz w:val="28"/>
          <w:szCs w:val="28"/>
        </w:rPr>
        <w:t xml:space="preserve">Debits &amp;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COGS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Cost of Goods Sold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FCFE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Free Cash Flow to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CVP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Cost-Volume-Profit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FCFF</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Free Cash Flow to the Firm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Debt-to-Equity Ratio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DOL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Degree of Operating Leverage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IRR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Internal Rate of Returns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Earnings before Interest and Taxes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NOPAT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Net Operating Profit After Tax</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EBITDA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Earnings before Interest, Taxes,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Depreciation and Amortization
NPV</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Net Present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Earnings before Taxes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EPS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Earnings per Share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FIFO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First-in, First-out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NWC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Net Working Capital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WACC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Weighted Average Cost of Capital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GAAP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Generally Accepted Accounting Principles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IFRS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International Financial Reporting Standards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IPO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Initial Public Offering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IRR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Internal Rate of Return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6"/>
              <w:left w:val="single" w:color="2874A6" w:sz="3"/>
              <w:bottom w:val="single" w:color="2874A6" w:sz="1"/>
              <w:right w:val="single" w:color="2874A6" w:sz="1"/>
            </w:tcBorders>
            <w:shd w:fill="EBF5FB" w:val="clear"/>
            <w:tcMar>
              <w:top w:type="dxa" w:w="100"/>
              <w:left w:type="dxa" w:w="160"/>
              <w:bottom w:type="dxa" w:w="100"/>
              <w:right w:type="dxa" w:w="160"/>
            </w:tcMar>
          </w:tcPr>
          <w:p>
            <w:pPr>
              <w:spacing w:after="60"/>
            </w:pPr>
            <w:r>
              <w:rPr>
                <w:rFonts w:ascii="Arial" w:cs="Arial" w:eastAsia="Arial" w:hAnsi="Arial"/>
                <w:b/>
                <w:bCs/>
                <w:color w:val="FFFFFF"/>
                <w:sz w:val="16"/>
                <w:szCs w:val="16"/>
                <w:shd w:fill="2874A6" w:val="clear"/>
              </w:rPr>
              <w:t xml:space="preserve">SCENARIO</w:t>
            </w:r>
            <w:r>
              <w:rPr>
                <w:rFonts w:ascii="Arial" w:cs="Arial" w:eastAsia="Arial" w:hAnsi="Arial"/>
                <w:b/>
                <w:bCs/>
                <w:color w:val="2874A6"/>
                <w:sz w:val="20"/>
                <w:szCs w:val="20"/>
              </w:rPr>
              <w:t xml:space="preserve">  Opening Day at a New Business</w:t>
            </w:r>
          </w:p>
          <w:p>
            <w:pPr>
              <w:spacing w:line="276"/>
            </w:pPr>
            <w:r>
              <w:rPr>
                <w:rFonts w:ascii="Arial" w:cs="Arial" w:eastAsia="Arial" w:hAnsi="Arial"/>
                <w:sz w:val="18"/>
                <w:szCs w:val="18"/>
              </w:rPr>
              <w:t xml:space="preserve">Sarah opens a consulting firm by investing $50,000 of personal savings and taking a $30,000 bank loan. She buys $20,000 of equipment and keeps $60,000 in cash. Balance sheet: Assets = $60,000 cash + $20,000 equipment = $80,000. Liabilities = $30,000 loan. Equity = $50,000 investment. Check: $80,000 = $30,000 + $50,000. Every transaction she makes from here must keep this equation balanced.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Accounting Equation</w:t>
            </w:r>
          </w:p>
          <w:p>
            <w:pPr>
              <w:spacing w:after="60"/>
              <w:ind w:left="200"/>
            </w:pPr>
            <w:r>
              <w:rPr>
                <w:rFonts w:ascii="Courier New" w:cs="Courier New" w:eastAsia="Courier New" w:hAnsi="Courier New"/>
                <w:b/>
                <w:bCs/>
                <w:color w:val="2C3E50"/>
                <w:sz w:val="20"/>
                <w:szCs w:val="20"/>
              </w:rPr>
              <w:t xml:space="preserve">Assets = Liabilities + Equity</w:t>
            </w:r>
          </w:p>
          <w:p>
            <w:pPr>
              <w:spacing w:after="60"/>
              <w:ind w:left="200"/>
            </w:pPr>
            <w:r>
              <w:rPr>
                <w:rFonts w:ascii="Arial" w:cs="Arial" w:eastAsia="Arial" w:hAnsi="Arial"/>
                <w:color w:val="5D6D7E"/>
                <w:sz w:val="17"/>
                <w:szCs w:val="17"/>
              </w:rPr>
              <w:t xml:space="preserve">Assets: owned items. Liabilities: debts owed. Equity: owner investment + retained earnings.</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Assets $500K, Liabilities $300K. Equity = $200K. Borrow $100K: Assets $600K = Liabilities $400K + Equity $200K.</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Forgetting that EVERY transaction requires two entries to keep this equation balanced.</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Revenues &amp;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LIFO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Last-in, First-out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NPV</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Net Present Value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P/B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Price-to-Book Ratio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Price Earnings Ratio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PP&amp;E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Property, Plant and Equipment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ROA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Return on Assets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ROE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Return on Equity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SG&amp;A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Selling, General and Administrative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YTM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Yield to Maturity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Double-entry bookkeeping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transaction requires at least two entries to keep the balance sheet balanced.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Dual-aspect concept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If there is a change in the total amount of assets, there needs to be a resulting change in liabilities, equity, or both.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Money-measurement concept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Only items expressed as monetary amounts can go on a balance sheet.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Entity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business, company, or organization.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Entity concept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business’ finances are separate from its owner’s finances.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This is also known as the
accounting equation.
Fair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reasonable amount for which an item could be sold in the marketplace.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original amount paid for an item.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Going-concern concept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Accounting assumes that an entity will operate indefinitely. Dachshund’s Doughnuts — Balance Sheet As of 31 Dec 2019 (000’s omitted) ASSETS Current Assets Cash Accounts Receivable Inventory Prepaid Expenses Total Current Assets Noncurrent Assets Property, Plant and Equip. (Less accum. depreciation) Total Noncurrent Assets $ 1,250 (330) $ 920 TOTAL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Assets, Liabilities, and Equity
Assets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Items owned and controlled by an entity, valuable to the entity, and acquired at a measurable cost.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Inventory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Goods an entity intends to sell.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Prepaid Expenses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Monies paid in advance for pending expenses—for example, paying rent in advance.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6"/>
              <w:left w:val="single" w:color="2874A6" w:sz="3"/>
              <w:bottom w:val="single" w:color="2874A6" w:sz="1"/>
              <w:right w:val="single" w:color="2874A6" w:sz="1"/>
            </w:tcBorders>
            <w:shd w:fill="EBF5FB" w:val="clear"/>
            <w:tcMar>
              <w:top w:type="dxa" w:w="100"/>
              <w:left w:type="dxa" w:w="160"/>
              <w:bottom w:type="dxa" w:w="100"/>
              <w:right w:type="dxa" w:w="160"/>
            </w:tcMar>
          </w:tcPr>
          <w:p>
            <w:pPr>
              <w:spacing w:after="60"/>
            </w:pPr>
            <w:r>
              <w:rPr>
                <w:rFonts w:ascii="Arial" w:cs="Arial" w:eastAsia="Arial" w:hAnsi="Arial"/>
                <w:b/>
                <w:bCs/>
                <w:color w:val="FFFFFF"/>
                <w:sz w:val="16"/>
                <w:szCs w:val="16"/>
                <w:shd w:fill="2874A6" w:val="clear"/>
              </w:rPr>
              <w:t xml:space="preserve">SCENARIO</w:t>
            </w:r>
            <w:r>
              <w:rPr>
                <w:rFonts w:ascii="Arial" w:cs="Arial" w:eastAsia="Arial" w:hAnsi="Arial"/>
                <w:b/>
                <w:bCs/>
                <w:color w:val="2874A6"/>
                <w:sz w:val="20"/>
                <w:szCs w:val="20"/>
              </w:rPr>
              <w:t xml:space="preserve">  Accrual vs. Cash: Why It Matters</w:t>
            </w:r>
          </w:p>
          <w:p>
            <w:pPr>
              <w:spacing w:line="276"/>
            </w:pPr>
            <w:r>
              <w:rPr>
                <w:rFonts w:ascii="Arial" w:cs="Arial" w:eastAsia="Arial" w:hAnsi="Arial"/>
                <w:sz w:val="18"/>
                <w:szCs w:val="18"/>
              </w:rPr>
              <w:t xml:space="preserve">A law firm completes a $50,000 case in December but the client pays in January. Under accrual accounting: $50,000 revenue in December (when earned). Under cash accounting: $50,000 revenue in January (when received). The December income statement looks completely different under each method. Most businesses use accrual because it better matches revenues with the expenses incurred to generate them.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Net Income</w:t>
            </w:r>
          </w:p>
          <w:p>
            <w:pPr>
              <w:spacing w:after="60"/>
              <w:ind w:left="200"/>
            </w:pPr>
            <w:r>
              <w:rPr>
                <w:rFonts w:ascii="Courier New" w:cs="Courier New" w:eastAsia="Courier New" w:hAnsi="Courier New"/>
                <w:b/>
                <w:bCs/>
                <w:color w:val="2C3E50"/>
                <w:sz w:val="20"/>
                <w:szCs w:val="20"/>
              </w:rPr>
              <w:t xml:space="preserve">Net Income = Total Revenues - Total Expenses</w:t>
            </w:r>
          </w:p>
          <w:p>
            <w:pPr>
              <w:spacing w:after="60"/>
              <w:ind w:left="200"/>
            </w:pPr>
            <w:r>
              <w:rPr>
                <w:rFonts w:ascii="Arial" w:cs="Arial" w:eastAsia="Arial" w:hAnsi="Arial"/>
                <w:color w:val="5D6D7E"/>
                <w:sz w:val="17"/>
                <w:szCs w:val="17"/>
              </w:rPr>
              <w:t xml:space="preserve">Revenue: income from operations. Expenses: all costs of generating that revenue.</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Revenue $1M, COGS $400K, SG&amp;A $200K, Interest $50K, Tax $87.5K. NI = $262,500.</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Confusing cash received with revenue earned. Accrual accounting recognizes revenue when EARNED.</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Stocks &amp; Bonds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Property, Plant and Equipment (PP&amp;E)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Tangible assets that depreciate, or lose value, over time due to wear and tear.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Creditor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Anyone who lends money or extends credit.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Liabilities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Debts owed to outside entities (creditors) in return for borrowed goods, services, or monies.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Current Liabilities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Obligations that will be paid within one year.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Long-Term Liabilities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Obligations that won’t be paid until at least a year has passed.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Receivable.
Estimated Tax Liability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estimated amount of what will be due in taxes per year.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Equity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Money (capital) either supplied by equity investors or collected in the form of an entity’s retained earnings. LIABILITIES Current Liabilities $ Accounts Payable Bank Loan Payable Estimated Tax Liability $ Total Current Liabilities Long-Term Liabilities $ Bank Loan Payable Total Long-Term Liabilities $ EQUITY Total Paid-In Capital Retained Earnings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Paid-In Capital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Money supplied by investors.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Retained Earnings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Income generated by an entity’s successful operations that is reinvested in the entity.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Proprietorship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entity with one sole owner and investor.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PRACTICE OF ACCOUNTING
Account Types
T-accounts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Charts used to record increases and decreases of individual accounts found on the balance sheet.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Debits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Represent an increase in an asset but a decrease in a liability or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Credits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Represent a decrease in an asset but an increase in a liabilty or equity. • Asset accounts will normally have debit balances. Liability and Equity accounts will normally have credit balances. • Two special equity accounts are Revenues and Expenses. • Revenues are increases in equity and usually have a credit balance. • Expenses are decreases in equ</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Increases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Increase: Liabilities Equity Revenue credit = decrease Liability or Equity debit = decrease credit = increase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Decrease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debit = increase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General Equity Account
Expenses
Assets
Expenses
Asset
Decrease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Liabilities Equity Revenues Assets Expenses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Net Income
General Journal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chronological record of every transaction. $ 156 The Wallace Cinema • Journal 2014</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journal uses the same rules as a T-account.
Apr.
General Ledger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collection of all T-accounts. • Income Statement Year Ended 12/31/19 ($ in 000’s) Gross Profit Balance Sheets record one point in history and show a company’s financial position. • Pete’s Pizza Revenues and Expenses are temporary accounts. At the end of a period they are closed out and their balances are transferred to the income statement. Oth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REALIZING REVENUES AND EXPENSES
Recording Revenues
Accrual accounting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Revenues and expenses are not necessarily recognized when cash is received or paid out— unlike cash accounting, where revenues are recorded when cash is received and expenses are recorded when they are paid.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Conservatism concept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Increases in revenue are recorded only when there is reasonable assurance that payment will be received. The Realization Concept MON TUE WED 17 18 19</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6"/>
              <w:left w:val="single" w:color="2874A6" w:sz="3"/>
              <w:bottom w:val="single" w:color="2874A6" w:sz="1"/>
              <w:right w:val="single" w:color="2874A6" w:sz="1"/>
            </w:tcBorders>
            <w:shd w:fill="EBF5FB" w:val="clear"/>
            <w:tcMar>
              <w:top w:type="dxa" w:w="100"/>
              <w:left w:type="dxa" w:w="160"/>
              <w:bottom w:type="dxa" w:w="100"/>
              <w:right w:type="dxa" w:w="160"/>
            </w:tcMar>
          </w:tcPr>
          <w:p>
            <w:pPr>
              <w:spacing w:after="60"/>
            </w:pPr>
            <w:r>
              <w:rPr>
                <w:rFonts w:ascii="Arial" w:cs="Arial" w:eastAsia="Arial" w:hAnsi="Arial"/>
                <w:b/>
                <w:bCs/>
                <w:color w:val="FFFFFF"/>
                <w:sz w:val="16"/>
                <w:szCs w:val="16"/>
                <w:shd w:fill="2874A6" w:val="clear"/>
              </w:rPr>
              <w:t xml:space="preserve">SCENARIO</w:t>
            </w:r>
            <w:r>
              <w:rPr>
                <w:rFonts w:ascii="Arial" w:cs="Arial" w:eastAsia="Arial" w:hAnsi="Arial"/>
                <w:b/>
                <w:bCs/>
                <w:color w:val="2874A6"/>
                <w:sz w:val="20"/>
                <w:szCs w:val="20"/>
              </w:rPr>
              <w:t xml:space="preserve">  FIFO vs. LIFO in a Rising Market</w:t>
            </w:r>
          </w:p>
          <w:p>
            <w:pPr>
              <w:spacing w:line="276"/>
            </w:pPr>
            <w:r>
              <w:rPr>
                <w:rFonts w:ascii="Arial" w:cs="Arial" w:eastAsia="Arial" w:hAnsi="Arial"/>
                <w:sz w:val="18"/>
                <w:szCs w:val="18"/>
              </w:rPr>
              <w:t xml:space="preserve">A retailer bought 100 widgets at $10, then 100 more at $15. They sold 100 widgets. Under FIFO (first-in, first-out): COGS = $1,000 (sold the $10 units), ending inventory = $1,500. Higher profit, higher taxes. Under LIFO (last-in, first-out): COGS = $1,500 (sold the $15 units), ending inventory = $1,000. Lower profit, lower taxes. Same economic reality, different reported results. This is why understanding inventory methods matters for analysis.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Breakeven Point</w:t>
            </w:r>
          </w:p>
          <w:p>
            <w:pPr>
              <w:spacing w:after="60"/>
              <w:ind w:left="200"/>
            </w:pPr>
            <w:r>
              <w:rPr>
                <w:rFonts w:ascii="Courier New" w:cs="Courier New" w:eastAsia="Courier New" w:hAnsi="Courier New"/>
                <w:b/>
                <w:bCs/>
                <w:color w:val="2C3E50"/>
                <w:sz w:val="20"/>
                <w:szCs w:val="20"/>
              </w:rPr>
              <w:t xml:space="preserve">Breakeven Units = Fixed Costs / (Price - Variable Cost per Unit)</w:t>
            </w:r>
          </w:p>
          <w:p>
            <w:pPr>
              <w:spacing w:after="60"/>
              <w:ind w:left="200"/>
            </w:pPr>
            <w:r>
              <w:rPr>
                <w:rFonts w:ascii="Arial" w:cs="Arial" w:eastAsia="Arial" w:hAnsi="Arial"/>
                <w:color w:val="5D6D7E"/>
                <w:sz w:val="17"/>
                <w:szCs w:val="17"/>
              </w:rPr>
              <w:t xml:space="preserve">Fixed costs: don't change with volume. Price - VC = Contribution Margin per unit.</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Fixed costs $100K. Price $50. VC $30. CM = $20. Breakeven = 5,000 units.</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Assuming fixed costs stay fixed at all volumes. Beyond the relevant range, a second facility may be needed.</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Financial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Deferred revenue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liability account used when a customer has paid for a product or service, but the product or service has not yet been delivered.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Unexpired expenditures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benefits of the expenditures have not yet been realized.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Expired expenditures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benefits of the expenditures have been used up. The expenditures are now expenses. Accountants preemptively estimate how much revenue will fail to be collected, or become bad debt, by creating the Allowance for Doubtful Accounts. The Allowance for Doubtful Accounts is subtracted from Accounts Receivable at the end of the accounting period. Acco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Accumulated depreciation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total depreciation a fixed asset has undergone to date; also the contra-asset account recording the total depreciation of all assets. Depreciation Accumulated Depreciation Expense Book Value Straight-line depreciation is a method of depreciating an asset in equal amounts each accounting period of the asset’s service life. Year 1 12,000 12,000 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STOCKS
Stocks
Equity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money supplied by a company’s owners plus any retained earnings (net income retained by the company).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Paid-in-capital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money contributed to a company by investors through the purchase of stock.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Dividend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sum of money paid by a company to its shareholders.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Stock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security (financial instrument) that signifies partial ownership of a company. Also known as a share.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Common stock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Owners of common stock have the right to vote for a corporation’s board of directors. Dividends are not guaranteed.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Preferred stock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Owners of preferred stock lack voting rights but are usually paid regular dividends. These must be paid before dividends are distributed to common shareholders.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Convertibles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Preferred shares that can be converted into common shares.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Treasury stocks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Shares that a company has bought back from its shareholders.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Declaration date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day a company approves a dividend disbursement but not the actual distribution date.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Dividends payable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Dividends that a company’s board of directors has declared but not yet paid to its shareholders.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Appreciate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stock increases in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bull market occurs when the stock market rises
consistently.
Depreciate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stock decreases in value.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Secondary market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Where stocks are traded after being purchased from the issuing company. “Stock market” usually refers to the secondary market. 13</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Par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printed price of a share, often only $0.01. Par value is not required in some jurisdictions.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Additional paid-in-capital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Any payment received from investors for stock that exceeds the par value of the stock.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Contra-equity account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account with a debit balance that reduces a company’s total equity. 14</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Return on Equity</w:t>
            </w:r>
          </w:p>
          <w:p>
            <w:pPr>
              <w:spacing w:after="60"/>
              <w:ind w:left="200"/>
            </w:pPr>
            <w:r>
              <w:rPr>
                <w:rFonts w:ascii="Courier New" w:cs="Courier New" w:eastAsia="Courier New" w:hAnsi="Courier New"/>
                <w:b/>
                <w:bCs/>
                <w:color w:val="2C3E50"/>
                <w:sz w:val="20"/>
                <w:szCs w:val="20"/>
              </w:rPr>
              <w:t xml:space="preserve">ROE = Net Income / Total Equity</w:t>
            </w:r>
          </w:p>
          <w:p>
            <w:pPr>
              <w:spacing w:after="60"/>
              <w:ind w:left="200"/>
            </w:pPr>
            <w:r>
              <w:rPr>
                <w:rFonts w:ascii="Arial" w:cs="Arial" w:eastAsia="Arial" w:hAnsi="Arial"/>
                <w:color w:val="5D6D7E"/>
                <w:sz w:val="17"/>
                <w:szCs w:val="17"/>
              </w:rPr>
              <w:t xml:space="preserve">Measures return generated on shareholder investment.</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NI $500K, Equity $2M = 25% ROE. Compare to industry average ~15%: this company is generating strong returns.</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Comparing ROE across industries without context. Capital-intensive industries naturally have lower ROE.</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BONDS
Bonds
Debt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Money borrowed in exchange for interest.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Secured debt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Borrowed money that is backed by one or more assets as collateral.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Unsecured debt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Borrowed money that is not backed with collateral.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Principal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original amount of money that was borrowed.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Bond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debt instrument that allows an investor to loan money for a defined period of time in exchange for regular interest payments. Repayment is made as a lump sum at the end of the period.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Corporate bond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bond issued by a corporation.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Zero-coupon bond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bond that is issued at a deep discount to its face value and pays no interest.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Convertible bond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bond that can be exchanged for a specified number of common shares in the issuing company.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Callable bond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bond that the issuer can pay off prior to its maturity, ending the interest payments.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Government bonds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Bonds issued by governments.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Notes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Government bonds that mature in one to ten years.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Bonds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Government bonds that mature in more than ten years.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Par value (face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of money loaned to the bond issuer.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Coupon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bond’s interest rate.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Maturity date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date at which the par value is repaid to the bondholder.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Yield to maturity (YTM)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total return anticipated on a bond if the bond is held until maturity. YTM accounts for par value, market value (purchase price), coupon, current yield, and time to maturity. 15</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Current yield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interest, expressed as a percentage of current market value, an investor will receive for purchasing a bond and holding it for one year. current yield = annual interest received ÷ market value = (par value × coupon) ÷ market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Credit risk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risk that the bond issuer fails to make interest payments or fails to repay the bond at maturity.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Investment grade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Bonds with the lowest credit risk, rated between Aaa/AAA and Baa/BBB.</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Junk bonds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Bonds with the highest credit risk, rated below Baa/ BBB. 16</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Current Ratio</w:t>
            </w:r>
          </w:p>
          <w:p>
            <w:pPr>
              <w:spacing w:after="60"/>
              <w:ind w:left="200"/>
            </w:pPr>
            <w:r>
              <w:rPr>
                <w:rFonts w:ascii="Courier New" w:cs="Courier New" w:eastAsia="Courier New" w:hAnsi="Courier New"/>
                <w:b/>
                <w:bCs/>
                <w:color w:val="2C3E50"/>
                <w:sz w:val="20"/>
                <w:szCs w:val="20"/>
              </w:rPr>
              <w:t xml:space="preserve">Current Ratio = Current Assets / Current Liabilities</w:t>
            </w:r>
          </w:p>
          <w:p>
            <w:pPr>
              <w:spacing w:after="60"/>
              <w:ind w:left="200"/>
            </w:pPr>
            <w:r>
              <w:rPr>
                <w:rFonts w:ascii="Arial" w:cs="Arial" w:eastAsia="Arial" w:hAnsi="Arial"/>
                <w:color w:val="5D6D7E"/>
                <w:sz w:val="17"/>
                <w:szCs w:val="17"/>
              </w:rPr>
              <w:t xml:space="preserve">Above 1.0 generally healthy. Below 1.0 = potential liquidity risk.</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CA $800K, CL $500K = 1.6. Company has $1.60 for every $1.00 due within a year.</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Assuming higher is always better. Ratio of 5.0 may mean too much idle cash not being invested.</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Managerial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INCOME STATEMENT
Gross and Operating Profit
Income statement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Records the revenues, expenses, and net profit of a business over a specific period of time.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Revenue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amount of money a company has earned through the sale of goods or services.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Cost of goods sold (COGS)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expenses required to make goods or provide services. This includes the cost of materials and labor needed to make the good or provide the service. gross profit = revenue – COGS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Gross margin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percentage of total sales revenue that the company retains after COGS has been accounted for. Pete’s Pizza Income Statement Year Ended 12/31/19 ($ in 000’s) Revenue Cost of Goods Sold Gross Profit SG&amp;A Operating Profit (EBIT) Interest Expense Taxes Net Income $ 2,000 1,400 $ 600 300 $ 300 40 104 $ 156 gross margin = gross profit ÷ revenue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Selling, general and administrative (SG&amp;A)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expenses associated with selling goods and running a business, excluding COGS.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Examples of SG&amp;A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marketing and advertising, rent, utilities, insurance, legal fees, and salaries of employees that aren’t included in COGS.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Operating Profit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profit left over from revenues after COGS and SG&amp;A. Also known as earnings before interest and taxes (EBIT). operating profit = gross profit – SG&amp;A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Operating margin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percentage of total sales revenue that the company retains after COGS and all operating expenses have been accounted for. operating margin = operating profit ÷ revenue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EBITDA represents earnings strictly from operations.
EBITDA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EBIT + depreciation + amortization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EBITDA margin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EBITDA ÷ revenue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Net Income
Earnings before tax</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figure used to calculate taxes owed to the government, also known as profit before tax. earnings before tax = operating profit – interest expense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Principal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original amount of a loan.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Interest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a creditor charges for a loan. interest expense = principal × interest rate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Effective tax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average rate at which a corporation’s earnings are taxed. effective tax rate = taxes ÷ earnings before tax</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Net income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firm’s earnings after paying all expenses. net income = operating profit – (interest + taxes) A deferred tax asset (DTA) is a future benefit against taxable income. It can arise when a company has a net operating loss (NOL), which occurs when a company’s deductions exceed its taxable income. Under current tax guidance, both US (FAS109) and Intern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 margin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percentage of revenue remaining after all expenses have been deducted. net margin = net income ÷ revenue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CASH FLOW STATEMENT
Cash Flows
Cash flow statement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summary of all cash transactions during a given period.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Indirect method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Describes how cash has moved in and out of a company, focusing on operating, financing, and investing activities.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Operating activities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Include day-to-day transactions such as buying and selling inventory, paying vendors and employees, etc.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Investing activities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Investment in capital expenditures as well as the sale and purchase of other companies (or the stocks and bonds of other companies).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Debt-to-Equity</w:t>
            </w:r>
          </w:p>
          <w:p>
            <w:pPr>
              <w:spacing w:after="60"/>
              <w:ind w:left="200"/>
            </w:pPr>
            <w:r>
              <w:rPr>
                <w:rFonts w:ascii="Courier New" w:cs="Courier New" w:eastAsia="Courier New" w:hAnsi="Courier New"/>
                <w:b/>
                <w:bCs/>
                <w:color w:val="2C3E50"/>
                <w:sz w:val="20"/>
                <w:szCs w:val="20"/>
              </w:rPr>
              <w:t xml:space="preserve">D/E = Total Liabilities / Total Equity</w:t>
            </w:r>
          </w:p>
          <w:p>
            <w:pPr>
              <w:spacing w:after="60"/>
              <w:ind w:left="200"/>
            </w:pPr>
            <w:r>
              <w:rPr>
                <w:rFonts w:ascii="Arial" w:cs="Arial" w:eastAsia="Arial" w:hAnsi="Arial"/>
                <w:color w:val="5D6D7E"/>
                <w:sz w:val="17"/>
                <w:szCs w:val="17"/>
              </w:rPr>
              <w:t xml:space="preserve">Higher = more leveraged. Industry norms vary widely.</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Liabilities $3M, Equity $2M = 1.5. Moderate leverage for manufacturing; high for services.</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Ignoring industry context. Banks operate at D/E of 10:1+ because their business model requires it.</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Financing activities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Activities between the company and its investors and lenders. It is a cash inflow when money is received from investors but an outflow when cash is paid to investors. Pete’s Pizza Cash Flow Statement Year Ended 12/31/19 ($ in 000’s) Net Income 156 Depreciation Expense 40 Increase in Accounts Receivable (20) Decrease in Inventory 5 Increase in Accou</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Cash Flows from Financing
Activities
Debt issuance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Occurs when a company borrows money from lenders. This is an inflow.</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Cash at Beginning of Period
Debt repayment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outflow that occurs when a company pays back a debt. (60) (15) (70) (85) Change in Cash Cash at End of Period 41 140 181</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Dividend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cash payment (outflow) to shareholders.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Share repurchase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cash outflow when a company buys back shares from its own stockholders.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ACCOUNTING RATIOS
Liquidity and Solvency
Liquidity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ease with which an asset can be quickly converted into cash at its market price to cover short-term debts and other current liabilities.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Current ratio (working capital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Measures a firm’s ability to pay off its current liabilities with its current assets.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Quick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liquidity measure that only considers assets that can be converted into cash within about 90 days.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Solvency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company’s ability to meet long-term financial obligations. current ratio current assets current liabilities quick ratio current assets – inventory current liabilities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Leverage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amount of debt versus equity a company uses to operate.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Debt-to-equity (D/E)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Leverage expressed as a ratio.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Debt-to-assets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percentage of a company’s assets that are financed by debt. debt-to-equity ratio liabilities equity debt-to-assets ratio liabilities assets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Efficiency
Efficiency ratios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Measure how well companies use their assets to generate sales revenue.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Asset turnover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Measures a company’s efficiency at using all of its assets to create sales.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Accounts receivable turnover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Measures how many times in a given accounting period accounts receivable are collected and turned into cash.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Inventory turnover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Measures how many times in a given accounting period a company’s entire stock of inventory is sold.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Accounts payable turnover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Measures how many times in a given period a company pays its vendors.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Days payable outstanding (DPO)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Measures the average number of days a company takes to pay its vendors. asset turnover ratio total sales revenue avg. total assets accounts credit sales receivable avg. accounts receivable turnover ratio inventory turnover ratio cost of goods sold avg. inventory accounts total purchases payable avg. accounts payable turnover ratio DPO 365 accounts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Days sales outstanding (DSO)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Measures the average number of days a company takes to collect cash after a sale has been made.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Days inventory outstanding (DIO)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Measures the average number of days a company takes to sell its inventory.</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Cash conversion cycle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average number of days it takes for a company to sell its inventory (DIO), collect cash from its customers (DSO), and pay its vendors (DPO). DSO 365 accounts receivable turnover ratio DIO 365 inventory turnover ratio cash conversion cycle DIO + DSO – DPO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Profitability
Return on assets (ROA)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Measures how much profit is generated by each dollar of a company’s assets.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Return on equity (ROE)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Measures how much profit a company generates relative to the amount of money shareholders have invested.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ROA
net income
assets
ROE
net income
equity
DuPont analysis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breakdown of ROE into three ratios: net profit margin, asset turnover ratio, and equity multiplier. ROE asset net profit × turnover margin ratio × equity multiplier net income × total sales × total assets total sales total assets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Net profit margin (net margin)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ratio of net income to sales revenue.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Equity multiplier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reciprocal of the percentage of a company’s assets that are financed through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Earnings per share (EPS)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measure of the value of a share of common stock based on net income.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Price earnings (P/E)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Measures how market investors value $1 of a company’s earnings.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Price-to-book (P/B)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Compares a company’s market value, or market cap, to its book value. EPS dividends net on preferred income – stock P/E ratio market value of one share earnings per share P/B ratio market cap book value avg. outstanding shares share # of shares price × outstanding stockholders’ equity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accounting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Focuses primarily on preparing the balance sheet, income statement, and cash flow statement in accordance with GAAP for use by internal team members as well as external creditors and stakeholders.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Manufacturing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Costs related to the production of goods.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Direct materials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Materials that are physically part of the product being made that are easily identified as such.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Direct labor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work required to assemble direct materials into the finished products.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Manufacturing overhead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Consists of indirect material costs, indirect labor costs, and other manufacturing costs.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Methods of Assigning Costs
Job order costing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Assigns costs to individual units of inventory. Each piece of inventory may vary in cost.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Process costing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Averages costs over a large number of inventory units over time, effectively creating a uniform, predictable cost for each unit of inventory.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Cost driver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resource that is the primary generator of overhead costs for a company.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Cost object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unit of inventory, service, department, etc. that is being assigned a cost.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Cost pool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collection of overhead costs.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Predetermined overhead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Estimated overhead costs divided by the estimated total cost driver.</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Plantwide costing (plantwide allocation)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Assigns manufacturing overhead using a single cost pool, cost driver, and overhead rate.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Activity-based costing (ABC)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Assigns manufacturing overhead costs based on the actual resources required by each production line using multiple cost pools, cost drivers, and overhead rates.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Absorption costing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Manufacturing overhead is expensed as, or absorbed by, cost of goods sold (COGS) when inventory is sold to customers. Absorption costing is required by GAAP.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Variable costing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Only variable overhead costs are expensed through COGS. Fixed overhead costs are expensed every period regardless of how many goods are produced and sold. Variable costs are dependent on production. The more inventory produced, the higher the variable cost. Fixed costs remain constant regardless of production. 23</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Relevant range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range of production for which the assumptions of a CVP analysis will remain accurate.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Contribution margin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amount that the sale price (SP) of a product exceeds the variable cost (VC) of a product; i.e., how much a sale can contribute to paying a company’s fixed costs. break-even total fixed costs point contribution margin (fixed costs + π) contribution margin sales required to reach profit of π CM = SP – VC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Operating leverage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How much operating income is affected by a change in sales dollars. The greater the % of fixed costs an organization has, the higher the degree of operating leverage.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Degree of operating leverage (DOL)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total contribution margin total operating profit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Margin of safety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difference between target profit and the break-even point.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Budgeting
Capital budgeting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analysis of potential investments.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Payback period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length of time it takes for a purchase to pay for itself.</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 present value (NPV)</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difference between the present value of all cash inflows and the present value of all cash outflows of an investment or project.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Internal rate of return (IRR)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discount rate that produces a net present value of $0.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Common costs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Costs shared across multiple segments or proposals.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Irrelevant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Costs that remain constant regardless of alternative choices.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Sunk costs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Those costs that have already been incurred and are unaffected by future decisions.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Opportunity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lost benefits of choosing one alternative over another.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BUDGETING
Supporting Budgets
Cash collections budget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Cash predicted to be received from customers.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Cash payment budget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Cash predicted to be paid for expenditures.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COGS, inventory, and purchases budget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Used in merchandising businesses.</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Budgeted financial statements are the same as regular financial statements except that they use predicted numbers.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Line of credit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financial arrangement wherein an entity can borrow money up to a set amount at any time during a specified period.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Production budget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Predicts how many units of a product must be produced to meet sales forecasts in a manufacturing business.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Sales budget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Forecase of revenue. Sales Production Direct matl. Mfg. overhead Direct labor Operating expenses Income statement CAPEX Cash Balance sheet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How to create drop-down lists of account names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Highlight the cells you want to add the list to; • Click on the Data tab and select Data Validation; • Choose List from the Allow menu; • In the Source text box, select the cells that contain the account names. Filling Formulas Down Columns • Use copy and paste commands. • Select all cells in the column and hit CTRL+D (PC) or +D (Mac). • Select 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IF function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If the set criteria are met, Excel will execute a command. If the criteria are not met, Excel will execute a different command or do nothing. Relative references change when a formula is copied to another cell, while absolute references always remain constant. SUMIF arguments 1.</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Range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Where to look for the criteria. 2. Criteria: Identifies the criteria. 3. Sum range: Which values to sum.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Markets and
Economies
Microeconomics 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Supply and Demand............................................29</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Microeconomics II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Shape Your Economic Worldview...................34</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Microeconomics III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Markets and Externalities.................................38</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Macroeconomics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Economic Fluctuations.........................................42</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Macroeconomics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US Fiscal and Monetary Policy...........................45</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Macroeconomics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International Trade................................................ 47</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FUNDAMENTALS OF SUPPLY AND DEMAND
Introducing Microeconomics
Microeconomics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study of how individuals, households, and firms make decisions about using limited resources.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Economic resources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Human resources: Workers and managers.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Nonhuman resources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Land, technology, minerals, oil, etc.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Scarcity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existence of limited resources.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benefits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Small, incremental benefits.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Supply and Demand
Law of demand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the price of a good increases, demand for it decreases, and vice versa.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Demand schedule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Lists the quantity demanded of a product or service at various prices.</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 demand schedule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demand schedule that encompasses the entire market’s demand for a good or service at various price points. price demand price demand $10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 demand curve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Shows the market demand schedule. $8</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When demand curves shift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to the left—market demand has decreased. to the right—market demand has increased.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 price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price at which a good or service is offered in the marketplace.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Price
Demand curve (DC)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Plots the quantity of a good or service demanded at different prices. Market DC $6 Ivan’s DC Olga’s DC $4 1 2 3 4 5 6 7 8 9 10 11 12 13 14 15 16 17 Quantity Demanded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Law of supply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the market price for a good increases, the quantity that suppliers produce and sell increases, and vice versa.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Supply schedule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Lists the quantity of a product supplied at various price points.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Supply curve (SC)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Plots the supply schedule.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3"/>
              <w:bottom w:val="single" w:color="1E8449" w:sz="1"/>
              <w:right w:val="single" w:color="1E8449" w:sz="1"/>
            </w:tcBorders>
            <w:shd w:fill="D5F5E3" w:val="clear"/>
            <w:tcMar>
              <w:top w:type="dxa" w:w="100"/>
              <w:left w:type="dxa" w:w="160"/>
              <w:bottom w:type="dxa" w:w="100"/>
              <w:right w:type="dxa" w:w="160"/>
            </w:tcMar>
          </w:tcPr>
          <w:p>
            <w:pPr>
              <w:spacing w:after="60"/>
            </w:pPr>
            <w:r>
              <w:rPr>
                <w:rFonts w:ascii="Arial" w:cs="Arial" w:eastAsia="Arial" w:hAnsi="Arial"/>
                <w:b/>
                <w:bCs/>
                <w:color w:val="FFFFFF"/>
                <w:sz w:val="16"/>
                <w:szCs w:val="16"/>
                <w:shd w:fill="1E8449" w:val="clear"/>
              </w:rPr>
              <w:t xml:space="preserve">CASE STUDY</w:t>
            </w:r>
            <w:r>
              <w:rPr>
                <w:rFonts w:ascii="Arial" w:cs="Arial" w:eastAsia="Arial" w:hAnsi="Arial"/>
                <w:b/>
                <w:bCs/>
                <w:color w:val="1E8449"/>
                <w:sz w:val="20"/>
                <w:szCs w:val="20"/>
              </w:rPr>
              <w:t xml:space="preserve">  CVP Analysis for a Product Launch Decision</w:t>
            </w:r>
          </w:p>
          <w:p>
            <w:pPr>
              <w:spacing w:line="276"/>
            </w:pPr>
            <w:r>
              <w:rPr>
                <w:rFonts w:ascii="Arial" w:cs="Arial" w:eastAsia="Arial" w:hAnsi="Arial"/>
                <w:sz w:val="18"/>
                <w:szCs w:val="18"/>
              </w:rPr>
              <w:t xml:space="preserve">A company considers launching a new product. Price: $120. Variable cost: $75. Additional fixed costs: $450,000/year. Contribution margin = $45/unit. Breakeven = 10,000 units. Market research estimates demand of 15,000 units. Projected profit: 5,000 x $45 = $225,000. But if demand is only 8,000? Loss: 2,000 x $45 = -$90,000. The CVP analysis shows management needs confidence that demand exceeds 10,000 before greenlighting. Sensitivity: what price increase would be needed to break even at 8,000 units? ($450,000/8,000) + $75 = $131.25 — an 9.4% price increase.</w:t>
            </w:r>
          </w:p>
        </w:tc>
      </w:tr>
    </w:tbl>
    <w:p>
      <w:pPr>
        <w:spacing w:after="100"/>
      </w:pPr>
      <w:r>
        <w:t xml:space="preserve"/>
      </w:r>
    </w:p>
    <w:p>
      <w:pPr>
        <w:pStyle w:val="Heading2"/>
        <w:spacing w:after="140" w:before="320"/>
      </w:pPr>
      <w:r>
        <w:rPr>
          <w:rFonts w:ascii="Arial" w:cs="Arial" w:eastAsia="Arial" w:hAnsi="Arial"/>
          <w:b/>
          <w:bCs/>
          <w:color w:val="1B4F72"/>
          <w:sz w:val="28"/>
          <w:szCs w:val="28"/>
        </w:rPr>
        <w:t xml:space="preserve">Connections to Other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Finance</w:t>
            </w:r>
          </w:p>
          <w:p>
            <w:pPr>
              <w:spacing w:line="276"/>
            </w:pPr>
            <w:r>
              <w:rPr>
                <w:rFonts w:ascii="Arial" w:cs="Arial" w:eastAsia="Arial" w:hAnsi="Arial"/>
                <w:sz w:val="18"/>
                <w:szCs w:val="18"/>
              </w:rPr>
              <w:t xml:space="preserve">Financial statements are the inputs to valuation models. Every DCF analysis starts with the income statement and cash flow statement you learned to build here.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Strategy</w:t>
            </w:r>
          </w:p>
          <w:p>
            <w:pPr>
              <w:spacing w:line="276"/>
            </w:pPr>
            <w:r>
              <w:rPr>
                <w:rFonts w:ascii="Arial" w:cs="Arial" w:eastAsia="Arial" w:hAnsi="Arial"/>
                <w:sz w:val="18"/>
                <w:szCs w:val="18"/>
              </w:rPr>
              <w:t xml:space="preserve">Ratio analysis is used for competitive benchmarking. Comparing your ratios to competitors reveals strategic strengths and weaknesses.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Marketing &amp; Pricing</w:t>
            </w:r>
          </w:p>
          <w:p>
            <w:pPr>
              <w:spacing w:line="276"/>
            </w:pPr>
            <w:r>
              <w:rPr>
                <w:rFonts w:ascii="Arial" w:cs="Arial" w:eastAsia="Arial" w:hAnsi="Arial"/>
                <w:sz w:val="18"/>
                <w:szCs w:val="18"/>
              </w:rPr>
              <w:t xml:space="preserve">CVP analysis from managerial accounting directly informs pricing decisions. Your breakeven point determines the minimum viable price.</w:t>
            </w:r>
          </w:p>
        </w:tc>
      </w:tr>
    </w:tbl>
    <w:p>
      <w:pPr>
        <w:spacing w:after="100"/>
      </w:pPr>
      <w:r>
        <w:t xml:space="preserve"/>
      </w:r>
    </w:p>
    <w:p>
      <w:pPr>
        <w:pStyle w:val="Heading2"/>
        <w:spacing w:after="140" w:before="320"/>
      </w:pPr>
      <w:r>
        <w:rPr>
          <w:rFonts w:ascii="Arial" w:cs="Arial" w:eastAsia="Arial" w:hAnsi="Arial"/>
          <w:b/>
          <w:bCs/>
          <w:color w:val="148F77"/>
          <w:sz w:val="28"/>
          <w:szCs w:val="28"/>
        </w:rPr>
        <w:t xml:space="preserve">Financial Services Applications</w:t>
      </w:r>
    </w:p>
    <w:p>
      <w:pPr>
        <w:spacing w:after="100" w:line="276"/>
      </w:pPr>
      <w:r>
        <w:rPr>
          <w:rFonts w:ascii="Arial" w:cs="Arial" w:eastAsia="Arial" w:hAnsi="Arial"/>
          <w:i/>
          <w:iCs/>
          <w:color w:val="E74C3C"/>
          <w:sz w:val="16"/>
          <w:szCs w:val="16"/>
        </w:rPr>
        <w:t xml:space="preserve">[DATA AS OF: March 2026. Verify current rates before client-facing use.]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6"/>
              <w:left w:val="single" w:color="148F77" w:sz="3"/>
              <w:bottom w:val="single" w:color="148F77" w:sz="1"/>
              <w:right w:val="single" w:color="148F77" w:sz="1"/>
            </w:tcBorders>
            <w:shd w:fill="D1F2EB" w:val="clear"/>
            <w:tcMar>
              <w:top w:type="dxa" w:w="100"/>
              <w:left w:type="dxa" w:w="160"/>
              <w:bottom w:type="dxa" w:w="100"/>
              <w:right w:type="dxa" w:w="160"/>
            </w:tcMar>
          </w:tcPr>
          <w:p>
            <w:pPr>
              <w:spacing w:after="60"/>
            </w:pPr>
            <w:r>
              <w:rPr>
                <w:rFonts w:ascii="Arial" w:cs="Arial" w:eastAsia="Arial" w:hAnsi="Arial"/>
                <w:b/>
                <w:bCs/>
                <w:color w:val="FFFFFF"/>
                <w:sz w:val="16"/>
                <w:szCs w:val="16"/>
                <w:shd w:fill="148F77" w:val="clear"/>
              </w:rPr>
              <w:t xml:space="preserve">FINANCIAL SERVICES</w:t>
            </w:r>
            <w:r>
              <w:rPr>
                <w:rFonts w:ascii="Arial" w:cs="Arial" w:eastAsia="Arial" w:hAnsi="Arial"/>
                <w:b/>
                <w:bCs/>
                <w:color w:val="148F77"/>
                <w:sz w:val="20"/>
                <w:szCs w:val="20"/>
              </w:rPr>
              <w:t xml:space="preserve">  Insurance Carrier Financial Analysis</w:t>
            </w:r>
          </w:p>
          <w:p>
            <w:pPr>
              <w:spacing w:line="276"/>
            </w:pPr>
            <w:r>
              <w:rPr>
                <w:rFonts w:ascii="Arial" w:cs="Arial" w:eastAsia="Arial" w:hAnsi="Arial"/>
                <w:sz w:val="18"/>
                <w:szCs w:val="18"/>
              </w:rPr>
              <w:t xml:space="preserve">Statutory Accounting Principles (SAP) used by state regulators are more conservative than GAAP — assets valued lower, liabilities recognized earlier. When evaluating a carrier like National Life Group (AM Best A+, $57.4B AUM), read the statutory annual statement for surplus position, Risk-Based Capital (RBC) ratio (above 300% = strong), loss ratios, and investment portfolio composition. Understanding carrier financials lets you confidently recommend products backed by strong balance sheets.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6"/>
              <w:left w:val="single" w:color="148F77" w:sz="3"/>
              <w:bottom w:val="single" w:color="148F77" w:sz="1"/>
              <w:right w:val="single" w:color="148F77" w:sz="1"/>
            </w:tcBorders>
            <w:shd w:fill="D1F2EB" w:val="clear"/>
            <w:tcMar>
              <w:top w:type="dxa" w:w="100"/>
              <w:left w:type="dxa" w:w="160"/>
              <w:bottom w:type="dxa" w:w="100"/>
              <w:right w:type="dxa" w:w="160"/>
            </w:tcMar>
          </w:tcPr>
          <w:p>
            <w:pPr>
              <w:spacing w:after="60"/>
            </w:pPr>
            <w:r>
              <w:rPr>
                <w:rFonts w:ascii="Arial" w:cs="Arial" w:eastAsia="Arial" w:hAnsi="Arial"/>
                <w:b/>
                <w:bCs/>
                <w:color w:val="FFFFFF"/>
                <w:sz w:val="16"/>
                <w:szCs w:val="16"/>
                <w:shd w:fill="148F77" w:val="clear"/>
              </w:rPr>
              <w:t xml:space="preserve">FINANCIAL SERVICES</w:t>
            </w:r>
            <w:r>
              <w:rPr>
                <w:rFonts w:ascii="Arial" w:cs="Arial" w:eastAsia="Arial" w:hAnsi="Arial"/>
                <w:b/>
                <w:bCs/>
                <w:color w:val="148F77"/>
                <w:sz w:val="20"/>
                <w:szCs w:val="20"/>
              </w:rPr>
              <w:t xml:space="preserve">  Commission and Override Accounting</w:t>
            </w:r>
          </w:p>
          <w:p>
            <w:pPr>
              <w:spacing w:line="276"/>
            </w:pPr>
            <w:r>
              <w:rPr>
                <w:rFonts w:ascii="Arial" w:cs="Arial" w:eastAsia="Arial" w:hAnsi="Arial"/>
                <w:sz w:val="18"/>
                <w:szCs w:val="18"/>
              </w:rPr>
              <w:t xml:space="preserve">First-year commissions on IUL products typically run 80-115% of target premium. Renewal commissions of 2-5% in years 2-10. As a manager, override income on team production represents 10-25% of their first-year commissions. Revenue recognition: commission income is earned when the policy is issued and first premium paid — not when the application is submitted. This distinction affects cash flow planning significantly.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6"/>
              <w:left w:val="single" w:color="148F77" w:sz="3"/>
              <w:bottom w:val="single" w:color="148F77" w:sz="1"/>
              <w:right w:val="single" w:color="148F77" w:sz="1"/>
            </w:tcBorders>
            <w:shd w:fill="D1F2EB" w:val="clear"/>
            <w:tcMar>
              <w:top w:type="dxa" w:w="100"/>
              <w:left w:type="dxa" w:w="160"/>
              <w:bottom w:type="dxa" w:w="100"/>
              <w:right w:type="dxa" w:w="160"/>
            </w:tcMar>
          </w:tcPr>
          <w:p>
            <w:pPr>
              <w:spacing w:after="60"/>
            </w:pPr>
            <w:r>
              <w:rPr>
                <w:rFonts w:ascii="Arial" w:cs="Arial" w:eastAsia="Arial" w:hAnsi="Arial"/>
                <w:b/>
                <w:bCs/>
                <w:color w:val="FFFFFF"/>
                <w:sz w:val="16"/>
                <w:szCs w:val="16"/>
                <w:shd w:fill="148F77" w:val="clear"/>
              </w:rPr>
              <w:t xml:space="preserve">FINANCIAL SERVICES</w:t>
            </w:r>
            <w:r>
              <w:rPr>
                <w:rFonts w:ascii="Arial" w:cs="Arial" w:eastAsia="Arial" w:hAnsi="Arial"/>
                <w:b/>
                <w:bCs/>
                <w:color w:val="148F77"/>
                <w:sz w:val="20"/>
                <w:szCs w:val="20"/>
              </w:rPr>
              <w:t xml:space="preserve">  Tax Treatment of Insurance Products</w:t>
            </w:r>
          </w:p>
          <w:p>
            <w:pPr>
              <w:spacing w:line="276"/>
            </w:pPr>
            <w:r>
              <w:rPr>
                <w:rFonts w:ascii="Arial" w:cs="Arial" w:eastAsia="Arial" w:hAnsi="Arial"/>
                <w:sz w:val="18"/>
                <w:szCs w:val="18"/>
              </w:rPr>
              <w:t xml:space="preserve">IRC Section 7702 defines life insurance for tax purposes. Benefits: tax-free death benefits (Section 101(a)), tax-deferred cash value growth, tax-free policy loans (if not a Modified Endowment Contract). The MEC test (7-pay test) limits how much premium can be paid in the first 7 years. 1035 exchanges allow tax-free transfers between qualifying policies. Understanding these rules is essential for designing client solutions and explaining policy benefits accurately.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3"/>
              <w:bottom w:val="single" w:color="922B21" w:sz="1"/>
              <w:right w:val="single" w:color="922B21" w:sz="1"/>
            </w:tcBorders>
            <w:shd w:fill="FADBD8" w:val="clear"/>
            <w:tcMar>
              <w:top w:type="dxa" w:w="100"/>
              <w:left w:type="dxa" w:w="160"/>
              <w:bottom w:type="dxa" w:w="100"/>
              <w:right w:type="dxa" w:w="160"/>
            </w:tcMar>
          </w:tcPr>
          <w:p>
            <w:pPr>
              <w:spacing w:after="60"/>
            </w:pPr>
            <w:r>
              <w:rPr>
                <w:rFonts w:ascii="Arial" w:cs="Arial" w:eastAsia="Arial" w:hAnsi="Arial"/>
                <w:b/>
                <w:bCs/>
                <w:color w:val="FFFFFF"/>
                <w:sz w:val="16"/>
                <w:szCs w:val="16"/>
                <w:shd w:fill="922B21" w:val="clear"/>
              </w:rPr>
              <w:t xml:space="preserve">MASTERY CHECK</w:t>
            </w:r>
            <w:r>
              <w:rPr>
                <w:rFonts w:ascii="Arial" w:cs="Arial" w:eastAsia="Arial" w:hAnsi="Arial"/>
                <w:b/>
                <w:bCs/>
                <w:color w:val="922B21"/>
                <w:sz w:val="20"/>
                <w:szCs w:val="20"/>
              </w:rPr>
              <w:t xml:space="preserve">  Accounting Mastery Check</w:t>
            </w:r>
          </w:p>
          <w:p>
            <w:pPr>
              <w:spacing w:line="276"/>
            </w:pPr>
            <w:r>
              <w:rPr>
                <w:rFonts w:ascii="Arial" w:cs="Arial" w:eastAsia="Arial" w:hAnsi="Arial"/>
                <w:sz w:val="18"/>
                <w:szCs w:val="18"/>
              </w:rPr>
              <w:t xml:space="preserve">Can you: (1) Define the 10 most important terms in this chapter without looking? (2) Apply each major framework to a business scenario you haven't seen before? (3) Work through the key formulas with different numbers? (4) Explain how Accounting concepts connect to at least 2 other disciplines in this manual? (5) Describe how these concepts apply in financial services practice? If yes on all five, you have mastery.</w:t>
            </w:r>
          </w:p>
        </w:tc>
      </w:tr>
    </w:tbl>
    <w:p>
      <w:pPr>
        <w:spacing w:after="100"/>
      </w:pPr>
      <w:r>
        <w:t xml:space="preserve"/>
      </w:r>
    </w:p>
    <w:p>
      <w:pPr>
        <w:pBdr>
          <w:top w:val="single" w:color="D5D8DC" w:sz="2" w:space="6"/>
        </w:pBdr>
        <w:spacing w:before="200"/>
        <w:jc w:val="center"/>
      </w:pPr>
      <w:r>
        <w:rPr>
          <w:rFonts w:ascii="Arial" w:cs="Arial" w:eastAsia="Arial" w:hAnsi="Arial"/>
          <w:color w:val="2E75B6"/>
          <w:sz w:val="16"/>
          <w:szCs w:val="16"/>
        </w:rPr>
        <w:t xml:space="preserve">Next: Markets &amp; Economies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A32" w:sz="8"/>
              <w:left w:val="single" w:color="D5D8DC" w:sz="1"/>
              <w:bottom w:val="single" w:color="D5D8DC" w:sz="1"/>
              <w:right w:val="single" w:color="D5D8DC" w:sz="1"/>
            </w:tcBorders>
            <w:shd w:fill="D5F5E3" w:val="clear"/>
            <w:tcMar>
              <w:top w:type="dxa" w:w="200"/>
              <w:left w:type="dxa" w:w="300"/>
              <w:bottom w:type="dxa" w:w="200"/>
              <w:right w:type="dxa" w:w="300"/>
            </w:tcMar>
          </w:tcPr>
          <w:p>
            <w:r>
              <w:rPr>
                <w:rFonts w:ascii="Arial" w:cs="Arial" w:eastAsia="Arial" w:hAnsi="Arial"/>
                <w:b/>
                <w:bCs/>
                <w:color w:val="145A32"/>
                <w:sz w:val="36"/>
                <w:szCs w:val="36"/>
              </w:rPr>
              <w:t xml:space="preserve">MARKETS &amp; ECONOMIES</w:t>
            </w:r>
          </w:p>
          <w:p>
            <w:r>
              <w:rPr>
                <w:rFonts w:ascii="Arial" w:cs="Arial" w:eastAsia="Arial" w:hAnsi="Arial"/>
                <w:color w:val="5D6D7E"/>
                <w:sz w:val="15"/>
                <w:szCs w:val="15"/>
              </w:rPr>
              <w:t xml:space="preserve">Supply &amp; Demand  |  Economic Worldview  |  Markets &amp; Externalities  |  Economic Fluctuations  |  Fiscal &amp; Monetary Policy  |  International Trade</w:t>
            </w:r>
          </w:p>
        </w:tc>
      </w:tr>
    </w:tbl>
    <w:p>
      <w:pPr>
        <w:spacing w:after="100"/>
      </w:pPr>
      <w:r>
        <w:t xml:space="preserve"/>
      </w:r>
    </w:p>
    <w:p>
      <w:pPr>
        <w:pStyle w:val="Heading1"/>
        <w:spacing w:after="200" w:before="400"/>
      </w:pPr>
      <w:r>
        <w:rPr>
          <w:rFonts w:ascii="Arial" w:cs="Arial" w:eastAsia="Arial" w:hAnsi="Arial"/>
          <w:b/>
          <w:bCs/>
          <w:color w:val="145A32"/>
          <w:sz w:val="34"/>
          <w:szCs w:val="34"/>
        </w:rPr>
        <w:t xml:space="preserve">Markets &amp; Economies</w:t>
      </w:r>
    </w:p>
    <w:p>
      <w:pPr>
        <w:spacing w:after="100" w:line="276"/>
      </w:pPr>
      <w:r>
        <w:rPr>
          <w:rFonts w:ascii="Arial" w:cs="Arial" w:eastAsia="Arial" w:hAnsi="Arial"/>
          <w:sz w:val="20"/>
          <w:szCs w:val="20"/>
        </w:rPr>
        <w:t xml:space="preserve">Economics provides the framework for understanding how markets work, why prices change, what drives economic growth, and how government policy shapes the business environment. This chapter covers microeconomics (individual markets and decision-making) and macroeconomics (the economy as a whole, including growth, inflation, unemployment, and policy).</w:t>
      </w:r>
    </w:p>
    <w:p>
      <w:pPr>
        <w:spacing w:after="100"/>
      </w:pPr>
      <w:r>
        <w:t xml:space="preserve"/>
      </w:r>
    </w:p>
    <w:p>
      <w:pPr>
        <w:spacing w:after="60"/>
      </w:pPr>
      <w:r>
        <w:rPr>
          <w:rFonts w:ascii="Arial" w:cs="Arial" w:eastAsia="Arial" w:hAnsi="Arial"/>
          <w:b/>
          <w:bCs/>
          <w:color w:val="FFFFFF"/>
          <w:sz w:val="15"/>
          <w:szCs w:val="15"/>
          <w:shd w:fill="2C3E50" w:val="clear"/>
        </w:rPr>
        <w:t xml:space="preserve"> VISUAL </w:t>
      </w:r>
      <w:r>
        <w:rPr>
          <w:rFonts w:ascii="Arial" w:cs="Arial" w:eastAsia="Arial" w:hAnsi="Arial"/>
          <w:b/>
          <w:bCs/>
          <w:color w:val="2C3E50"/>
          <w:sz w:val="20"/>
          <w:szCs w:val="20"/>
        </w:rPr>
        <w:t xml:space="preserve">  SWOT Analysis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t xml:space="preserve"/>
            </w:r>
          </w:p>
        </w:tc>
        <w:tc>
          <w:tcPr>
            <w:tcW w:type="dxa" w:w="408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Positive</w:t>
            </w:r>
          </w:p>
        </w:tc>
        <w:tc>
          <w:tcPr>
            <w:tcW w:type="dxa" w:w="408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Negative</w:t>
            </w:r>
          </w:p>
        </w:tc>
      </w:tr>
      <w:tr>
        <w:tc>
          <w:tcPr>
            <w:tcW w:type="dxa" w:w="12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Internal</w:t>
            </w:r>
          </w:p>
        </w:tc>
        <w:tc>
          <w:tcPr>
            <w:tcW w:type="dxa" w:w="408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tcPr>
          <w:p>
            <w:pPr>
              <w:spacing w:after="40"/>
            </w:pPr>
            <w:r>
              <w:rPr>
                <w:rFonts w:ascii="Arial" w:cs="Arial" w:eastAsia="Arial" w:hAnsi="Arial"/>
                <w:b/>
                <w:bCs/>
                <w:color w:val="145A32"/>
                <w:sz w:val="16"/>
                <w:szCs w:val="16"/>
              </w:rPr>
              <w:t xml:space="preserve">STRENGTHS</w:t>
            </w:r>
          </w:p>
          <w:p>
            <w:pPr>
              <w:spacing w:line="240"/>
            </w:pPr>
            <w:r>
              <w:rPr>
                <w:rFonts w:ascii="Arial" w:cs="Arial" w:eastAsia="Arial" w:hAnsi="Arial"/>
                <w:sz w:val="14"/>
                <w:szCs w:val="14"/>
              </w:rPr>
              <w:t xml:space="preserve">Internal positive factors the organization controls: brand, patents, talent, cost advantages</w:t>
            </w:r>
          </w:p>
        </w:tc>
        <w:tc>
          <w:tcPr>
            <w:tcW w:type="dxa" w:w="408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tcPr>
          <w:p>
            <w:pPr>
              <w:spacing w:after="40"/>
            </w:pPr>
            <w:r>
              <w:rPr>
                <w:rFonts w:ascii="Arial" w:cs="Arial" w:eastAsia="Arial" w:hAnsi="Arial"/>
                <w:b/>
                <w:bCs/>
                <w:color w:val="145A32"/>
                <w:sz w:val="16"/>
                <w:szCs w:val="16"/>
              </w:rPr>
              <w:t xml:space="preserve">WEAKNESSES</w:t>
            </w:r>
          </w:p>
          <w:p>
            <w:pPr>
              <w:spacing w:line="240"/>
            </w:pPr>
            <w:r>
              <w:rPr>
                <w:rFonts w:ascii="Arial" w:cs="Arial" w:eastAsia="Arial" w:hAnsi="Arial"/>
                <w:sz w:val="14"/>
                <w:szCs w:val="14"/>
              </w:rPr>
              <w:t xml:space="preserve">Internal negative factors: skill gaps, high costs, poor location, weak brand recognition</w:t>
            </w:r>
          </w:p>
        </w:tc>
      </w:tr>
      <w:tr>
        <w:tc>
          <w:tcPr>
            <w:tcW w:type="dxa" w:w="12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External</w:t>
            </w:r>
          </w:p>
        </w:tc>
        <w:tc>
          <w:tcPr>
            <w:tcW w:type="dxa" w:w="408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pPr>
              <w:spacing w:after="40"/>
            </w:pPr>
            <w:r>
              <w:rPr>
                <w:rFonts w:ascii="Arial" w:cs="Arial" w:eastAsia="Arial" w:hAnsi="Arial"/>
                <w:b/>
                <w:bCs/>
                <w:color w:val="145A32"/>
                <w:sz w:val="16"/>
                <w:szCs w:val="16"/>
              </w:rPr>
              <w:t xml:space="preserve">OPPORTUNITIES</w:t>
            </w:r>
          </w:p>
          <w:p>
            <w:pPr>
              <w:spacing w:line="240"/>
            </w:pPr>
            <w:r>
              <w:rPr>
                <w:rFonts w:ascii="Arial" w:cs="Arial" w:eastAsia="Arial" w:hAnsi="Arial"/>
                <w:sz w:val="14"/>
                <w:szCs w:val="14"/>
              </w:rPr>
              <w:t xml:space="preserve">External positive factors: market growth, competitor exit, regulation changes, new technology</w:t>
            </w:r>
          </w:p>
        </w:tc>
        <w:tc>
          <w:tcPr>
            <w:tcW w:type="dxa" w:w="4080"/>
            <w:tcBorders>
              <w:top w:val="single" w:color="D5D8DC" w:sz="1"/>
              <w:left w:val="single" w:color="D5D8DC" w:sz="1"/>
              <w:bottom w:val="single" w:color="D5D8DC" w:sz="1"/>
              <w:right w:val="single" w:color="D5D8DC" w:sz="1"/>
            </w:tcBorders>
            <w:shd w:fill="FCF3CF" w:val="clear"/>
            <w:tcMar>
              <w:top w:type="dxa" w:w="100"/>
              <w:left w:type="dxa" w:w="160"/>
              <w:bottom w:type="dxa" w:w="100"/>
              <w:right w:type="dxa" w:w="160"/>
            </w:tcMar>
          </w:tcPr>
          <w:p>
            <w:pPr>
              <w:spacing w:after="40"/>
            </w:pPr>
            <w:r>
              <w:rPr>
                <w:rFonts w:ascii="Arial" w:cs="Arial" w:eastAsia="Arial" w:hAnsi="Arial"/>
                <w:b/>
                <w:bCs/>
                <w:color w:val="145A32"/>
                <w:sz w:val="16"/>
                <w:szCs w:val="16"/>
              </w:rPr>
              <w:t xml:space="preserve">THREATS</w:t>
            </w:r>
          </w:p>
          <w:p>
            <w:pPr>
              <w:spacing w:line="240"/>
            </w:pPr>
            <w:r>
              <w:rPr>
                <w:rFonts w:ascii="Arial" w:cs="Arial" w:eastAsia="Arial" w:hAnsi="Arial"/>
                <w:sz w:val="14"/>
                <w:szCs w:val="14"/>
              </w:rPr>
              <w:t xml:space="preserve">External negative factors: new competitors, regulation, economic downturn, disruptive technology</w:t>
            </w:r>
          </w:p>
        </w:tc>
      </w:tr>
    </w:tbl>
    <w:p>
      <w:pPr>
        <w:spacing w:after="200"/>
      </w:pPr>
      <w:r>
        <w:t xml:space="preserve"/>
      </w:r>
    </w:p>
    <w:p>
      <w:pPr>
        <w:spacing w:after="60"/>
      </w:pPr>
      <w:r>
        <w:rPr>
          <w:rFonts w:ascii="Arial" w:cs="Arial" w:eastAsia="Arial" w:hAnsi="Arial"/>
          <w:b/>
          <w:bCs/>
          <w:color w:val="FFFFFF"/>
          <w:sz w:val="15"/>
          <w:szCs w:val="15"/>
          <w:shd w:fill="2C3E50" w:val="clear"/>
        </w:rPr>
        <w:t xml:space="preserve"> VISUAL </w:t>
      </w:r>
      <w:r>
        <w:rPr>
          <w:rFonts w:ascii="Arial" w:cs="Arial" w:eastAsia="Arial" w:hAnsi="Arial"/>
          <w:b/>
          <w:bCs/>
          <w:color w:val="2C3E50"/>
          <w:sz w:val="20"/>
          <w:szCs w:val="20"/>
        </w:rPr>
        <w:t xml:space="preserve">  Supply &amp; Demand Equilibrium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45A32" w:sz="2"/>
              <w:left w:val="single" w:color="145A32" w:sz="2"/>
              <w:bottom w:val="single" w:color="145A32" w:sz="2"/>
              <w:right w:val="single" w:color="145A32" w:sz="1"/>
            </w:tcBorders>
            <w:shd w:fill="145A3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SURPLUS</w:t>
            </w:r>
          </w:p>
        </w:tc>
        <w:tc>
          <w:tcPr>
            <w:tcW w:type="dxa" w:w="3120"/>
            <w:tcBorders>
              <w:top w:val="single" w:color="145A32" w:sz="2"/>
              <w:left w:val="single" w:color="145A32" w:sz="1"/>
              <w:bottom w:val="single" w:color="145A32" w:sz="2"/>
              <w:right w:val="single" w:color="145A32" w:sz="1"/>
            </w:tcBorders>
            <w:shd w:fill="145A3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EQUILIBRIUM</w:t>
            </w:r>
          </w:p>
        </w:tc>
        <w:tc>
          <w:tcPr>
            <w:tcW w:type="dxa" w:w="3120"/>
            <w:tcBorders>
              <w:top w:val="single" w:color="145A32" w:sz="2"/>
              <w:left w:val="single" w:color="145A32" w:sz="1"/>
              <w:bottom w:val="single" w:color="145A32" w:sz="2"/>
              <w:right w:val="single" w:color="145A32" w:sz="2"/>
            </w:tcBorders>
            <w:shd w:fill="145A32"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SHORTAGE</w:t>
            </w:r>
          </w:p>
        </w:tc>
      </w:tr>
      <w:tr>
        <w:tc>
          <w:tcPr>
            <w:tcW w:type="dxa" w:w="3120"/>
            <w:tcBorders>
              <w:top w:val="single" w:color="D5D8DC" w:sz="1"/>
              <w:left w:val="single" w:color="145A32" w:sz="2"/>
              <w:bottom w:val="single" w:color="145A32" w:sz="2"/>
              <w:right w:val="single" w:color="145A3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Price above equilibrium. Supply &gt; Demand. Price falls.</w:t>
            </w:r>
          </w:p>
        </w:tc>
        <w:tc>
          <w:tcPr>
            <w:tcW w:type="dxa" w:w="3120"/>
            <w:tcBorders>
              <w:top w:val="single" w:color="D5D8DC" w:sz="1"/>
              <w:left w:val="single" w:color="145A32" w:sz="1"/>
              <w:bottom w:val="single" w:color="145A32" w:sz="2"/>
              <w:right w:val="single" w:color="145A32"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Supply = Demand. Market clears. Stable price.</w:t>
            </w:r>
          </w:p>
        </w:tc>
        <w:tc>
          <w:tcPr>
            <w:tcW w:type="dxa" w:w="3120"/>
            <w:tcBorders>
              <w:top w:val="single" w:color="D5D8DC" w:sz="1"/>
              <w:left w:val="single" w:color="145A32" w:sz="1"/>
              <w:bottom w:val="single" w:color="145A32" w:sz="2"/>
              <w:right w:val="single" w:color="145A32" w:sz="2"/>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Price below equilibrium. Demand &gt; Supply. Price rises.</w:t>
            </w:r>
          </w:p>
        </w:tc>
      </w:tr>
    </w:tbl>
    <w:p>
      <w:pPr>
        <w:spacing w:after="200"/>
      </w:pPr>
      <w:r>
        <w:t xml:space="preserve"/>
      </w:r>
    </w:p>
    <w:p>
      <w:pPr>
        <w:pStyle w:val="Heading2"/>
        <w:spacing w:after="140" w:before="320"/>
      </w:pPr>
      <w:r>
        <w:rPr>
          <w:rFonts w:ascii="Arial" w:cs="Arial" w:eastAsia="Arial" w:hAnsi="Arial"/>
          <w:b/>
          <w:bCs/>
          <w:color w:val="145A32"/>
          <w:sz w:val="28"/>
          <w:szCs w:val="28"/>
        </w:rPr>
        <w:t xml:space="preserve">Supply &amp;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 supply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summation of all of the individual supplies of a good or service.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When supply curves shift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 the left—market supply has decreased.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 Price
Market supply curve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Shows how the total quantity supplied of a good changes as its price changes. $8 $7 Pablo’s New SC $6 $5 $4 to the right—market supply has increased. 100 200 300 400 500 600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Equilibrium quantity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quantity where equilibrium occurs (400 on the chart).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Equilibrium point (EP)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point at which the price and quantity demanded is equal to the price and quantity supplied.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Price acts as a motivator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there is a low price for goods or services, consumers buy more and sellers supply less. $10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 Price
Equilibrium price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price where equilibrium occurs ($9 on the chart). $9 Demand Curve Supply Curve $8 $7 100 200 300 400 500 600 700 Market Supply of Bacon Shakes When there is a high price for goods or services, consumers buy less and sellers supply more.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Law of supply and demand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price of any good will naturally adjust until market equilibrium is reached. Supply &gt; demand: There is a surplus. Prices will drop until equilibrium is met. Demand &gt; supply: There is a shortage. Prices will rise until equilibrium is met. Supply = demand: The market has reached equilibrium. nd Which is greater? a em D Price Increases Demand Decr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 recognize events that alter equilibrium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Identify a shift in the DC and/or the SC. 2. Determine if the curve(s) shift left or right. 3. Use a graph to see how the shifts change the EP. 31</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UTILITY AND ELASTICITY
Demand
Utility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satisfaction gained from consuming a good or service. A consumer’s total utility can be positive or negative.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Utils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Theoretical units used to measure satisfaction.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utility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Utility gained from consuming one more unit of a good.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Percent change using
mid-point method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Change in P % Change in Q P2 — P1 P2 + P1 2 Q2 — Q1 Q2 + Q1 2 Sellers often use Price Elasticity of Demand (PED) to determine the potential loss of customers if prices are raised. Price Elasticity of Demand (PED) % Change in Q % Change in 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Unit elastic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the percentage change in quantity demanded is equal to that in price.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Inelastic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Demand changes slightly in response to price changes (PED will be less than 1 if demand is inelastic).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Inelastic Demand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Change in Q % Change in 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Cross-Price Elasticity of
Demand (CPED)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Change in Q (Good X) % Change in P (Good Y) Profit = total revenue − total cost Total cost = fixed costs + variable costs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SMARTL Y
Fixed costs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Costs that do not change as the quantity produced changes.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Variable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Costs that do change as the quantity produced changes.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Production function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relationship between the quantity of inputs and the quantity of outputs.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6"/>
              <w:left w:val="single" w:color="2874A6" w:sz="3"/>
              <w:bottom w:val="single" w:color="2874A6" w:sz="1"/>
              <w:right w:val="single" w:color="2874A6" w:sz="1"/>
            </w:tcBorders>
            <w:shd w:fill="EBF5FB" w:val="clear"/>
            <w:tcMar>
              <w:top w:type="dxa" w:w="100"/>
              <w:left w:type="dxa" w:w="160"/>
              <w:bottom w:type="dxa" w:w="100"/>
              <w:right w:type="dxa" w:w="160"/>
            </w:tcMar>
          </w:tcPr>
          <w:p>
            <w:pPr>
              <w:spacing w:after="60"/>
            </w:pPr>
            <w:r>
              <w:rPr>
                <w:rFonts w:ascii="Arial" w:cs="Arial" w:eastAsia="Arial" w:hAnsi="Arial"/>
                <w:b/>
                <w:bCs/>
                <w:color w:val="FFFFFF"/>
                <w:sz w:val="16"/>
                <w:szCs w:val="16"/>
                <w:shd w:fill="2874A6" w:val="clear"/>
              </w:rPr>
              <w:t xml:space="preserve">SCENARIO</w:t>
            </w:r>
            <w:r>
              <w:rPr>
                <w:rFonts w:ascii="Arial" w:cs="Arial" w:eastAsia="Arial" w:hAnsi="Arial"/>
                <w:b/>
                <w:bCs/>
                <w:color w:val="2874A6"/>
                <w:sz w:val="20"/>
                <w:szCs w:val="20"/>
              </w:rPr>
              <w:t xml:space="preserve">  How a Supply Shock Cascades Through Markets</w:t>
            </w:r>
          </w:p>
          <w:p>
            <w:pPr>
              <w:spacing w:line="276"/>
            </w:pPr>
            <w:r>
              <w:rPr>
                <w:rFonts w:ascii="Arial" w:cs="Arial" w:eastAsia="Arial" w:hAnsi="Arial"/>
                <w:sz w:val="18"/>
                <w:szCs w:val="18"/>
              </w:rPr>
              <w:t xml:space="preserve">A drought destroys 30% of Brazil's coffee crop. Supply curve shifts left (less available at every price). At the old price, shortage emerges. Price rises to new equilibrium — higher price, lower quantity. Coffee shops face higher input costs. Some raise prices (passing cost to consumers). Others absorb it (lower margins). Some switch to tea offerings (substitution). This is exactly what happened in 2021 when frost damage caused a 50% price spike. Understanding supply/demand shifts lets you anticipate price movements in any market.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Price Elasticity of Demand</w:t>
            </w:r>
          </w:p>
          <w:p>
            <w:pPr>
              <w:spacing w:after="60"/>
              <w:ind w:left="200"/>
            </w:pPr>
            <w:r>
              <w:rPr>
                <w:rFonts w:ascii="Courier New" w:cs="Courier New" w:eastAsia="Courier New" w:hAnsi="Courier New"/>
                <w:b/>
                <w:bCs/>
                <w:color w:val="2C3E50"/>
                <w:sz w:val="20"/>
                <w:szCs w:val="20"/>
              </w:rPr>
              <w:t xml:space="preserve">Ed = (% Change in Quantity Demanded) / (% Change in Price)</w:t>
            </w:r>
          </w:p>
          <w:p>
            <w:pPr>
              <w:spacing w:after="60"/>
              <w:ind w:left="200"/>
            </w:pPr>
            <w:r>
              <w:rPr>
                <w:rFonts w:ascii="Arial" w:cs="Arial" w:eastAsia="Arial" w:hAnsi="Arial"/>
                <w:color w:val="5D6D7E"/>
                <w:sz w:val="17"/>
                <w:szCs w:val="17"/>
              </w:rPr>
              <w:t xml:space="preserve">|Ed| &gt; 1 = elastic. |Ed| &lt; 1 = inelastic. |Ed| = 1 = unit elastic.</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Gym raises price 20%. Members drop 15%. Ed = -0.75 (inelastic). Revenue increases with price increase because quantity drops proportionally less.</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Forgetting the revenue implication: elastic goods — price increase DECREASES revenue. Inelastic goods — price increase INCREASES revenue.</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Economic Worldview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product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increase in output resulting from adding one more unit of input.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Diminishing marginal product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marginal product begins to decrease for each new unit of input.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profit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Profit earned on each subsequent unit sold. Marginal profit = marginal revenue – marginal cost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cost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cost of producing one additional unit of a good.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revenue (MR)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revenue generated by each unit sold. Total Cost Fixed Variable Avg. Marginal Costs Total Cost Cost Cost 2 $300 $100 $200 $150 3 $400 $100 $300 $133 4 $500 $100 $400 $125 5 $617 $100 $517 $123 6 $733 $100 $633 $122 7 $850 $100 $750 $121 8 $967 $100 $867 $121 9 $1,117 $100 $1,017 $124 La-ZBots/ day $100 $100 $117 $117 $117 $117 $150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Average revenue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Total revenue ÷ total number of units sold.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Profit maximization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quantity produced at which marginal revenue equals marginal cost. If marginal revenue &gt; marginal cost, increase production. If marginal revenue &lt; marginal cost, decrease production.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Supply
Price elasticity of supply (PES)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PES is inelastic if a price change has little effect on the quantity supplied of a good. It is elastic if a price change has a large effect on the quantity supplied. For some goods (e.g., cars, apartments) the market is inelastic in the short run but elastic in the long run. PES % Change in Q % Change in P For others (e.g., aquarium fish that becom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THINK LIKE AN ECONOMIST
Defining Economics
Marginal benefit (MB)</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immediate positive impact of a decision.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cost (MC)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immediate negative impact of a decision. When MB &gt; MC, it makes sense to select that option. When MC &gt; MB, it makes sense to reject that option.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Rational choice theory has two principles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Economic actors seek to maximize their satisfaction when making decisions. 2. When making a decision, they rationally believe the benefits of the decision will outweigh the costs.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Invisible hand theory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Self-interest motivates buyers and sellers. It drives commerce, guided, as it were, by an “invisible hand.”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Asymmetric Information
Asymmetric information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one party in a transaction possesses better decision-influencing information than the other.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Adverse selection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asymmetric information causes market failure.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 failure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market outcome predicated on flawed information or producing undesirable results.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Moral hazard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someone takes more risks knowing that another party bears the brunt of those risks.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Principal-agent problem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Agents (e.g., employees) can’t always be trusted to act in the best interest of their principals (e.g., employers).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Ways to combat asymmetric information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Screening allows the uninformed party to draw out information from the informed party. Signaling is the act of revealing private information to the uninformed party. 34</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Theory of Markets
Market forces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economic drivers behind the exchange of goods and services in a free market (e.g., the collective tendency to buy more of a product when its price is low).</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Factors of production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building blocks of industry, including raw materials, investment capital, and manpower. factor market costs factors of production income • households sell • firms buy labor, land, capital, etc. businesses households • purchase factors of production • sell goods &amp; services • purchase goods &amp; services • sell factors of production The factor marke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6"/>
              <w:left w:val="single" w:color="2874A6" w:sz="3"/>
              <w:bottom w:val="single" w:color="2874A6" w:sz="1"/>
              <w:right w:val="single" w:color="2874A6" w:sz="1"/>
            </w:tcBorders>
            <w:shd w:fill="EBF5FB" w:val="clear"/>
            <w:tcMar>
              <w:top w:type="dxa" w:w="100"/>
              <w:left w:type="dxa" w:w="160"/>
              <w:bottom w:type="dxa" w:w="100"/>
              <w:right w:type="dxa" w:w="160"/>
            </w:tcMar>
          </w:tcPr>
          <w:p>
            <w:pPr>
              <w:spacing w:after="60"/>
            </w:pPr>
            <w:r>
              <w:rPr>
                <w:rFonts w:ascii="Arial" w:cs="Arial" w:eastAsia="Arial" w:hAnsi="Arial"/>
                <w:b/>
                <w:bCs/>
                <w:color w:val="FFFFFF"/>
                <w:sz w:val="16"/>
                <w:szCs w:val="16"/>
                <w:shd w:fill="2874A6" w:val="clear"/>
              </w:rPr>
              <w:t xml:space="preserve">SCENARIO</w:t>
            </w:r>
            <w:r>
              <w:rPr>
                <w:rFonts w:ascii="Arial" w:cs="Arial" w:eastAsia="Arial" w:hAnsi="Arial"/>
                <w:b/>
                <w:bCs/>
                <w:color w:val="2874A6"/>
                <w:sz w:val="20"/>
                <w:szCs w:val="20"/>
              </w:rPr>
              <w:t xml:space="preserve">  Why Insurance Is Inelastic</w:t>
            </w:r>
          </w:p>
          <w:p>
            <w:pPr>
              <w:spacing w:line="276"/>
            </w:pPr>
            <w:r>
              <w:rPr>
                <w:rFonts w:ascii="Arial" w:cs="Arial" w:eastAsia="Arial" w:hAnsi="Arial"/>
                <w:sz w:val="18"/>
                <w:szCs w:val="18"/>
              </w:rPr>
              <w:t xml:space="preserve">Price elasticity for term life insurance is approximately -0.3 (inelastic). A 10% premium increase causes only a 3% drop in policies sold. Why? Because insurance is a necessity for people with dependents, and switching costs are high (new underwriting, potential health changes). This means carriers can raise premiums with relatively small customer losses. For advisors, it means clients are more sensitive to perceived VALUE than to price — focus conversations on coverage adequacy, not premium shopping.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GDP</w:t>
            </w:r>
          </w:p>
          <w:p>
            <w:pPr>
              <w:spacing w:after="60"/>
              <w:ind w:left="200"/>
            </w:pPr>
            <w:r>
              <w:rPr>
                <w:rFonts w:ascii="Courier New" w:cs="Courier New" w:eastAsia="Courier New" w:hAnsi="Courier New"/>
                <w:b/>
                <w:bCs/>
                <w:color w:val="2C3E50"/>
                <w:sz w:val="20"/>
                <w:szCs w:val="20"/>
              </w:rPr>
              <w:t xml:space="preserve">GDP = C + I + G + (X - M)</w:t>
            </w:r>
          </w:p>
          <w:p>
            <w:pPr>
              <w:spacing w:after="60"/>
              <w:ind w:left="200"/>
            </w:pPr>
            <w:r>
              <w:rPr>
                <w:rFonts w:ascii="Arial" w:cs="Arial" w:eastAsia="Arial" w:hAnsi="Arial"/>
                <w:color w:val="5D6D7E"/>
                <w:sz w:val="17"/>
                <w:szCs w:val="17"/>
              </w:rPr>
              <w:t xml:space="preserve">C: consumer spending. I: business investment. G: government spending. X: exports. M: imports.</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US GDP ~$28 trillion. Consumer spending is ~68% ($19T). Government ~17%. Investment ~18%. Net exports slightly negative (trade deficit).</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Confusing GDP growth with wellbeing. GDP measures economic output, not distribution, sustainability, or quality of life.</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Markets &amp; Externalities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Choice
Indifference curve (IC)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combinations of two goods on a PPF that yield the same level of utility. The further the indifference curve moves from the origin, the greater the total utility.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rate of substitution (MRS)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ratio of the tradeoff between two points on the IC.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Budget constraint (BC)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budgetary limitation placed on choices. Utility is optimized at the point at which the BC is tangent to the IC.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Income effect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drop in prices causes a consumer to feel richer, and buy accordingly. German lager Marginal Utility and Budget Lines indifference curve 5 2 0 2 5 Irish ale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Substitution effect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drop in price for one good makes it all the more attractive versus a pricier substitute. Elasticity and Its Applications DC1</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Price Elasticity of Demand (PED)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measure of how demand for a good changes in relation to a change in price.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Perfectly elastic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Goods with PED = ∞. Any change in price X will cause an infinite change in the quantity demanded (see DC₂).</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Necessity goods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Goods with inelastic demand that have PED &lt; 1 . These goods are deemed essential by a consumer and are likely to be purchased regardless of a price change or a change in income (milk, gas, etc.).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Luxury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Goods with elastic demand that have PED &gt; 1. These goods are purchased only when the price seems justifiable in the consumer’s eyes (jewelry, sports cars, etc.). PED = ∞ DC2</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Price
Perfectly inelastic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Goods with PED = 0. At any price X, the quantity you demand does not change (see DC₁ at right). P PED = 0 Quantity Q Cross-Price Elasticity of Demand (CPED) % Change in Q (Good X)</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Cross-price elasticity of demand (CPED)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change in price for one good affects the quantity demanded of another. % Change in P (Good 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Income elasticity of demand (IED)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calculation of how a change in a consumer’s income affects their purchasing of a good.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IED
Normal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Increased income leads one to purchase more. They have positive IED values. % Change in Q (Good X) % Change in Income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Inferior goods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Increased income leads one to purchase less. They have negative IED values.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Giffen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increase in price causes an increase in demand.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Deadweight Loss
Economic surplus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sum of consumer surplus (CS) and producer surplus (PS).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Deadweight loss (DWL)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loss of economic surplus due to a market intervention.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Price floor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minimum price at which a good can be sold legally.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Price ceiling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legal maximum on the price that sellers may charge, which leads to DWL.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Quota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legal limit placed on the quantity of a good available to consumers, which leads to DWL.</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Economic Fluctuations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International Trade at the Local Level
Absolute advantage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ability of an individual to produce more of a good or service than her competitors.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Comparative advantage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ability of an individual to produce a good or service at a lower opportunity cost (OC) than her competitors.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Specialization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Focusing production on a good or service made with comparative advantage. OC of producing OC of producing 1 kg of corn 1 kg of soybeans Alaina Corn Igor Soybeans Corn Soybeans Igor 1 kg of soybeans 1 kg of corn All time producing 60 kgs corn 0 kgs 40 kgs 0 kgs Alaina 2 kgs of soybeans 0.5 kg of corn All time producing 0 kgs soybeans 120 kgs 0 kgs 4</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Break-even point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point at which the marginal cost (MC) curve and average total cost (ATC) curve intersect.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Break-even price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the market price is exactly equal to the minimum ATC. At this price, a producer makes zero profit. Any time market price &gt; break-even price, a producer will turn a profit.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cost (MC)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cost of producing one additional unit of a product.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Average total cost (ATC)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Total cost to produce a certain number of units of a product divided by the number of units produced.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Average variable cost (AVC)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Variable cost divided by the quantity being produced.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Shutdown price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the min. AVC ≥ market price. At this price, a producer should stop producing. 5</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Shutdown point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min. AVC = market price. 4 Cost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Sunk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Unrecoverable costs. These costs should not be factored into a decision as to whether or not to continue producing. In the short-run, fixed costs are sunk.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Total revenue (TR)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Price per unit times quantity sold. ATC 2 break-even price 1 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Constant marginal cost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cost of producing the next unit of a good is always the same. MC break-even point 3 0 10 20 30 40 Bundles of Kale 50 The Short and the Long Run In a perfectly competitive market, the market has reached long run equilibrium when the market price is exactly equal to break-even price, the supply curve is perfectly elastic, and firms make zero econ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Externalities
Externality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private transaction affects a third party who is otherwise uninvolved.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Positive externality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externality that benefits a third party.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benefit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benefit of consuming one additional unit of a product.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External benefits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benefits received by the community at large.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social benefit curve (MSB)</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sum of the MB curve and external benefits. This represents the total value of the activity.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Negative externality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externality that results in extra costs for a third party. These externalities impose external costs, graphed with the marginal social costs curve (MSC).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Network externality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vast majority of consumers already use a product, everyone else has to buy it.</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Fiscal &amp; Monetary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Solutions to Externalities
Public solution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use of laws or regulations to influence the behavior of private parties. There are two main types: 2. Market-based solutions, whereby a government creates incentives or penalties to correct the externality.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Oligopoly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handful of select companies dominate a particular market and are able to collude to maximize individual profits.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Cartel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group of producers with a formal agreement to collude.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Monopolistic competition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group of producers compete with similar—but distinct—products. Because of this product differentiation, each producer is free to charge her own price for a good or service. Types of Goods There are four types of goods—private, common, club, and public (see image)—that feature combinations of the following traits: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Rival
Rival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Individual goods that can be consumed by only one person at a time (a hamburger, a pair of shoes, timber).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Excludable goods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People that don’t pay can be excluded from using them (clothing, cars, country clubs).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Non-excludable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People cannot be prevented from using them once they’re made available (public parks).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Free rider problem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people who enjoy public goods don’t contribute to their upkeep. Private goods are market goods; that is, they’re subject to market forces like the laws of supply and demand.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Tragedy of the commons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invisible hand of the market cannot prevent individual exploitation of common goods.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Cap-and-trade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government issues a permit for each ton of CO2 emissions, up to the overall optimal amount. Firms can then buy and sell these permits as needed. Q3 Tax MAC 0 Q* CO Emissions (in Metric Tons)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Gross domestic product (GDP)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coincident indicator representing the total value of all goods and services produced in a country.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Real GDP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total value of all goods and services produced in a country, adjusted for price changes such as inflation and deflation.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Potential real GDP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level of production the economy will move to in the long-run, assuming unemployment remains at a normal rate.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Income approach to calculating GDP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total income of households total income of firms + total government income (including labor and capital income)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GDP
Expenditure approach to calculating GDP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consumption: Goods and services consumed by people investment: Resources used to grow a sector of the economy. government purchases: military equipment, highway construction, services &amp; salaries for government workers + net exports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GDP
Circular flow diagram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Depicts the flow of money and products throughout the four GDP factors.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Inflation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long-term increase in the price level of the economy.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Deflation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long-term decrease in the price level of the economy.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Consumer price index (CPI)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measure of the price of normal goods purchased by average households. Compared year over year, this is used to calculate the inflation rate.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Menu costs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Costs incurred by firms associated with having to change prices.</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Coincident indicator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Shows the current state of the economy.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Leading indicator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Anticipates a particular trend in the economy.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Lagging indicator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Changes after the economy has started following a particular trend.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Labor income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Wages and benefits paid to workers.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income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Interest payments and money paid to landlords and shareholders. total value of a country’s exports — total value of goods imported to that country net exports Expenditures on foreign goods Rest of the world Foreign expenditures on Smartlistani goods Households Expenditures on goods Taxes Wages Wages Government Taxes Firms Pricesother x quantitiesba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Cycles and Curves
Business cycle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fluctuation in economic activity over a given time, defined by periods of expansion and recession.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Trough</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bottom or lowest point of the business cycle, which also signals the beginning of expansion.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Peak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highest point of the business cycle, which also signals the beginning of recession.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Aggregate demand (AD) curve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Represents the total amount of goods and services demanded by the economy at different price levels. Price Level AD LRAS How do variables shift the AD curve?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Long-run aggregate supply curve (LRAS)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Describes the interest rates economy’s supply schedule in the long-run. Increase Decrease in variable in variable How do variables shift the SRAS curve? Variable labor force and capital stock technology labor costs price of important natural resource Increase in variable Decrease in variable     Variables     Category of Variables      government 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Increase Decrease
in variable in variable
Macroeconomic equilibrium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state where aggregate supply equals aggregate demand.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Keynes solution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an economy is in recession, the main driver of growth is aggregate demand. Thus, the government should increase AD by increasing spending and decreasing interest rates.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Supply-side solution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an economy is in recession, the main driver of growth is expanding production or increasing supply. Lowering taxes and reducing government regulations increase SRAS. How do variable Variable labor force and capital stock technology labor costs price of important natural resource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Understanding Unemployment
Labor force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All members of the population who are able to work, including the employed and unemployed.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Employed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People who are working.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Unemployed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People who are not working and have looked for employment within the last four weeks.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Discouraged workers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People not included in the labor force who have tried to find employment, failed, and have given up searching. LFPR = labor force working age population x 100 Unemployment unemployed x 100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Rate
labor force
Labor force participation rate (LFPR)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percentage of the working age population in the labor force.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Unemployment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percentage of the labor force that is unemployed. Cyclical unemployment exists due to downturns in the economy. Structural unemployment exists due to mismatches between worker skills and job requirements. Frictional unemployment exists due to the time it takes to find a job. Seasonal unemployment exists due to jobs that are only available for 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US FISCAL AND MONETARY POLICY
Fiscal Policy
Fiscal policy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means by which the government sets its spending levels and tax rates to influence the economy’s behavior.</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Discretionary fiscal policy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actions the government takes on an ad hoc basis to change taxes or spending.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Automatic stabilizers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Predetermined policies designed to offset fluctuations in the business cycle.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Multiplier effect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series of increases in consumer spending that results from an initial increase in government purchases.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propensity to consume (MPC)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fraction of extra income that a consumer spends.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Government purchases multiplier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you multiply this number by the initial increase in government purchases, you get the total impact on real GDP. government purchases = multiplier 1 1 — MPC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Tax multiplier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you multiply this number by the initial increase in taxes, you get the total impact on real GDP. tax multiplier = —MPC 1 — MPC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Budget surplus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tax revenues exceed government expenditures.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Budget deficit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government expenditures exceed tax revenues.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Crowding out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government borrowing causes a decrease in private investment.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Loanable funds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sum of money that people or businesses decide to save, which then becomes available to be loaned. 45</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Monetary Policy
Central bank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national bank that governs a nation’s banking system.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Federal Reserve (FED)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central bank of the US.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Required reserve ratio (RRR)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minimum fraction of deposits that commercial banks are required by law to keep in reserves.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Money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Any asset that people are generally willing to accept in exchange for goods and services or for payment of debts.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Money supply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quantity of money available in the economy.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Money multiplier (mm)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amount of money that banks generate with each dollar of reserves. money multiplier = 1</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RRR
Money market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collection of buyers and sellers of money.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Money market equilibrium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state where the quantity of money demanded equals the quantity of money supplied, resulting in the equilibrium interest rate.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Monetary policy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actions the central bank takes to manage the money supply and interest rates in order to achieve macroeconomic policy goals.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Contractionary monetary policy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Decreases the money supply, raises interest rates, and decreases aggregate demand.</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Discount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interest rate on the Fed’s loans to commercial banks.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Open market operations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buying and selling of government bonds.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Quantity theory of money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Says that the money supply has a direct and proportional relationship with the inflation rate. Selling Bonds Buying Bonds Money Money Central Economy Central Economy Bank Bank Bonds Bonds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INTERNATIONAL TRADE
Trade Between Countries
Indifference curve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curve that represents all combinations of goods that yield the same utility—the higher the curve, the higher the utility. • The intersection of the PPF and the highest indifference curve yields the best production combination.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Comparative advantage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Producing a good at a lower opportunity cost than another producer.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International specialization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countries focus on producing goods that give them comparative advantage.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Terms of trade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ratio at which a country can trade its exports for imports. • Terms of trade must be in between the slopes of the countries’ PPFs.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Gains from trade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increase of utility due to trade. Cloth Cloth              30 10 20 30  10 20                  Oranges           Oranges Cloth Utility measures satisfaction from consuming a good. High utility implies high satisfaction. SMARTL Y       PPF  PPF               Oranges           Oranges              Clothland PPF  Clothland PPF       Orangeland PPF</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Cloth
Production possibilities frontier (PPF)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graph depicting an economy’s maximum possible output combinations, given fixed resources.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Trade Restrictions
Consumer surplus (CS)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difference between the price consumers are willing to pay and the price they actually pay. Also known as consumer welfare. • To calculate consumer surplus, find the area of the triangle between the demand curve and the actual price.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Quota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limit on the quantity of imports.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Price
Tariff</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tax on imports; tariffs often increase international prices. Orangeland’s Market for Cloth: Before Tariff 50 45 40 35 30 25 20 15 10 5 0 demand curve consumer surplus local supply 0 actual price imported supply 50 100 150 200 250 300 350 400 450 500 Quantity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World trade organization (WTO)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international organization that works to promote free trade and creates trade rules.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market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market in which people buy and sell financial assets.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Openness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consumer’s ability to choose between domestic and foreign products. • A country’s openness can be measured by calculating the trades of goods and services as a percentage of</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GDP.
Trade balance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total value of exports minus the total value of imports.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Trade surplus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Occurs when trade balance is positive, or when a country exports more than it imports.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Openness formula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(exports + imports) x GDP 100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Trade balance may also be
called net exports.
Trade deficit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Occurs when trade balance is negative, or when a country imports more than it exports.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 capital flow (NCF)</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net flow of funds a country invests abroad. • A positive net capital flow means that a country invests more outside of itself than the world invests in it.</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Balance of payments (BOP)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set of accounts that summarize a country’s international transactions.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Current account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Mainly composed of the trade balance.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account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Summarizes the financial market, or NCF.</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Labor in International Markets
Labor productivity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quantity of goods and services that can be produced by one worker.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Capital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factories, machinery, and equipment used for production.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Labor standards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Regulations directly affecting workers, such as health, safety, and minimum wages.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Labor union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organization of employees that have a legal right to bargain with employers about wages and working conditions.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Collective bargaining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process of negotiation between employers and union representatives.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Brain drain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emigration of highly skilled workers.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Economic Development
Economic development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improvement of economic well-being and quality of life.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Technology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process used to produce goods and services. total GDP total population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Exchange Rates
International Monetary Fund (IMF)</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international organization that provides foreign currency loans to central banks, overseeing the international monetary system.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Purchasing power parity (PPP)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That the equivalent amount of any given currency should be able to buy the same quantity of goods in all countries. Trade restrictions, varying quality of goods between countries, goods and services that aren’t tradable, and other aspects of international trade can hinder PPP.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Nominal exchange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rate used for foreign currency trading, or the value of currency in terms of another currency.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PPP theory states that rates adjust to equalize the purchasing powers of different currencies.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Real exchange rate formula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Nominal exchange rate x Domestic price level Foreign price level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Real exchange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price of domestic goods in terms of foreign goods; used to compare the price of goods between countries.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Fixed exchange rate system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Exchange rates remain constant for long periods of time.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Bretton Woods Agreement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value of the US dollar was set at a constant price per ounce of gold, and the values of member nations’ currencies were fixed in terms of the US dollar. Changes in supply and demand cause fluctuations in a currency’s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Pegging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nation commits to setting a fixed exchange rate against either a commodity or foreign currency.</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Floating exchange rate system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Supply and demand determine a currency’s value. • An increase in demand for a currency will increase its value, and an increase in supply will decrease the currency’s value. • Countries peg their currency to other floating currencies, as opposed to fixed currencies.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Finance 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Time Value of Money...........................................................54 Roles and Objectives of Financial Management.............................56</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Cost of Capital 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Capital Structure.......................................................58</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Cost of Capital II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Modigliani-Miller Theorem.......................... 60 Capital Budgeting....................................................................................63 Value Creation..........................................................................................65 Excel for Finance...............................................................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ACRONYMS
Accounting
Finance
ABC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Activity-Based Costing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Capital Asset Pricing Model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CAPEX</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Capital Expenditures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DCF</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Discounted Cash Flow</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COGS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Cost of Goods Sold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FCFE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Free Cash Flow to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CVP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Cost-Volume-Profit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FCFF</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Free Cash Flow to the Firm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Debt-to-Equity Ratio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DOL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Degree of Operating Leverage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IRR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Internal Rate of Returns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Earnings before Interest and Taxes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NOPAT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Net Operating Profit After Tax</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EBITDA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Earnings before Interest, Taxes,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Depreciation and Amortization
NPV</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Net Present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Earnings before Taxes</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EPS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Earnings per Share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FIFO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First-in, First-out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AWC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Net Working Capital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WACC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Weighted Average Cost of Capital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GAAP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Generally Accepted Accounting Principles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IFRS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International Financial Reporting Standards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IPO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Initial Public Offering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IRR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Internal Rate of Return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LIFO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Last-in, First-out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NPV</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Net Present Value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P/B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Price-to-Book Ratio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Price Earnings Ratio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PP&amp;E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Property, Plant and Equipment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ROA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Return on Assets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ROE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Return on Equity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SG&amp;A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Selling, General and Administrative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YTM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Yield to Maturity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FINANCE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TIME VALUE OF MONEY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Present Value and Future Value
Time value of money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Money in the present is worth more than the same amount of money in the future.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Present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value of a sum of money today.</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45A32"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Present value calculations move money backward in time.
Future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value of a sum of money at a specific time in the future.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Future value calculations move money forward in time.
The Timeline
Timeline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tool used for visualizing a time value of money scenario. 0 1 2 4 3 €75,000 n -€100,000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Formula for discounting a cash
flow over n years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PV = Cn (1 + r)n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 Present Value
Net present value (NPV)</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difference between the present value of all benefits and present value of all costs of a particular investment.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3"/>
              <w:bottom w:val="single" w:color="1E8449" w:sz="1"/>
              <w:right w:val="single" w:color="1E8449" w:sz="1"/>
            </w:tcBorders>
            <w:shd w:fill="D5F5E3" w:val="clear"/>
            <w:tcMar>
              <w:top w:type="dxa" w:w="100"/>
              <w:left w:type="dxa" w:w="160"/>
              <w:bottom w:type="dxa" w:w="100"/>
              <w:right w:type="dxa" w:w="160"/>
            </w:tcMar>
          </w:tcPr>
          <w:p>
            <w:pPr>
              <w:spacing w:after="60"/>
            </w:pPr>
            <w:r>
              <w:rPr>
                <w:rFonts w:ascii="Arial" w:cs="Arial" w:eastAsia="Arial" w:hAnsi="Arial"/>
                <w:b/>
                <w:bCs/>
                <w:color w:val="FFFFFF"/>
                <w:sz w:val="16"/>
                <w:szCs w:val="16"/>
                <w:shd w:fill="1E8449" w:val="clear"/>
              </w:rPr>
              <w:t xml:space="preserve">CASE STUDY</w:t>
            </w:r>
            <w:r>
              <w:rPr>
                <w:rFonts w:ascii="Arial" w:cs="Arial" w:eastAsia="Arial" w:hAnsi="Arial"/>
                <w:b/>
                <w:bCs/>
                <w:color w:val="1E8449"/>
                <w:sz w:val="20"/>
                <w:szCs w:val="20"/>
              </w:rPr>
              <w:t xml:space="preserve">  Adverse Selection in Health Insurance</w:t>
            </w:r>
          </w:p>
          <w:p>
            <w:pPr>
              <w:spacing w:line="276"/>
            </w:pPr>
            <w:r>
              <w:rPr>
                <w:rFonts w:ascii="Arial" w:cs="Arial" w:eastAsia="Arial" w:hAnsi="Arial"/>
                <w:sz w:val="18"/>
                <w:szCs w:val="18"/>
              </w:rPr>
              <w:t xml:space="preserve">The individual health insurance market exhibits classic adverse selection: people likely to need healthcare are more likely to buy coverage. Healthy people opt out, making the insured pool sicker, driving premiums higher, causing more healthy people to exit — a death spiral. The ACA addressed this with coverage mandates (forcing healthy people in) and premium subsidies. In life insurance, adverse selection is managed through underwriting: medical exams, health questionnaires, and risk classification ensure pricing reflects actual risk. Understanding market failures isn't just theory — it's the foundation of insurance product design.</w:t>
            </w:r>
          </w:p>
        </w:tc>
      </w:tr>
    </w:tbl>
    <w:p>
      <w:pPr>
        <w:spacing w:after="100"/>
      </w:pPr>
      <w:r>
        <w:t xml:space="preserve"/>
      </w:r>
    </w:p>
    <w:p>
      <w:pPr>
        <w:pStyle w:val="Heading2"/>
        <w:spacing w:after="140" w:before="320"/>
      </w:pPr>
      <w:r>
        <w:rPr>
          <w:rFonts w:ascii="Arial" w:cs="Arial" w:eastAsia="Arial" w:hAnsi="Arial"/>
          <w:b/>
          <w:bCs/>
          <w:color w:val="145A32"/>
          <w:sz w:val="28"/>
          <w:szCs w:val="28"/>
        </w:rPr>
        <w:t xml:space="preserve">Connections to Other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Finance</w:t>
            </w:r>
          </w:p>
          <w:p>
            <w:pPr>
              <w:spacing w:line="276"/>
            </w:pPr>
            <w:r>
              <w:rPr>
                <w:rFonts w:ascii="Arial" w:cs="Arial" w:eastAsia="Arial" w:hAnsi="Arial"/>
                <w:sz w:val="18"/>
                <w:szCs w:val="18"/>
              </w:rPr>
              <w:t xml:space="preserve">Interest rates drive the cost of capital. When the Fed changes rates, WACC changes for every company — affecting investment decisions you'll model in Finance.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Marketing &amp; Pricing</w:t>
            </w:r>
          </w:p>
          <w:p>
            <w:pPr>
              <w:spacing w:line="276"/>
            </w:pPr>
            <w:r>
              <w:rPr>
                <w:rFonts w:ascii="Arial" w:cs="Arial" w:eastAsia="Arial" w:hAnsi="Arial"/>
                <w:sz w:val="18"/>
                <w:szCs w:val="18"/>
              </w:rPr>
              <w:t xml:space="preserve">Price elasticity from economics directly informs pricing strategy. Inelastic demand = pricing power. Elastic demand = compete on value, not price.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Strategy</w:t>
            </w:r>
          </w:p>
          <w:p>
            <w:pPr>
              <w:spacing w:line="276"/>
            </w:pPr>
            <w:r>
              <w:rPr>
                <w:rFonts w:ascii="Arial" w:cs="Arial" w:eastAsia="Arial" w:hAnsi="Arial"/>
                <w:sz w:val="18"/>
                <w:szCs w:val="18"/>
              </w:rPr>
              <w:t xml:space="preserve">PESTEL analysis (Political, Economic, Social, Technological, Environmental, Legal) uses macroeconomic understanding to assess the external strategic environment.</w:t>
            </w:r>
          </w:p>
        </w:tc>
      </w:tr>
    </w:tbl>
    <w:p>
      <w:pPr>
        <w:spacing w:after="100"/>
      </w:pPr>
      <w:r>
        <w:t xml:space="preserve"/>
      </w:r>
    </w:p>
    <w:p>
      <w:pPr>
        <w:pStyle w:val="Heading2"/>
        <w:spacing w:after="140" w:before="320"/>
      </w:pPr>
      <w:r>
        <w:rPr>
          <w:rFonts w:ascii="Arial" w:cs="Arial" w:eastAsia="Arial" w:hAnsi="Arial"/>
          <w:b/>
          <w:bCs/>
          <w:color w:val="148F77"/>
          <w:sz w:val="28"/>
          <w:szCs w:val="28"/>
        </w:rPr>
        <w:t xml:space="preserve">Financial Services Applications</w:t>
      </w:r>
    </w:p>
    <w:p>
      <w:pPr>
        <w:spacing w:after="100" w:line="276"/>
      </w:pPr>
      <w:r>
        <w:rPr>
          <w:rFonts w:ascii="Arial" w:cs="Arial" w:eastAsia="Arial" w:hAnsi="Arial"/>
          <w:i/>
          <w:iCs/>
          <w:color w:val="E74C3C"/>
          <w:sz w:val="16"/>
          <w:szCs w:val="16"/>
        </w:rPr>
        <w:t xml:space="preserve">[DATA AS OF: March 2026. Verify current rates before client-facing use.]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6"/>
              <w:left w:val="single" w:color="148F77" w:sz="3"/>
              <w:bottom w:val="single" w:color="148F77" w:sz="1"/>
              <w:right w:val="single" w:color="148F77" w:sz="1"/>
            </w:tcBorders>
            <w:shd w:fill="D1F2EB" w:val="clear"/>
            <w:tcMar>
              <w:top w:type="dxa" w:w="100"/>
              <w:left w:type="dxa" w:w="160"/>
              <w:bottom w:type="dxa" w:w="100"/>
              <w:right w:type="dxa" w:w="160"/>
            </w:tcMar>
          </w:tcPr>
          <w:p>
            <w:pPr>
              <w:spacing w:after="60"/>
            </w:pPr>
            <w:r>
              <w:rPr>
                <w:rFonts w:ascii="Arial" w:cs="Arial" w:eastAsia="Arial" w:hAnsi="Arial"/>
                <w:b/>
                <w:bCs/>
                <w:color w:val="FFFFFF"/>
                <w:sz w:val="16"/>
                <w:szCs w:val="16"/>
                <w:shd w:fill="148F77" w:val="clear"/>
              </w:rPr>
              <w:t xml:space="preserve">FINANCIAL SERVICES</w:t>
            </w:r>
            <w:r>
              <w:rPr>
                <w:rFonts w:ascii="Arial" w:cs="Arial" w:eastAsia="Arial" w:hAnsi="Arial"/>
                <w:b/>
                <w:bCs/>
                <w:color w:val="148F77"/>
                <w:sz w:val="20"/>
                <w:szCs w:val="20"/>
              </w:rPr>
              <w:t xml:space="preserve">  Interest Rate Impact on Insurance Products</w:t>
            </w:r>
          </w:p>
          <w:p>
            <w:pPr>
              <w:spacing w:line="276"/>
            </w:pPr>
            <w:r>
              <w:rPr>
                <w:rFonts w:ascii="Arial" w:cs="Arial" w:eastAsia="Arial" w:hAnsi="Arial"/>
                <w:sz w:val="18"/>
                <w:szCs w:val="18"/>
              </w:rPr>
              <w:t xml:space="preserve">The Federal Reserve's rate decisions cascade through financial services: Fed funds rate (3.50-3.75% as of March 2026) affects Treasury yields, which affect insurance company general account investment returns, which affect IUL cap rates and FIA crediting rates. When rates rise, new IUL policies generally offer better cap rates (good for sales). When rates fall, existing policies may underperform illustrations. Understanding this chain lets you time product recommendations and set realistic client expectations.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6"/>
              <w:left w:val="single" w:color="148F77" w:sz="3"/>
              <w:bottom w:val="single" w:color="148F77" w:sz="1"/>
              <w:right w:val="single" w:color="148F77" w:sz="1"/>
            </w:tcBorders>
            <w:shd w:fill="D1F2EB" w:val="clear"/>
            <w:tcMar>
              <w:top w:type="dxa" w:w="100"/>
              <w:left w:type="dxa" w:w="160"/>
              <w:bottom w:type="dxa" w:w="100"/>
              <w:right w:type="dxa" w:w="160"/>
            </w:tcMar>
          </w:tcPr>
          <w:p>
            <w:pPr>
              <w:spacing w:after="60"/>
            </w:pPr>
            <w:r>
              <w:rPr>
                <w:rFonts w:ascii="Arial" w:cs="Arial" w:eastAsia="Arial" w:hAnsi="Arial"/>
                <w:b/>
                <w:bCs/>
                <w:color w:val="FFFFFF"/>
                <w:sz w:val="16"/>
                <w:szCs w:val="16"/>
                <w:shd w:fill="148F77" w:val="clear"/>
              </w:rPr>
              <w:t xml:space="preserve">FINANCIAL SERVICES</w:t>
            </w:r>
            <w:r>
              <w:rPr>
                <w:rFonts w:ascii="Arial" w:cs="Arial" w:eastAsia="Arial" w:hAnsi="Arial"/>
                <w:b/>
                <w:bCs/>
                <w:color w:val="148F77"/>
                <w:sz w:val="20"/>
                <w:szCs w:val="20"/>
              </w:rPr>
              <w:t xml:space="preserve">  Arizona Market Demographics</w:t>
            </w:r>
          </w:p>
          <w:p>
            <w:pPr>
              <w:spacing w:line="276"/>
            </w:pPr>
            <w:r>
              <w:rPr>
                <w:rFonts w:ascii="Arial" w:cs="Arial" w:eastAsia="Arial" w:hAnsi="Arial"/>
                <w:sz w:val="18"/>
                <w:szCs w:val="18"/>
              </w:rPr>
              <w:t xml:space="preserve">Pima County (Tucson metro, ~1M population, University of Arizona anchor, significant retiree market). Mohave County (Lake Havasu/Kingman, ~220K, retirement and second-home market). Santa Cruz County (~47K, border economy, underserved for financial services). The $84 trillion great wealth transfer over 20 years creates sustained demand. With the estate tax exemption permanently at $15M/individual (OBBBA, July 2025), planning focus shifts from tax avoidance to income tax optimization, asset protection, and legacy planning.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3"/>
              <w:bottom w:val="single" w:color="922B21" w:sz="1"/>
              <w:right w:val="single" w:color="922B21" w:sz="1"/>
            </w:tcBorders>
            <w:shd w:fill="FADBD8" w:val="clear"/>
            <w:tcMar>
              <w:top w:type="dxa" w:w="100"/>
              <w:left w:type="dxa" w:w="160"/>
              <w:bottom w:type="dxa" w:w="100"/>
              <w:right w:type="dxa" w:w="160"/>
            </w:tcMar>
          </w:tcPr>
          <w:p>
            <w:pPr>
              <w:spacing w:after="60"/>
            </w:pPr>
            <w:r>
              <w:rPr>
                <w:rFonts w:ascii="Arial" w:cs="Arial" w:eastAsia="Arial" w:hAnsi="Arial"/>
                <w:b/>
                <w:bCs/>
                <w:color w:val="FFFFFF"/>
                <w:sz w:val="16"/>
                <w:szCs w:val="16"/>
                <w:shd w:fill="922B21" w:val="clear"/>
              </w:rPr>
              <w:t xml:space="preserve">MASTERY CHECK</w:t>
            </w:r>
            <w:r>
              <w:rPr>
                <w:rFonts w:ascii="Arial" w:cs="Arial" w:eastAsia="Arial" w:hAnsi="Arial"/>
                <w:b/>
                <w:bCs/>
                <w:color w:val="922B21"/>
                <w:sz w:val="20"/>
                <w:szCs w:val="20"/>
              </w:rPr>
              <w:t xml:space="preserve">  Markets &amp; Economies Mastery Check</w:t>
            </w:r>
          </w:p>
          <w:p>
            <w:pPr>
              <w:spacing w:line="276"/>
            </w:pPr>
            <w:r>
              <w:rPr>
                <w:rFonts w:ascii="Arial" w:cs="Arial" w:eastAsia="Arial" w:hAnsi="Arial"/>
                <w:sz w:val="18"/>
                <w:szCs w:val="18"/>
              </w:rPr>
              <w:t xml:space="preserve">Can you: (1) Define the 10 most important terms in this chapter without looking? (2) Apply each major framework to a business scenario you haven't seen before? (3) Work through the key formulas with different numbers? (4) Explain how Markets &amp; Economies concepts connect to at least 2 other disciplines in this manual? (5) Describe how these concepts apply in financial services practice? If yes on all five, you have mastery.</w:t>
            </w:r>
          </w:p>
        </w:tc>
      </w:tr>
    </w:tbl>
    <w:p>
      <w:pPr>
        <w:spacing w:after="100"/>
      </w:pPr>
      <w:r>
        <w:t xml:space="preserve"/>
      </w:r>
    </w:p>
    <w:p>
      <w:pPr>
        <w:pBdr>
          <w:top w:val="single" w:color="D5D8DC" w:sz="2" w:space="6"/>
        </w:pBdr>
        <w:spacing w:before="200"/>
        <w:jc w:val="center"/>
      </w:pPr>
      <w:r>
        <w:rPr>
          <w:rFonts w:ascii="Arial" w:cs="Arial" w:eastAsia="Arial" w:hAnsi="Arial"/>
          <w:color w:val="2E75B6"/>
          <w:sz w:val="16"/>
          <w:szCs w:val="16"/>
        </w:rPr>
        <w:t xml:space="preserve">Previous: Accounting</w:t>
      </w:r>
      <w:r>
        <w:rPr>
          <w:rFonts w:ascii="Arial" w:cs="Arial" w:eastAsia="Arial" w:hAnsi="Arial"/>
          <w:color w:val="BDC3C7"/>
          <w:sz w:val="16"/>
          <w:szCs w:val="16"/>
        </w:rPr>
        <w:t xml:space="preserve">   |   </w:t>
      </w:r>
      <w:r>
        <w:rPr>
          <w:rFonts w:ascii="Arial" w:cs="Arial" w:eastAsia="Arial" w:hAnsi="Arial"/>
          <w:color w:val="2E75B6"/>
          <w:sz w:val="16"/>
          <w:szCs w:val="16"/>
        </w:rPr>
        <w:t xml:space="preserve">Next: Finance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D5D8DC" w:sz="1"/>
              <w:bottom w:val="single" w:color="D5D8DC" w:sz="1"/>
              <w:right w:val="single" w:color="D5D8DC" w:sz="1"/>
            </w:tcBorders>
            <w:shd w:fill="E8DAEF" w:val="clear"/>
            <w:tcMar>
              <w:top w:type="dxa" w:w="200"/>
              <w:left w:type="dxa" w:w="300"/>
              <w:bottom w:type="dxa" w:w="200"/>
              <w:right w:type="dxa" w:w="300"/>
            </w:tcMar>
          </w:tcPr>
          <w:p>
            <w:r>
              <w:rPr>
                <w:rFonts w:ascii="Arial" w:cs="Arial" w:eastAsia="Arial" w:hAnsi="Arial"/>
                <w:b/>
                <w:bCs/>
                <w:color w:val="6C3483"/>
                <w:sz w:val="36"/>
                <w:szCs w:val="36"/>
              </w:rPr>
              <w:t xml:space="preserve">FINANCE</w:t>
            </w:r>
          </w:p>
          <w:p>
            <w:r>
              <w:rPr>
                <w:rFonts w:ascii="Arial" w:cs="Arial" w:eastAsia="Arial" w:hAnsi="Arial"/>
                <w:color w:val="5D6D7E"/>
                <w:sz w:val="15"/>
                <w:szCs w:val="15"/>
              </w:rPr>
              <w:t xml:space="preserve">Time Value of Money  |  Financial Management  |  Capital Structure  |  Modigliani-Miller  |  Capital Budgeting  |  Value Creation  |  Excel</w:t>
            </w:r>
          </w:p>
        </w:tc>
      </w:tr>
    </w:tbl>
    <w:p>
      <w:pPr>
        <w:spacing w:after="100"/>
      </w:pPr>
      <w:r>
        <w:t xml:space="preserve"/>
      </w:r>
    </w:p>
    <w:p>
      <w:pPr>
        <w:pStyle w:val="Heading1"/>
        <w:spacing w:after="200" w:before="400"/>
      </w:pPr>
      <w:r>
        <w:rPr>
          <w:rFonts w:ascii="Arial" w:cs="Arial" w:eastAsia="Arial" w:hAnsi="Arial"/>
          <w:b/>
          <w:bCs/>
          <w:color w:val="6C3483"/>
          <w:sz w:val="34"/>
          <w:szCs w:val="34"/>
        </w:rPr>
        <w:t xml:space="preserve">Finance</w:t>
      </w:r>
    </w:p>
    <w:p>
      <w:pPr>
        <w:spacing w:after="100" w:line="276"/>
      </w:pPr>
      <w:r>
        <w:rPr>
          <w:rFonts w:ascii="Arial" w:cs="Arial" w:eastAsia="Arial" w:hAnsi="Arial"/>
          <w:sz w:val="20"/>
          <w:szCs w:val="20"/>
        </w:rPr>
        <w:t xml:space="preserve">Finance answers the fundamental question: how do we make decisions about money across time? From evaluating whether a project is worth investing in, to determining how a company should fund itself, to valuing an entire business — finance provides the quantitative tools for value-based decision-making. The time value of money is the foundation: a dollar today is worth more than a dollar tomorrow.</w:t>
      </w:r>
    </w:p>
    <w:p>
      <w:pPr>
        <w:spacing w:after="100"/>
      </w:pPr>
      <w:r>
        <w:t xml:space="preserve"/>
      </w:r>
    </w:p>
    <w:p>
      <w:pPr>
        <w:spacing w:after="60"/>
      </w:pPr>
      <w:r>
        <w:rPr>
          <w:rFonts w:ascii="Arial" w:cs="Arial" w:eastAsia="Arial" w:hAnsi="Arial"/>
          <w:b/>
          <w:bCs/>
          <w:color w:val="FFFFFF"/>
          <w:sz w:val="15"/>
          <w:szCs w:val="15"/>
          <w:shd w:fill="2C3E50" w:val="clear"/>
        </w:rPr>
        <w:t xml:space="preserve"> VISUAL </w:t>
      </w:r>
      <w:r>
        <w:rPr>
          <w:rFonts w:ascii="Arial" w:cs="Arial" w:eastAsia="Arial" w:hAnsi="Arial"/>
          <w:b/>
          <w:bCs/>
          <w:color w:val="2C3E50"/>
          <w:sz w:val="20"/>
          <w:szCs w:val="20"/>
        </w:rPr>
        <w:t xml:space="preserve">  Capital Budgeting Decision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6C3483" w:sz="2"/>
              <w:left w:val="single" w:color="6C3483" w:sz="2"/>
              <w:bottom w:val="single" w:color="6C3483" w:sz="2"/>
              <w:right w:val="single" w:color="6C3483" w:sz="1"/>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IDENTIFY</w:t>
            </w:r>
          </w:p>
        </w:tc>
        <w:tc>
          <w:tcPr>
            <w:tcW w:type="dxa" w:w="1872"/>
            <w:tcBorders>
              <w:top w:val="single" w:color="6C3483" w:sz="2"/>
              <w:left w:val="single" w:color="6C3483" w:sz="1"/>
              <w:bottom w:val="single" w:color="6C3483" w:sz="2"/>
              <w:right w:val="single" w:color="6C3483" w:sz="1"/>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ESTIMATE</w:t>
            </w:r>
          </w:p>
        </w:tc>
        <w:tc>
          <w:tcPr>
            <w:tcW w:type="dxa" w:w="1872"/>
            <w:tcBorders>
              <w:top w:val="single" w:color="6C3483" w:sz="2"/>
              <w:left w:val="single" w:color="6C3483" w:sz="1"/>
              <w:bottom w:val="single" w:color="6C3483" w:sz="2"/>
              <w:right w:val="single" w:color="6C3483" w:sz="1"/>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EVALUATE</w:t>
            </w:r>
          </w:p>
        </w:tc>
        <w:tc>
          <w:tcPr>
            <w:tcW w:type="dxa" w:w="1872"/>
            <w:tcBorders>
              <w:top w:val="single" w:color="6C3483" w:sz="2"/>
              <w:left w:val="single" w:color="6C3483" w:sz="1"/>
              <w:bottom w:val="single" w:color="6C3483" w:sz="2"/>
              <w:right w:val="single" w:color="6C3483" w:sz="1"/>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DECIDE</w:t>
            </w:r>
          </w:p>
        </w:tc>
        <w:tc>
          <w:tcPr>
            <w:tcW w:type="dxa" w:w="1872"/>
            <w:tcBorders>
              <w:top w:val="single" w:color="6C3483" w:sz="2"/>
              <w:left w:val="single" w:color="6C3483" w:sz="1"/>
              <w:bottom w:val="single" w:color="6C3483" w:sz="2"/>
              <w:right w:val="single" w:color="6C3483" w:sz="2"/>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MONITOR</w:t>
            </w:r>
          </w:p>
        </w:tc>
      </w:tr>
      <w:tr>
        <w:tc>
          <w:tcPr>
            <w:tcW w:type="dxa" w:w="1872"/>
            <w:tcBorders>
              <w:top w:val="single" w:color="D5D8DC" w:sz="1"/>
              <w:left w:val="single" w:color="6C3483" w:sz="2"/>
              <w:bottom w:val="single" w:color="6C3483" w:sz="2"/>
              <w:right w:val="single" w:color="6C3483"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Potential projects and investments</w:t>
            </w:r>
          </w:p>
        </w:tc>
        <w:tc>
          <w:tcPr>
            <w:tcW w:type="dxa" w:w="1872"/>
            <w:tcBorders>
              <w:top w:val="single" w:color="D5D8DC" w:sz="1"/>
              <w:left w:val="single" w:color="6C3483" w:sz="1"/>
              <w:bottom w:val="single" w:color="6C3483" w:sz="2"/>
              <w:right w:val="single" w:color="6C3483"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Cash flows, timing, and risk</w:t>
            </w:r>
          </w:p>
        </w:tc>
        <w:tc>
          <w:tcPr>
            <w:tcW w:type="dxa" w:w="1872"/>
            <w:tcBorders>
              <w:top w:val="single" w:color="D5D8DC" w:sz="1"/>
              <w:left w:val="single" w:color="6C3483" w:sz="1"/>
              <w:bottom w:val="single" w:color="6C3483" w:sz="2"/>
              <w:right w:val="single" w:color="6C3483"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NPV, IRR, Payback Period</w:t>
            </w:r>
          </w:p>
        </w:tc>
        <w:tc>
          <w:tcPr>
            <w:tcW w:type="dxa" w:w="1872"/>
            <w:tcBorders>
              <w:top w:val="single" w:color="D5D8DC" w:sz="1"/>
              <w:left w:val="single" w:color="6C3483" w:sz="1"/>
              <w:bottom w:val="single" w:color="6C3483" w:sz="2"/>
              <w:right w:val="single" w:color="6C3483"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Accept if NPV &gt; 0</w:t>
            </w:r>
          </w:p>
        </w:tc>
        <w:tc>
          <w:tcPr>
            <w:tcW w:type="dxa" w:w="1872"/>
            <w:tcBorders>
              <w:top w:val="single" w:color="D5D8DC" w:sz="1"/>
              <w:left w:val="single" w:color="6C3483" w:sz="1"/>
              <w:bottom w:val="single" w:color="6C3483" w:sz="2"/>
              <w:right w:val="single" w:color="6C3483" w:sz="2"/>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Track actual vs. projected</w:t>
            </w:r>
          </w:p>
        </w:tc>
      </w:tr>
    </w:tbl>
    <w:p>
      <w:pPr>
        <w:spacing w:after="200"/>
      </w:pPr>
      <w:r>
        <w:t xml:space="preserve"/>
      </w:r>
    </w:p>
    <w:p>
      <w:pPr>
        <w:spacing w:after="60"/>
      </w:pPr>
      <w:r>
        <w:rPr>
          <w:rFonts w:ascii="Arial" w:cs="Arial" w:eastAsia="Arial" w:hAnsi="Arial"/>
          <w:b/>
          <w:bCs/>
          <w:color w:val="FFFFFF"/>
          <w:sz w:val="15"/>
          <w:szCs w:val="15"/>
          <w:shd w:fill="2C3E50" w:val="clear"/>
        </w:rPr>
        <w:t xml:space="preserve"> VISUAL </w:t>
      </w:r>
      <w:r>
        <w:rPr>
          <w:rFonts w:ascii="Arial" w:cs="Arial" w:eastAsia="Arial" w:hAnsi="Arial"/>
          <w:b/>
          <w:bCs/>
          <w:color w:val="2C3E50"/>
          <w:sz w:val="20"/>
          <w:szCs w:val="20"/>
        </w:rPr>
        <w:t xml:space="preserve">  Capital Structure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6C3483" w:sz="2"/>
              <w:left w:val="single" w:color="6C3483" w:sz="2"/>
              <w:bottom w:val="single" w:color="6C3483" w:sz="2"/>
              <w:right w:val="single" w:color="6C3483" w:sz="1"/>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ALL EQUITY</w:t>
            </w:r>
          </w:p>
        </w:tc>
        <w:tc>
          <w:tcPr>
            <w:tcW w:type="dxa" w:w="1872"/>
            <w:tcBorders>
              <w:top w:val="single" w:color="6C3483" w:sz="2"/>
              <w:left w:val="single" w:color="6C3483" w:sz="1"/>
              <w:bottom w:val="single" w:color="6C3483" w:sz="2"/>
              <w:right w:val="single" w:color="6C3483" w:sz="1"/>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LOW DEBT</w:t>
            </w:r>
          </w:p>
        </w:tc>
        <w:tc>
          <w:tcPr>
            <w:tcW w:type="dxa" w:w="1872"/>
            <w:tcBorders>
              <w:top w:val="single" w:color="6C3483" w:sz="2"/>
              <w:left w:val="single" w:color="6C3483" w:sz="1"/>
              <w:bottom w:val="single" w:color="6C3483" w:sz="2"/>
              <w:right w:val="single" w:color="6C3483" w:sz="1"/>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OPTIMAL</w:t>
            </w:r>
          </w:p>
        </w:tc>
        <w:tc>
          <w:tcPr>
            <w:tcW w:type="dxa" w:w="1872"/>
            <w:tcBorders>
              <w:top w:val="single" w:color="6C3483" w:sz="2"/>
              <w:left w:val="single" w:color="6C3483" w:sz="1"/>
              <w:bottom w:val="single" w:color="6C3483" w:sz="2"/>
              <w:right w:val="single" w:color="6C3483" w:sz="1"/>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HIGH DEBT</w:t>
            </w:r>
          </w:p>
        </w:tc>
        <w:tc>
          <w:tcPr>
            <w:tcW w:type="dxa" w:w="1872"/>
            <w:tcBorders>
              <w:top w:val="single" w:color="6C3483" w:sz="2"/>
              <w:left w:val="single" w:color="6C3483" w:sz="1"/>
              <w:bottom w:val="single" w:color="6C3483" w:sz="2"/>
              <w:right w:val="single" w:color="6C3483" w:sz="2"/>
            </w:tcBorders>
            <w:shd w:fill="6C3483" w:val="clear"/>
            <w:tcMar>
              <w:top w:type="dxa" w:w="60"/>
              <w:left w:type="dxa" w:w="40"/>
              <w:bottom w:type="dxa" w:w="60"/>
              <w:right w:type="dxa" w:w="40"/>
            </w:tcMar>
            <w:vAlign w:val="center"/>
          </w:tcPr>
          <w:p>
            <w:pPr>
              <w:jc w:val="center"/>
            </w:pPr>
            <w:r>
              <w:rPr>
                <w:rFonts w:ascii="Arial" w:cs="Arial" w:eastAsia="Arial" w:hAnsi="Arial"/>
                <w:b/>
                <w:bCs/>
                <w:color w:val="FFFFFF"/>
                <w:sz w:val="14"/>
                <w:szCs w:val="14"/>
              </w:rPr>
              <w:t xml:space="preserve">ALL DEBT</w:t>
            </w:r>
          </w:p>
        </w:tc>
      </w:tr>
      <w:tr>
        <w:tc>
          <w:tcPr>
            <w:tcW w:type="dxa" w:w="1872"/>
            <w:tcBorders>
              <w:top w:val="single" w:color="D5D8DC" w:sz="1"/>
              <w:left w:val="single" w:color="6C3483" w:sz="2"/>
              <w:bottom w:val="single" w:color="6C3483" w:sz="2"/>
              <w:right w:val="single" w:color="6C3483"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No debt. Lowest risk. Higher WACC.</w:t>
            </w:r>
          </w:p>
        </w:tc>
        <w:tc>
          <w:tcPr>
            <w:tcW w:type="dxa" w:w="1872"/>
            <w:tcBorders>
              <w:top w:val="single" w:color="D5D8DC" w:sz="1"/>
              <w:left w:val="single" w:color="6C3483" w:sz="1"/>
              <w:bottom w:val="single" w:color="6C3483" w:sz="2"/>
              <w:right w:val="single" w:color="6C3483"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Some tax shield. Moderate risk.</w:t>
            </w:r>
          </w:p>
        </w:tc>
        <w:tc>
          <w:tcPr>
            <w:tcW w:type="dxa" w:w="1872"/>
            <w:tcBorders>
              <w:top w:val="single" w:color="D5D8DC" w:sz="1"/>
              <w:left w:val="single" w:color="6C3483" w:sz="1"/>
              <w:bottom w:val="single" w:color="6C3483" w:sz="2"/>
              <w:right w:val="single" w:color="6C3483"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Tax shield maximized vs. distress cost.</w:t>
            </w:r>
          </w:p>
        </w:tc>
        <w:tc>
          <w:tcPr>
            <w:tcW w:type="dxa" w:w="1872"/>
            <w:tcBorders>
              <w:top w:val="single" w:color="D5D8DC" w:sz="1"/>
              <w:left w:val="single" w:color="6C3483" w:sz="1"/>
              <w:bottom w:val="single" w:color="6C3483" w:sz="2"/>
              <w:right w:val="single" w:color="6C3483" w:sz="1"/>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Large tax shield. High distress risk.</w:t>
            </w:r>
          </w:p>
        </w:tc>
        <w:tc>
          <w:tcPr>
            <w:tcW w:type="dxa" w:w="1872"/>
            <w:tcBorders>
              <w:top w:val="single" w:color="D5D8DC" w:sz="1"/>
              <w:left w:val="single" w:color="6C3483" w:sz="1"/>
              <w:bottom w:val="single" w:color="6C3483" w:sz="2"/>
              <w:right w:val="single" w:color="6C3483" w:sz="2"/>
            </w:tcBorders>
            <w:shd w:fill="FFFFFF" w:val="clear"/>
            <w:tcMar>
              <w:top w:type="dxa" w:w="40"/>
              <w:left w:type="dxa" w:w="40"/>
              <w:bottom w:type="dxa" w:w="40"/>
              <w:right w:type="dxa" w:w="40"/>
            </w:tcMar>
          </w:tcPr>
          <w:p>
            <w:pPr>
              <w:spacing w:line="240"/>
              <w:jc w:val="center"/>
            </w:pPr>
            <w:r>
              <w:rPr>
                <w:rFonts w:ascii="Arial" w:cs="Arial" w:eastAsia="Arial" w:hAnsi="Arial"/>
                <w:color w:val="5D6D7E"/>
                <w:sz w:val="13"/>
                <w:szCs w:val="13"/>
              </w:rPr>
              <w:t xml:space="preserve">Maximum leverage. Maximum risk.</w:t>
            </w:r>
          </w:p>
        </w:tc>
      </w:tr>
    </w:tbl>
    <w:p>
      <w:pPr>
        <w:spacing w:after="200"/>
      </w:pPr>
      <w:r>
        <w:t xml:space="preserve"/>
      </w:r>
    </w:p>
    <w:p>
      <w:pPr>
        <w:pStyle w:val="Heading2"/>
        <w:spacing w:after="140" w:before="320"/>
      </w:pPr>
      <w:r>
        <w:rPr>
          <w:rFonts w:ascii="Arial" w:cs="Arial" w:eastAsia="Arial" w:hAnsi="Arial"/>
          <w:b/>
          <w:bCs/>
          <w:color w:val="6C3483"/>
          <w:sz w:val="28"/>
          <w:szCs w:val="28"/>
        </w:rPr>
        <w:t xml:space="preserve">Time Value of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Present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0 1 PV = 2 3 4 9 Σ Σ n=0 Cn (1 + r)n N €12,000 €12,000 €12,000 PV = ? €12,000 €12,000 €12,000 FVn = Cn×(1 + r)N - n n=0 PV = €12,000 €12,000 €12,000 ... €12,000 + + + + (1 + r)9 (1 + r)0 (1 + r)1 (1 + r)2</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Future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0 1 2 3 4 9 €2,000 €2,000 €2,000 €2,000 €2,000 €2,000 FV = ? FV6 = €2,000 × (1 + r)6 + €2,000 × (1 + r)5 +…+ €2,000 × (1 + r)0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analyst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Gathers, compiles, and analyzes financial data to provide management with ad hoc reports and analyses.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Shareholders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Own a corporation's stock, which allows them to vote on significant company matters, like changing the company's bylaws or approving the annual financial statements.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Strategic visioning process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Identifies a company's overall purpose and direction. It gives the company a big-picture vision and a plan to achieve it. It's important for a business to set objectives that are "SMART": • Specific • Measurable • Achievable • Relevant • Timely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Corporate Financial Risk Management
Risk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probability of a deviation from an anticipated outcome. In laymen's terms, it's the chance that things don't go as planned.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risk management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Involves monitoring financial risks and managing the effects of uncertain and adverse developments or events on the firm's activities.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three processes involved in risk identification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ultimate aim of financial risk management is to increase the expected value of the firm. 1. Developing awareness 2. Beginning measurement 3. Making adjustments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Risk threshold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of risk that the firm will tolerate over the relevant time horizon.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Markets
Capital market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financial market where corporations, securities dealers, and treasury departments can trade financial instruments to obtain the funding that is needed for their future growth.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instrument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monetary agreement between two parties that can be bought, traded, modified, sold, and settled. Suppliers of capital market funds are large institutional investors, like banks, mutual funds, and insurance companies. They buy corporate stocks and bonds directly from corporations on the primary market. Shareholders that own shares of a company's 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COST OF CAPITAL 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CAPITAL STRUCTURE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Cost of Debt
Cost of debt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effective rate a company pays in interest for borrowed capital. Cost of debt (before taxes) = interest expense ÷ debt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Formula for calculating the cost
of debt after taxes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Ca.t = Cb.t.× (1 – T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Risk free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minimum interest rate that investors will accept for a loan that is guaranteed to be repaid.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Credit risk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chance that a borrower will fail to make a payment on a loan.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Asset Pricing Model (CAPM)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method for estimating cost of equity for a particular company. Using CAPM requires the risk free rate (rf ), the expected market return (rm), and the stock volatility (β). 59</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Asset Pricing Model formula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 = rf + β × (rm – rf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Risk free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Equated with the return on U.S. treasury bonds.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Expected market return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Based on the average of ten years of monthly returns of the S&amp;P 500.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6"/>
              <w:left w:val="single" w:color="2874A6" w:sz="3"/>
              <w:bottom w:val="single" w:color="2874A6" w:sz="1"/>
              <w:right w:val="single" w:color="2874A6" w:sz="1"/>
            </w:tcBorders>
            <w:shd w:fill="EBF5FB" w:val="clear"/>
            <w:tcMar>
              <w:top w:type="dxa" w:w="100"/>
              <w:left w:type="dxa" w:w="160"/>
              <w:bottom w:type="dxa" w:w="100"/>
              <w:right w:type="dxa" w:w="160"/>
            </w:tcMar>
          </w:tcPr>
          <w:p>
            <w:pPr>
              <w:spacing w:after="60"/>
            </w:pPr>
            <w:r>
              <w:rPr>
                <w:rFonts w:ascii="Arial" w:cs="Arial" w:eastAsia="Arial" w:hAnsi="Arial"/>
                <w:b/>
                <w:bCs/>
                <w:color w:val="FFFFFF"/>
                <w:sz w:val="16"/>
                <w:szCs w:val="16"/>
                <w:shd w:fill="2874A6" w:val="clear"/>
              </w:rPr>
              <w:t xml:space="preserve">SCENARIO</w:t>
            </w:r>
            <w:r>
              <w:rPr>
                <w:rFonts w:ascii="Arial" w:cs="Arial" w:eastAsia="Arial" w:hAnsi="Arial"/>
                <w:b/>
                <w:bCs/>
                <w:color w:val="2874A6"/>
                <w:sz w:val="20"/>
                <w:szCs w:val="20"/>
              </w:rPr>
              <w:t xml:space="preserve">  The Power of Compounding</w:t>
            </w:r>
          </w:p>
          <w:p>
            <w:pPr>
              <w:spacing w:line="276"/>
            </w:pPr>
            <w:r>
              <w:rPr>
                <w:rFonts w:ascii="Arial" w:cs="Arial" w:eastAsia="Arial" w:hAnsi="Arial"/>
                <w:sz w:val="18"/>
                <w:szCs w:val="18"/>
              </w:rPr>
              <w:t xml:space="preserve">Invest $10,000 at 8% annually. After 10 years: $21,589. After 20 years: $46,610. After 30 years: $100,627. Your original $10,000 grew 10x — but $90,627 of that growth came from returns on returns (compound interest), not your original investment. At 12%, the 30-year value jumps to $299,599. The 4% difference in return rate produces a 3x difference in outcome over 30 years. This is why even small differences in investment returns matter enormously — and why financial planning starts as early as possible.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Future Value</w:t>
            </w:r>
          </w:p>
          <w:p>
            <w:pPr>
              <w:spacing w:after="60"/>
              <w:ind w:left="200"/>
            </w:pPr>
            <w:r>
              <w:rPr>
                <w:rFonts w:ascii="Courier New" w:cs="Courier New" w:eastAsia="Courier New" w:hAnsi="Courier New"/>
                <w:b/>
                <w:bCs/>
                <w:color w:val="2C3E50"/>
                <w:sz w:val="20"/>
                <w:szCs w:val="20"/>
              </w:rPr>
              <w:t xml:space="preserve">FV = PV x (1 + r)^n</w:t>
            </w:r>
          </w:p>
          <w:p>
            <w:pPr>
              <w:spacing w:after="60"/>
              <w:ind w:left="200"/>
            </w:pPr>
            <w:r>
              <w:rPr>
                <w:rFonts w:ascii="Arial" w:cs="Arial" w:eastAsia="Arial" w:hAnsi="Arial"/>
                <w:color w:val="5D6D7E"/>
                <w:sz w:val="17"/>
                <w:szCs w:val="17"/>
              </w:rPr>
              <w:t xml:space="preserve">PV: present value. r: rate per period. n: number of periods.</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$10,000 at 8% for 10 years: FV = $10,000 x 1.08^10 = $21,589.</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Not matching rate to compounding period. Annual 8% with monthly compounding: use r=0.08/12, n=120.</w:t>
            </w:r>
          </w:p>
        </w:tc>
      </w:tr>
    </w:tbl>
    <w:p>
      <w:pPr>
        <w:spacing w:after="100"/>
      </w:pPr>
      <w:r>
        <w:t xml:space="preserve"/>
      </w:r>
    </w:p>
    <w:p>
      <w:pPr>
        <w:pStyle w:val="Heading2"/>
        <w:spacing w:after="140" w:before="320"/>
      </w:pPr>
      <w:r>
        <w:rPr>
          <w:rFonts w:ascii="Arial" w:cs="Arial" w:eastAsia="Arial" w:hAnsi="Arial"/>
          <w:b/>
          <w:bCs/>
          <w:color w:val="6C3483"/>
          <w:sz w:val="28"/>
          <w:szCs w:val="28"/>
        </w:rPr>
        <w:t xml:space="preserve">Financial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Stock volatility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Measured by β (beta), which quantifies a particular stock’s volatility as a multiple of the volatility of the market as a whole.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Structure and WACC
Capital structure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balance between a company’s debt and equity funding.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Formula for calculating the
percentage of capital structure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company with a high proportion of debt funding is said to be highly leveraged.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Debt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debt debt +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Cost of capital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combined costs of equity and debt.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Equity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equity debt +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Weighted average cost of capital (WACC)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company’s cost of capital weighted according to the company’s capital structure. WACC is equal to the proportion of equity (We ) times the cost of equity (Re ) added to the proportion of debt (Wd ) time the cost of debt (Rd ). WACC = (We × Re ) + (Wd × Rd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If the before-tax cost of debt is being used, then WACC will
equal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WACC = (We × Re ) + (Wd × Rd × (1 - T )) To be profitable, a company must earn a return greater than its WACC.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OPTIMAL CAPTIAL STRUCTURE
Assumptions and Propositions
Assumptions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no taxes • no distress costs • no transaction fees • everyone has equal knowledge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Proposition I (without taxes)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debt-to-equity ratio is irrelevant to the value of a company. Also known as the Capital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Structure Irrelevance Proposition.
Proposition II (without taxes)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individuals and corporations can get the same loan terms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Proposition II (with taxes)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individuals and corporations can get the same loan terms A company’s WACC is minimized when its capital structure consists almost entirely of debt.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Proposition I (with taxes and bankruptcy)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company’s value is maximized when the weighted cost of debt equals the weighted cost of equity.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Proposition II (with taxes and bankruptcy)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WACC is minimized when the weighted cost of debt equals the weighted cost of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Key Terms
Unlevered (ungeared)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company that is funded solely by equity.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Levered (geared)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 that is funded by a mix of equity and debt.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Bankrupt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company undergoes legal proceedings because it is no longer able to meet its financial obligations.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Distress costs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Costs that a firm in financial trouble faces beyond the cost of doing business, such as increased cost of capital, reduced customer base, and loss of employees.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Interest payments are tax deductible. Dividends are not.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Tax shield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reduction in tax expense from deducting interest payments from income. value of firm value with no distress costs distress costs tax shield actual value value with no taxes or distress costs debt-to-equity ratio WACC firm with no taxes or distress costs actual WACC minimum WACC optimal debt debt-to-equity ratio firm with no distress costs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6"/>
              <w:left w:val="single" w:color="2874A6" w:sz="3"/>
              <w:bottom w:val="single" w:color="2874A6" w:sz="1"/>
              <w:right w:val="single" w:color="2874A6" w:sz="1"/>
            </w:tcBorders>
            <w:shd w:fill="EBF5FB" w:val="clear"/>
            <w:tcMar>
              <w:top w:type="dxa" w:w="100"/>
              <w:left w:type="dxa" w:w="160"/>
              <w:bottom w:type="dxa" w:w="100"/>
              <w:right w:type="dxa" w:w="160"/>
            </w:tcMar>
          </w:tcPr>
          <w:p>
            <w:pPr>
              <w:spacing w:after="60"/>
            </w:pPr>
            <w:r>
              <w:rPr>
                <w:rFonts w:ascii="Arial" w:cs="Arial" w:eastAsia="Arial" w:hAnsi="Arial"/>
                <w:b/>
                <w:bCs/>
                <w:color w:val="FFFFFF"/>
                <w:sz w:val="16"/>
                <w:szCs w:val="16"/>
                <w:shd w:fill="2874A6" w:val="clear"/>
              </w:rPr>
              <w:t xml:space="preserve">SCENARIO</w:t>
            </w:r>
            <w:r>
              <w:rPr>
                <w:rFonts w:ascii="Arial" w:cs="Arial" w:eastAsia="Arial" w:hAnsi="Arial"/>
                <w:b/>
                <w:bCs/>
                <w:color w:val="2874A6"/>
                <w:sz w:val="20"/>
                <w:szCs w:val="20"/>
              </w:rPr>
              <w:t xml:space="preserve">  NPV vs. IRR: When They Disagree</w:t>
            </w:r>
          </w:p>
          <w:p>
            <w:pPr>
              <w:spacing w:line="276"/>
            </w:pPr>
            <w:r>
              <w:rPr>
                <w:rFonts w:ascii="Arial" w:cs="Arial" w:eastAsia="Arial" w:hAnsi="Arial"/>
                <w:sz w:val="18"/>
                <w:szCs w:val="18"/>
              </w:rPr>
              <w:t xml:space="preserve">Project A costs $50K, returns $80K in year 1. IRR = 60%, NPV at 10% = $22.7K. Project B costs $500K, returns $700K in year 1. IRR = 40%, NPV at 10% = $136.4K. IRR says choose A (60% &gt; 40%). NPV says choose B ($136.4K &gt; $22.7K). Who is right? NPV. Project B creates 6x more value despite a lower percentage return. IRR measures efficiency; NPV measures value creation. When they conflict (different project sizes, different timing), ALWAYS follow NPV.</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Present Value</w:t>
            </w:r>
          </w:p>
          <w:p>
            <w:pPr>
              <w:spacing w:after="60"/>
              <w:ind w:left="200"/>
            </w:pPr>
            <w:r>
              <w:rPr>
                <w:rFonts w:ascii="Courier New" w:cs="Courier New" w:eastAsia="Courier New" w:hAnsi="Courier New"/>
                <w:b/>
                <w:bCs/>
                <w:color w:val="2C3E50"/>
                <w:sz w:val="20"/>
                <w:szCs w:val="20"/>
              </w:rPr>
              <w:t xml:space="preserve">PV = FV / (1 + r)^n</w:t>
            </w:r>
          </w:p>
          <w:p>
            <w:pPr>
              <w:spacing w:after="60"/>
              <w:ind w:left="200"/>
            </w:pPr>
            <w:r>
              <w:rPr>
                <w:rFonts w:ascii="Arial" w:cs="Arial" w:eastAsia="Arial" w:hAnsi="Arial"/>
                <w:color w:val="5D6D7E"/>
                <w:sz w:val="17"/>
                <w:szCs w:val="17"/>
              </w:rPr>
              <w:t xml:space="preserve">FV: future amount. r: discount rate. n: periods.</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$50,000 in 5 years at 10%: PV = $50,000/1.10^5 = $31,046. Worth paying up to $31,046 today.</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Using wrong discount rate. Rate must reflect risk: government bond = risk-free; startup = much higher.</w:t>
            </w:r>
          </w:p>
        </w:tc>
      </w:tr>
    </w:tbl>
    <w:p>
      <w:pPr>
        <w:spacing w:after="100"/>
      </w:pPr>
      <w:r>
        <w:t xml:space="preserve"/>
      </w:r>
    </w:p>
    <w:p>
      <w:pPr>
        <w:pStyle w:val="Heading2"/>
        <w:spacing w:after="140" w:before="320"/>
      </w:pPr>
      <w:r>
        <w:rPr>
          <w:rFonts w:ascii="Arial" w:cs="Arial" w:eastAsia="Arial" w:hAnsi="Arial"/>
          <w:b/>
          <w:bCs/>
          <w:color w:val="6C3483"/>
          <w:sz w:val="28"/>
          <w:szCs w:val="28"/>
        </w:rPr>
        <w:t xml:space="preserve">Capital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OPTIMAL CAPITAL STRUCTURE
Assumptions and Propositions
Assumptions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no taxes no distress costs no transaction fees everyone has equal knowledge individuals and corporations can get the same loan terms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Assumptions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no distress costs no transaction fees everyone has equal knowledge individuals and corporations can get the same loan terms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Proposition I (without taxes)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debt-to-equity ratio is irrelevant to the value of a company. Also known as the capital structure irrelevance proposition.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Marnia
no taxes,
no distress
Proposition II (without taxes)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weighted average cost of capital (WACC) is unaffected by capital structure because a rise in the debt-to-equity ratio is balanced by a rise in the cost of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Proposition I (with taxes)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company’s value is maximized when its debt-to-equity ratio is as high as possible.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Proposition II (with taxes)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company’s WACC is minimized when its capital structure consists almost entirely of debt.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Proposition I (with taxes and
bankruptcy)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company’s value is maximized when the weighted cost of debt equals the weighted cost of equity.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Center-earth
taxes and
distress
Proposition II (with taxes
and bankruptcy)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WACC is minimized when the weighted cost of debt equals the weighted cost of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CHOOSING THE RIGHT PROJECTS
The Goals of a Firm
Capital budgeting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Using discounted cash flow analysis to determine which long-term investments are the best use of a company’s capital.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Stakeholders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Parties with an interest in a firm, including shareholders, employees, suppliers, customers, local communities, and more.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Wealth</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present value of all future economic benefits less costs of the assets owned by an entity.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primary financial goal of a firm is to increase shareholder wealth.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Shareholder goals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Maximizing wealth and firm profits, managing risks to wealth, and transforming wealth to consumption at will.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Net Present Value Rule
Net present value rule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 should invest in all independent projects with a positive net present value (NPV).</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Opportunity cost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foregone benefits of the next best alternative use of a company’s available resources.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Opportunity cost of capital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return an investor could earn from another investment with the same level of risk.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Sunk cost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Past costs that cannot be recovered.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Sunk costs are irrelevant to capital budgeting.
Salvage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resale value of a project’s property, plant and equipment at the end of its useful life.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Marginal cash flows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Future cash flows resulting from the firm moving forward with a particular course of action.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Incremental cash flows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Future cash flows that occur only if a project is chosen for investment. Depreciation expense should be treated as a cash flow to calculate the tax expense of the project and then removed afterwards. If independent projects are mutually exclusive, the company should invest in the project with the highest NPV. The opportunity cost of capital is the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Net Present Value</w:t>
            </w:r>
          </w:p>
          <w:p>
            <w:pPr>
              <w:spacing w:after="60"/>
              <w:ind w:left="200"/>
            </w:pPr>
            <w:r>
              <w:rPr>
                <w:rFonts w:ascii="Courier New" w:cs="Courier New" w:eastAsia="Courier New" w:hAnsi="Courier New"/>
                <w:b/>
                <w:bCs/>
                <w:color w:val="2C3E50"/>
                <w:sz w:val="20"/>
                <w:szCs w:val="20"/>
              </w:rPr>
              <w:t xml:space="preserve">NPV = Sum[CF_t / (1+r)^t] - Initial Investment</w:t>
            </w:r>
          </w:p>
          <w:p>
            <w:pPr>
              <w:spacing w:after="60"/>
              <w:ind w:left="200"/>
            </w:pPr>
            <w:r>
              <w:rPr>
                <w:rFonts w:ascii="Arial" w:cs="Arial" w:eastAsia="Arial" w:hAnsi="Arial"/>
                <w:color w:val="5D6D7E"/>
                <w:sz w:val="17"/>
                <w:szCs w:val="17"/>
              </w:rPr>
              <w:t xml:space="preserve">CF_t: cash flow at time t. r: discount rate. Positive NPV = accept.</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Invest $100K. Returns $35K/yr for 4 years at 10%. NPV = $31.8K + $28.9K + $26.3K + $23.9K - $100K = $10.9K. Accept.</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When NPV and IRR disagree (mutually exclusive projects), ALWAYS follow NPV.</w:t>
            </w:r>
          </w:p>
        </w:tc>
      </w:tr>
    </w:tbl>
    <w:p>
      <w:pPr>
        <w:spacing w:after="100"/>
      </w:pPr>
      <w:r>
        <w:t xml:space="preserve"/>
      </w:r>
    </w:p>
    <w:p>
      <w:pPr>
        <w:pStyle w:val="Heading2"/>
        <w:spacing w:after="140" w:before="320"/>
      </w:pPr>
      <w:r>
        <w:rPr>
          <w:rFonts w:ascii="Arial" w:cs="Arial" w:eastAsia="Arial" w:hAnsi="Arial"/>
          <w:b/>
          <w:bCs/>
          <w:color w:val="6C3483"/>
          <w:sz w:val="28"/>
          <w:szCs w:val="28"/>
        </w:rPr>
        <w:t xml:space="preserve">Modigliani-Miller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Other Capital Budgeting Metrics
Internal rate of return (IRR)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discount rate that results in an NPV of $0.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payback period does not account for the time value of money.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Sensitivity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Describes how NPV is affected by a change in a critical variable.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Break-even analysis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Calculates how many unit sales are required for a project to break even with an NPV of $0.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Monte Carlo simulations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Compute possible outcomes of a project with the likelihood that they will happen.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Monte Carlo simulations
require the following input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possible values of each critical variable, the probability of those values, and the correlations between each pair of variables.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VALUE CREATION AND KEY DRIVERS OF VALUE
Value, Investment, and Growth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most an investor should pay for a company.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Return on invested capital (ROIC)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return that a company gets on its invested capital.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Growth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rate at which a company grows revenue.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Companies split cash flows into two categories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Capital expenditures: Money used to fund growth through activities. 2. Free cash flow: Cash available to return to investors in the form of debt payments, dividends, and stock buybacks.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Investment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percentage of the cash flow that is reinvested into a business.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many ways a company can drive growth, including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Network effects: When additional users add value to a product or business. • Value innovation: The simultaneous pursuit of radically superior value for buyers and lower costs for companies. • Bolt-on acquisition: The acquisition of a small company that can be easily integrated into the parent.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Owners can add value to a company in several ways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Connections with other businesses • Good management or governance • Access to key resources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Shared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Value for both shareholders and stakeholders.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Value capture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How a company converts customer value into shareholder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Value is calculated as the present value of a company's future cash flows. The riskier the business, the higher the cost of capital, generally speaking. Calculating Investment Rate Investment = rate growth rate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ROIC
Keep in mind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It's not always possible to maintain both high growth and a high ROIC. Adjust your strategy accordingly! A well connected owner may have access to resources like suppliers, customers, capital, and talent. Creating Shared Value • Try reimagining what you offer and to whom. Then, prioritize improving more people's lives to create customer value. • Ex</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Negative externalities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Costs created, but not paid for, by the company.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Local cluster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specialized, local business ecosystem that requires cooperation among many partners.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Expectations treadmill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analysts set increasingly aggressive targets for a company, which the company must keep up with to maintain its stock price.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WACC</w:t>
            </w:r>
          </w:p>
          <w:p>
            <w:pPr>
              <w:spacing w:after="60"/>
              <w:ind w:left="200"/>
            </w:pPr>
            <w:r>
              <w:rPr>
                <w:rFonts w:ascii="Courier New" w:cs="Courier New" w:eastAsia="Courier New" w:hAnsi="Courier New"/>
                <w:b/>
                <w:bCs/>
                <w:color w:val="2C3E50"/>
                <w:sz w:val="20"/>
                <w:szCs w:val="20"/>
              </w:rPr>
              <w:t xml:space="preserve">WACC = (E/V x Ke) + (D/V x Kd x (1-T))</w:t>
            </w:r>
          </w:p>
          <w:p>
            <w:pPr>
              <w:spacing w:after="60"/>
              <w:ind w:left="200"/>
            </w:pPr>
            <w:r>
              <w:rPr>
                <w:rFonts w:ascii="Arial" w:cs="Arial" w:eastAsia="Arial" w:hAnsi="Arial"/>
                <w:color w:val="5D6D7E"/>
                <w:sz w:val="17"/>
                <w:szCs w:val="17"/>
              </w:rPr>
              <w:t xml:space="preserve">E: equity. D: debt. V: E+D. Ke: cost of equity. Kd: cost of debt. T: tax rate.</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E=$60M, D=$40M, Ke=12%, Kd=6%, T=30%. WACC = (0.6x12%) + (0.4x6%x0.7) = 7.2% + 1.68% = 8.88%.</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Forgetting to use AFTER-TAX cost of debt. Interest is tax-deductible, so 6% debt at 30% tax = 4.2% true cost.</w:t>
            </w:r>
          </w:p>
        </w:tc>
      </w:tr>
    </w:tbl>
    <w:p>
      <w:pPr>
        <w:spacing w:after="100"/>
      </w:pPr>
      <w:r>
        <w:t xml:space="preserve"/>
      </w:r>
    </w:p>
    <w:p>
      <w:pPr>
        <w:pStyle w:val="Heading2"/>
        <w:spacing w:after="140" w:before="320"/>
      </w:pPr>
      <w:r>
        <w:rPr>
          <w:rFonts w:ascii="Arial" w:cs="Arial" w:eastAsia="Arial" w:hAnsi="Arial"/>
          <w:b/>
          <w:bCs/>
          <w:color w:val="6C3483"/>
          <w:sz w:val="28"/>
          <w:szCs w:val="28"/>
        </w:rPr>
        <w:t xml:space="preserve">Capital Budgeting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Short-termism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dangerous tendency to focus too much on short-term results at the expense of long-term value creation. Calculating Market Cap Market = price per share x cap number of shares With a share repurchase, the number of shares available is reduced, which immediately increases stock prices!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Share repurchases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 uses its cash to buy back its own shares.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CASH FLOWS IN EXCEL
Annuities
Annuity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fixed-sum payment typically made every year or at some other period (e.g., monthly). • An annuity in which payments are made at the beginning of each period is an annuity due. • An annuity in which payments are made at the end of each period is an ordinary annuity.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Excel Functions
FV</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Excel function that calculates future values. How does FV work? • FV takes the arguments rate, number of periods, regular payment, present value, and type (optional). • With the type argument set to 1, Excel adds the regular payment then compounds. All regular payments are compounded.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using the FV and PV functions, pay close attention to positive (inflows) and negative (outflows) cash flows. • With the type argument set to 0 or omitted, Excel compounds, then adds the regular payment. The last payment is not compounded.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IRR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Excel function that calculates the internal rate of return. How does IRR work? • IRR takes the arguments values and guess (optional). The values are the cash inflows and outflows each year of a timeline. • Do not use present values in the IRR function.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Organizational Behavior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Working in Groups and Teams..............75 Organizational Structure and Culture.................................................78 Corporate Governance...........................................................................83 Developing a Corporate Philosophy...................................................88 Modern Theories of Leadership....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WORKING ACROSS CULTURES
Culture and Cultural Intelligence
Culture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values, norms, and customs that a group of people share.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Cultural intelligence (CQ)</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outsider’s ability to interpret someone’s unfamiliar and ambiguous gestures in the same way that person’s compatriots or coworkers would.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Setting goals will help you improve your cultural intelligence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Become aware of your own relative cultural biases. • Respect and value cultural differences. • Adapt to accommodate cultural differences.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Adapting to a New Culture
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CQ helps to build and maintain a close or successful relationship. individual determines the behavior socially acceptable behaviors culture defines the parameters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Cultural intelligence is made up of these aspects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Cognitive: Knowledge about another culture that helps you interpret others correctly.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Culture shock has four phases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Metacognitive: An overall awareness of how culture affects interactions and an ability to strategize accordingly. • Frustration • Behavioral: The ability to mimic another culture to help others interpret you correctly. • Honeymoon • Adjustment • Acceptance • Motivational: The emotional resilience and desire to adapt to another culture.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Cultural Differences
Power distance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extent to which members of a culture accept and expect that power is distributed unequally.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Uncertainty avoidance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degree to which a culture tries to avoid uncertainty and ambiguity.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Holistic thinking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Analysis of any object or problem must consider its many connections to the broader environment. Decision-making • Cultures that value consensus only make decisions when everyone is in agreement. • Cultures that value top-down decision-making expect everyone to support the leadership’s decision. Types of decisions • decisions (little d) are made qu</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Relationship-based trust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Personal relationships are at the core of business relationships.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Task-based trust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People place their faith in those who demonstrate professional competence and efficiency.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Low-context communication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person’s meaning is contained directly in his or her words.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High-context communication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Much of what a person means is conveyed without words. Confrontational cultures get right to the point when giving feedback or offering critique and may use “upgraders” like very or extremely. Nonconfrontational cultures often sandwich criticism with agreement or praise. They may use “downgraders” like somewhat or a little.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CAPM (Cost of Equity)</w:t>
            </w:r>
          </w:p>
          <w:p>
            <w:pPr>
              <w:spacing w:after="60"/>
              <w:ind w:left="200"/>
            </w:pPr>
            <w:r>
              <w:rPr>
                <w:rFonts w:ascii="Courier New" w:cs="Courier New" w:eastAsia="Courier New" w:hAnsi="Courier New"/>
                <w:b/>
                <w:bCs/>
                <w:color w:val="2C3E50"/>
                <w:sz w:val="20"/>
                <w:szCs w:val="20"/>
              </w:rPr>
              <w:t xml:space="preserve">Ke = Rf + Beta x (Rm - Rf)</w:t>
            </w:r>
          </w:p>
          <w:p>
            <w:pPr>
              <w:spacing w:after="60"/>
              <w:ind w:left="200"/>
            </w:pPr>
            <w:r>
              <w:rPr>
                <w:rFonts w:ascii="Arial" w:cs="Arial" w:eastAsia="Arial" w:hAnsi="Arial"/>
                <w:color w:val="5D6D7E"/>
                <w:sz w:val="17"/>
                <w:szCs w:val="17"/>
              </w:rPr>
              <w:t xml:space="preserve">Rf: risk-free rate. Beta: stock volatility vs. market. Rm-Rf: market risk premium.</w:t>
            </w:r>
          </w:p>
          <w:p>
            <w:pPr>
              <w:spacing w:after="60"/>
              <w:ind w:left="200"/>
            </w:pPr>
            <w:r>
              <w:rPr>
                <w:rFonts w:ascii="Arial" w:cs="Arial" w:eastAsia="Arial" w:hAnsi="Arial"/>
                <w:b/>
                <w:bCs/>
                <w:color w:val="1B4F72"/>
                <w:sz w:val="17"/>
                <w:szCs w:val="17"/>
              </w:rPr>
              <w:t xml:space="preserve">Worked Example: </w:t>
            </w:r>
            <w:r>
              <w:rPr>
                <w:rFonts w:ascii="Arial" w:cs="Arial" w:eastAsia="Arial" w:hAnsi="Arial"/>
                <w:i/>
                <w:iCs/>
                <w:sz w:val="17"/>
                <w:szCs w:val="17"/>
              </w:rPr>
              <w:t xml:space="preserve">Rf=3%, Beta=1.2, Market premium=7%. Ke = 3% + 1.2x7% = 11.4%.</w:t>
            </w:r>
          </w:p>
          <w:p>
            <w:pPr>
              <w:ind w:left="200"/>
            </w:pPr>
            <w:r>
              <w:rPr>
                <w:rFonts w:ascii="Arial" w:cs="Arial" w:eastAsia="Arial" w:hAnsi="Arial"/>
                <w:b/>
                <w:bCs/>
                <w:color w:val="922B21"/>
                <w:sz w:val="17"/>
                <w:szCs w:val="17"/>
              </w:rPr>
              <w:t xml:space="preserve">Common Mistake: </w:t>
            </w:r>
            <w:r>
              <w:rPr>
                <w:rFonts w:ascii="Arial" w:cs="Arial" w:eastAsia="Arial" w:hAnsi="Arial"/>
                <w:color w:val="922B21"/>
                <w:sz w:val="17"/>
                <w:szCs w:val="17"/>
              </w:rPr>
              <w:t xml:space="preserve">Using historical beta for a company whose risk profile has changed significantly.</w:t>
            </w:r>
          </w:p>
        </w:tc>
      </w:tr>
    </w:tbl>
    <w:p>
      <w:pPr>
        <w:spacing w:after="100"/>
      </w:pPr>
      <w:r>
        <w:t xml:space="preserve"/>
      </w:r>
    </w:p>
    <w:p>
      <w:pPr>
        <w:pStyle w:val="Heading2"/>
        <w:spacing w:after="140" w:before="320"/>
      </w:pPr>
      <w:r>
        <w:rPr>
          <w:rFonts w:ascii="Arial" w:cs="Arial" w:eastAsia="Arial" w:hAnsi="Arial"/>
          <w:b/>
          <w:bCs/>
          <w:color w:val="6C3483"/>
          <w:sz w:val="28"/>
          <w:szCs w:val="28"/>
        </w:rPr>
        <w:t xml:space="preserve">Value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6C3483"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Low power distance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Lower-status members of society do not expect or accept it when power is distributed unequally.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High uncertainty avoidance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People are uncomfortable with uncertainty and ambiguity.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Low uncertainty avoidance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People are more tolerant of uncertainty and ambiguity.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Individualism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Preference for loose ties between individuals and society. Individuals take care of themselves and their immediate family.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Collectivism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Preference for a tightly-knit society. Individuals are loyal to their extended families and other ingroups.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Masculinity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Society values competition, big achievements, assertiveness, and material success.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Femininity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Society is driven by cooperation, consensus, and improving overall quality of life for all members. (Long term) Pragmatic orientation: Focuses on adaptability and improving the future, especially through education and thrift. (Short term) Normative orientation: Focuses on the past and present and is marked by an adherence to traditions and norms. 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Indulgence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Values fun and the gratification of human desires.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Restraint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Features strict social norms to control the gratification of human desires.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From Erin
From
ErinMeyer
Meyer
Consensus-based decision-making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Decisions are made only when everyone is in agreement.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Top-down decision-making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Everyone is stage, the goal is to generate as expected to support the leadership's decision,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3"/>
              <w:bottom w:val="single" w:color="1E8449" w:sz="1"/>
              <w:right w:val="single" w:color="1E8449" w:sz="1"/>
            </w:tcBorders>
            <w:shd w:fill="D5F5E3" w:val="clear"/>
            <w:tcMar>
              <w:top w:type="dxa" w:w="100"/>
              <w:left w:type="dxa" w:w="160"/>
              <w:bottom w:type="dxa" w:w="100"/>
              <w:right w:type="dxa" w:w="160"/>
            </w:tcMar>
          </w:tcPr>
          <w:p>
            <w:pPr>
              <w:spacing w:after="60"/>
            </w:pPr>
            <w:r>
              <w:rPr>
                <w:rFonts w:ascii="Arial" w:cs="Arial" w:eastAsia="Arial" w:hAnsi="Arial"/>
                <w:b/>
                <w:bCs/>
                <w:color w:val="FFFFFF"/>
                <w:sz w:val="16"/>
                <w:szCs w:val="16"/>
                <w:shd w:fill="1E8449" w:val="clear"/>
              </w:rPr>
              <w:t xml:space="preserve">CASE STUDY</w:t>
            </w:r>
            <w:r>
              <w:rPr>
                <w:rFonts w:ascii="Arial" w:cs="Arial" w:eastAsia="Arial" w:hAnsi="Arial"/>
                <w:b/>
                <w:bCs/>
                <w:color w:val="1E8449"/>
                <w:sz w:val="20"/>
                <w:szCs w:val="20"/>
              </w:rPr>
              <w:t xml:space="preserve">  Regional Expansion Capital Budgeting</w:t>
            </w:r>
          </w:p>
          <w:p>
            <w:pPr>
              <w:spacing w:line="276"/>
            </w:pPr>
            <w:r>
              <w:rPr>
                <w:rFonts w:ascii="Arial" w:cs="Arial" w:eastAsia="Arial" w:hAnsi="Arial"/>
                <w:sz w:val="18"/>
                <w:szCs w:val="18"/>
              </w:rPr>
              <w:t xml:space="preserve">A financial services firm evaluates two growth strategies. Option A: Hire 5 advisors at $30K each ($150K total), expecting $400K first-year production generating $80K override income, growing 15% annually. Option B: Invest $150K in digital marketing, expecting $200K leads generating $60K revenue year 1, growing 25% annually. At 12% discount rate, 5-year NPV of A = $127K, NPV of B = $148K. Despite A having higher first-year returns, B creates more total value due to higher growth rate. This demonstrates why NPV — not gut feel or first-year returns — should drive capital allocation.</w:t>
            </w:r>
          </w:p>
        </w:tc>
      </w:tr>
    </w:tbl>
    <w:p>
      <w:pPr>
        <w:spacing w:after="100"/>
      </w:pPr>
      <w:r>
        <w:t xml:space="preserve"/>
      </w:r>
    </w:p>
    <w:p>
      <w:pPr>
        <w:pStyle w:val="Heading2"/>
        <w:spacing w:after="140" w:before="320"/>
      </w:pPr>
      <w:r>
        <w:rPr>
          <w:rFonts w:ascii="Arial" w:cs="Arial" w:eastAsia="Arial" w:hAnsi="Arial"/>
          <w:b/>
          <w:bCs/>
          <w:color w:val="6C3483"/>
          <w:sz w:val="28"/>
          <w:szCs w:val="28"/>
        </w:rPr>
        <w:t xml:space="preserve">Connections to Other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Accounting</w:t>
            </w:r>
          </w:p>
          <w:p>
            <w:pPr>
              <w:spacing w:line="276"/>
            </w:pPr>
            <w:r>
              <w:rPr>
                <w:rFonts w:ascii="Arial" w:cs="Arial" w:eastAsia="Arial" w:hAnsi="Arial"/>
                <w:sz w:val="18"/>
                <w:szCs w:val="18"/>
              </w:rPr>
              <w:t xml:space="preserve">Financial statements from Accounting are the inputs to every valuation. DCF starts with the cash flow statement; multiples analysis uses income statement data.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Strategy</w:t>
            </w:r>
          </w:p>
          <w:p>
            <w:pPr>
              <w:spacing w:line="276"/>
            </w:pPr>
            <w:r>
              <w:rPr>
                <w:rFonts w:ascii="Arial" w:cs="Arial" w:eastAsia="Arial" w:hAnsi="Arial"/>
                <w:sz w:val="18"/>
                <w:szCs w:val="18"/>
              </w:rPr>
              <w:t xml:space="preserve">Capital budgeting is how strategy gets funded. Porter's frameworks identify WHICH opportunities to pursue; NPV determines WHETHER they create value.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3"/>
              <w:bottom w:val="single" w:color="E67E22" w:sz="1"/>
              <w:right w:val="single" w:color="E67E22" w:sz="1"/>
            </w:tcBorders>
            <w:shd w:fill="FEF9E7" w:val="clear"/>
            <w:tcMar>
              <w:top w:type="dxa" w:w="100"/>
              <w:left w:type="dxa" w:w="160"/>
              <w:bottom w:type="dxa" w:w="100"/>
              <w:right w:type="dxa" w:w="160"/>
            </w:tcMar>
          </w:tcPr>
          <w:p>
            <w:pPr>
              <w:spacing w:after="60"/>
            </w:pPr>
            <w:r>
              <w:rPr>
                <w:rFonts w:ascii="Arial" w:cs="Arial" w:eastAsia="Arial" w:hAnsi="Arial"/>
                <w:b/>
                <w:bCs/>
                <w:color w:val="FFFFFF"/>
                <w:sz w:val="16"/>
                <w:szCs w:val="16"/>
                <w:shd w:fill="E67E22" w:val="clear"/>
              </w:rPr>
              <w:t xml:space="preserve">KEY INSIGHT</w:t>
            </w:r>
            <w:r>
              <w:rPr>
                <w:rFonts w:ascii="Arial" w:cs="Arial" w:eastAsia="Arial" w:hAnsi="Arial"/>
                <w:b/>
                <w:bCs/>
                <w:color w:val="E67E22"/>
                <w:sz w:val="20"/>
                <w:szCs w:val="20"/>
              </w:rPr>
              <w:t xml:space="preserve">  Data &amp; Decisions</w:t>
            </w:r>
          </w:p>
          <w:p>
            <w:pPr>
              <w:spacing w:line="276"/>
            </w:pPr>
            <w:r>
              <w:rPr>
                <w:rFonts w:ascii="Arial" w:cs="Arial" w:eastAsia="Arial" w:hAnsi="Arial"/>
                <w:sz w:val="18"/>
                <w:szCs w:val="18"/>
              </w:rPr>
              <w:t xml:space="preserve">Probability distributions from Data &amp; Decisions power scenario analysis in capital budgeting. Monte Carlo simulation uses probability to model investment uncertainty.</w:t>
            </w:r>
          </w:p>
        </w:tc>
      </w:tr>
    </w:tbl>
    <w:p>
      <w:pPr>
        <w:spacing w:after="100"/>
      </w:pPr>
      <w:r>
        <w:t xml:space="preserve"/>
      </w:r>
    </w:p>
    <w:p>
      <w:pPr>
        <w:pStyle w:val="Heading2"/>
        <w:spacing w:after="140" w:before="320"/>
      </w:pPr>
      <w:r>
        <w:rPr>
          <w:rFonts w:ascii="Arial" w:cs="Arial" w:eastAsia="Arial" w:hAnsi="Arial"/>
          <w:b/>
          <w:bCs/>
          <w:color w:val="148F77"/>
          <w:sz w:val="28"/>
          <w:szCs w:val="28"/>
        </w:rPr>
        <w:t xml:space="preserve">Financial Services Applications</w:t>
      </w:r>
    </w:p>
    <w:p>
      <w:pPr>
        <w:spacing w:after="100" w:line="276"/>
      </w:pPr>
      <w:r>
        <w:rPr>
          <w:rFonts w:ascii="Arial" w:cs="Arial" w:eastAsia="Arial" w:hAnsi="Arial"/>
          <w:i/>
          <w:iCs/>
          <w:color w:val="E74C3C"/>
          <w:sz w:val="16"/>
          <w:szCs w:val="16"/>
        </w:rPr>
        <w:t xml:space="preserve">[DATA AS OF: March 2026. Verify current rates before client-facing use.]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6"/>
              <w:left w:val="single" w:color="148F77" w:sz="3"/>
              <w:bottom w:val="single" w:color="148F77" w:sz="1"/>
              <w:right w:val="single" w:color="148F77" w:sz="1"/>
            </w:tcBorders>
            <w:shd w:fill="D1F2EB" w:val="clear"/>
            <w:tcMar>
              <w:top w:type="dxa" w:w="100"/>
              <w:left w:type="dxa" w:w="160"/>
              <w:bottom w:type="dxa" w:w="100"/>
              <w:right w:type="dxa" w:w="160"/>
            </w:tcMar>
          </w:tcPr>
          <w:p>
            <w:pPr>
              <w:spacing w:after="60"/>
            </w:pPr>
            <w:r>
              <w:rPr>
                <w:rFonts w:ascii="Arial" w:cs="Arial" w:eastAsia="Arial" w:hAnsi="Arial"/>
                <w:b/>
                <w:bCs/>
                <w:color w:val="FFFFFF"/>
                <w:sz w:val="16"/>
                <w:szCs w:val="16"/>
                <w:shd w:fill="148F77" w:val="clear"/>
              </w:rPr>
              <w:t xml:space="preserve">FINANCIAL SERVICES</w:t>
            </w:r>
            <w:r>
              <w:rPr>
                <w:rFonts w:ascii="Arial" w:cs="Arial" w:eastAsia="Arial" w:hAnsi="Arial"/>
                <w:b/>
                <w:bCs/>
                <w:color w:val="148F77"/>
                <w:sz w:val="20"/>
                <w:szCs w:val="20"/>
              </w:rPr>
              <w:t xml:space="preserve">  Premium Financing NPV Analysis</w:t>
            </w:r>
          </w:p>
          <w:p>
            <w:pPr>
              <w:spacing w:line="276"/>
            </w:pPr>
            <w:r>
              <w:rPr>
                <w:rFonts w:ascii="Arial" w:cs="Arial" w:eastAsia="Arial" w:hAnsi="Arial"/>
                <w:sz w:val="18"/>
                <w:szCs w:val="18"/>
              </w:rPr>
              <w:t xml:space="preserve">Client needs $5M death benefit. Annual premium $100K for 10 years. Loan rate: SOFR (3.65%) + 250bps = 6.15%. Policy crediting rate: 7.5% (1.35% spread). Year 1: loan balance $106,150, cash value ~$85,000. Year 5: loan ~$585K, cash value ~$475K. Year 10: loan ~$1.06M, cash value ~$1.15M (crossover). At death: $5M benefit minus loan payoff = net benefit. Stress test: at 5.5% crediting, crossover extends to year 15+. This is why running multiple scenarios is non-negotiable in premium financing.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6"/>
              <w:left w:val="single" w:color="148F77" w:sz="3"/>
              <w:bottom w:val="single" w:color="148F77" w:sz="1"/>
              <w:right w:val="single" w:color="148F77" w:sz="1"/>
            </w:tcBorders>
            <w:shd w:fill="D1F2EB" w:val="clear"/>
            <w:tcMar>
              <w:top w:type="dxa" w:w="100"/>
              <w:left w:type="dxa" w:w="160"/>
              <w:bottom w:type="dxa" w:w="100"/>
              <w:right w:type="dxa" w:w="160"/>
            </w:tcMar>
          </w:tcPr>
          <w:p>
            <w:pPr>
              <w:spacing w:after="60"/>
            </w:pPr>
            <w:r>
              <w:rPr>
                <w:rFonts w:ascii="Arial" w:cs="Arial" w:eastAsia="Arial" w:hAnsi="Arial"/>
                <w:b/>
                <w:bCs/>
                <w:color w:val="FFFFFF"/>
                <w:sz w:val="16"/>
                <w:szCs w:val="16"/>
                <w:shd w:fill="148F77" w:val="clear"/>
              </w:rPr>
              <w:t xml:space="preserve">FINANCIAL SERVICES</w:t>
            </w:r>
            <w:r>
              <w:rPr>
                <w:rFonts w:ascii="Arial" w:cs="Arial" w:eastAsia="Arial" w:hAnsi="Arial"/>
                <w:b/>
                <w:bCs/>
                <w:color w:val="148F77"/>
                <w:sz w:val="20"/>
                <w:szCs w:val="20"/>
              </w:rPr>
              <w:t xml:space="preserve">  Agent Recruiting as Capital Budgeting</w:t>
            </w:r>
          </w:p>
          <w:p>
            <w:pPr>
              <w:spacing w:line="276"/>
            </w:pPr>
            <w:r>
              <w:rPr>
                <w:rFonts w:ascii="Arial" w:cs="Arial" w:eastAsia="Arial" w:hAnsi="Arial"/>
                <w:sz w:val="18"/>
                <w:szCs w:val="18"/>
              </w:rPr>
              <w:t xml:space="preserve">Cost per recruit: $15K-30K (licensing, training, marketing support, time). Expected outcome: 35% probability agent reaches $100K production in 18 months. At 20% override: $20K annual return on $25K investment = 80% ROI if successful. Expected value: 35% x $20K = $7K expected return on $25K = 28% expected ROI. Still attractive but very different from headline 80%. This is portfolio thinking: recruit enough agents to let the law of large numbers work in your favor.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3"/>
              <w:bottom w:val="single" w:color="922B21" w:sz="1"/>
              <w:right w:val="single" w:color="922B21" w:sz="1"/>
            </w:tcBorders>
            <w:shd w:fill="FADBD8" w:val="clear"/>
            <w:tcMar>
              <w:top w:type="dxa" w:w="100"/>
              <w:left w:type="dxa" w:w="160"/>
              <w:bottom w:type="dxa" w:w="100"/>
              <w:right w:type="dxa" w:w="160"/>
            </w:tcMar>
          </w:tcPr>
          <w:p>
            <w:pPr>
              <w:spacing w:after="60"/>
            </w:pPr>
            <w:r>
              <w:rPr>
                <w:rFonts w:ascii="Arial" w:cs="Arial" w:eastAsia="Arial" w:hAnsi="Arial"/>
                <w:b/>
                <w:bCs/>
                <w:color w:val="FFFFFF"/>
                <w:sz w:val="16"/>
                <w:szCs w:val="16"/>
                <w:shd w:fill="922B21" w:val="clear"/>
              </w:rPr>
              <w:t xml:space="preserve">MASTERY CHECK</w:t>
            </w:r>
            <w:r>
              <w:rPr>
                <w:rFonts w:ascii="Arial" w:cs="Arial" w:eastAsia="Arial" w:hAnsi="Arial"/>
                <w:b/>
                <w:bCs/>
                <w:color w:val="922B21"/>
                <w:sz w:val="20"/>
                <w:szCs w:val="20"/>
              </w:rPr>
              <w:t xml:space="preserve">  Finance Mastery Check</w:t>
            </w:r>
          </w:p>
          <w:p>
            <w:pPr>
              <w:spacing w:line="276"/>
            </w:pPr>
            <w:r>
              <w:rPr>
                <w:rFonts w:ascii="Arial" w:cs="Arial" w:eastAsia="Arial" w:hAnsi="Arial"/>
                <w:sz w:val="18"/>
                <w:szCs w:val="18"/>
              </w:rPr>
              <w:t xml:space="preserve">Can you: (1) Define the 10 most important terms in this chapter without looking? (2) Apply each major framework to a business scenario you haven't seen before? (3) Work through the key formulas with different numbers? (4) Explain how Finance concepts connect to at least 2 other disciplines in this manual? (5) Describe how these concepts apply in financial services practice? If yes on all five, you have mastery.</w:t>
            </w:r>
          </w:p>
        </w:tc>
      </w:tr>
    </w:tbl>
    <w:p>
      <w:pPr>
        <w:spacing w:after="100"/>
      </w:pPr>
      <w:r>
        <w:t xml:space="preserve"/>
      </w:r>
    </w:p>
    <w:p>
      <w:pPr>
        <w:pBdr>
          <w:top w:val="single" w:color="D5D8DC" w:sz="2" w:space="6"/>
        </w:pBdr>
        <w:spacing w:before="200"/>
        <w:jc w:val="center"/>
      </w:pPr>
      <w:r>
        <w:rPr>
          <w:rFonts w:ascii="Arial" w:cs="Arial" w:eastAsia="Arial" w:hAnsi="Arial"/>
          <w:color w:val="2E75B6"/>
          <w:sz w:val="16"/>
          <w:szCs w:val="16"/>
        </w:rPr>
        <w:t xml:space="preserve">Previous: Markets &amp; Economies</w:t>
      </w:r>
      <w:r>
        <w:rPr>
          <w:rFonts w:ascii="Arial" w:cs="Arial" w:eastAsia="Arial" w:hAnsi="Arial"/>
          <w:color w:val="BDC3C7"/>
          <w:sz w:val="16"/>
          <w:szCs w:val="16"/>
        </w:rPr>
        <w:t xml:space="preserve">   |   </w:t>
      </w:r>
      <w:r>
        <w:rPr>
          <w:rFonts w:ascii="Arial" w:cs="Arial" w:eastAsia="Arial" w:hAnsi="Arial"/>
          <w:color w:val="2E75B6"/>
          <w:sz w:val="16"/>
          <w:szCs w:val="16"/>
        </w:rPr>
        <w:t xml:space="preserve">Next: Leading Organizations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8"/>
              <w:left w:val="single" w:color="D5D8DC" w:sz="1"/>
              <w:bottom w:val="single" w:color="D5D8DC" w:sz="1"/>
              <w:right w:val="single" w:color="D5D8DC" w:sz="1"/>
            </w:tcBorders>
            <w:shd w:fill="FCF3CF" w:val="clear"/>
            <w:tcMar>
              <w:top w:type="dxa" w:w="200"/>
              <w:left w:type="dxa" w:w="300"/>
              <w:bottom w:type="dxa" w:w="200"/>
              <w:right w:type="dxa" w:w="300"/>
            </w:tcMar>
          </w:tcPr>
          <w:p>
            <w:r>
              <w:rPr>
                <w:rFonts w:ascii="Arial" w:cs="Arial" w:eastAsia="Arial" w:hAnsi="Arial"/>
                <w:b/>
                <w:bCs/>
                <w:color w:val="B7950B"/>
                <w:sz w:val="36"/>
                <w:szCs w:val="36"/>
              </w:rPr>
              <w:t xml:space="preserve">LEADING ORGANIZATIONS</w:t>
            </w:r>
          </w:p>
          <w:p>
            <w:r>
              <w:rPr>
                <w:rFonts w:ascii="Arial" w:cs="Arial" w:eastAsia="Arial" w:hAnsi="Arial"/>
                <w:color w:val="5D6D7E"/>
                <w:sz w:val="15"/>
                <w:szCs w:val="15"/>
              </w:rPr>
              <w:t xml:space="preserve">Cultural Intelligence  |  Groups &amp; Teams  |  Org Structure &amp; Culture  |  Corporate Governance  |  Corporate Philosophy  |  Modern Leadership  |  Ethics &amp; Responsibility  |  Talent Management</w:t>
            </w:r>
          </w:p>
        </w:tc>
      </w:tr>
    </w:tbl>
    <w:p>
      <w:pPr>
        <w:spacing w:after="100"/>
      </w:pPr>
      <w:r>
        <w:t xml:space="preserve"/>
      </w:r>
    </w:p>
    <w:p>
      <w:pPr>
        <w:pStyle w:val="Heading1"/>
        <w:spacing w:after="200" w:before="400"/>
      </w:pPr>
      <w:r>
        <w:rPr>
          <w:rFonts w:ascii="Arial" w:cs="Arial" w:eastAsia="Arial" w:hAnsi="Arial"/>
          <w:b/>
          <w:bCs/>
          <w:color w:val="B7950B"/>
          <w:sz w:val="34"/>
          <w:szCs w:val="34"/>
        </w:rPr>
        <w:t xml:space="preserve">Leading Organizations</w:t>
      </w:r>
    </w:p>
    <w:p>
      <w:pPr>
        <w:spacing w:after="100" w:line="276"/>
      </w:pPr>
      <w:r>
        <w:rPr>
          <w:rFonts w:ascii="Arial" w:cs="Arial" w:eastAsia="Arial" w:hAnsi="Arial"/>
          <w:sz w:val="20"/>
          <w:szCs w:val="20"/>
        </w:rPr>
        <w:t xml:space="preserve">Leadership determines whether strategy gets executed. This chapter covers cultural intelligence for diverse environments, team dynamics and group decision-making, organizational design, corporate governance, leadership theories, business ethics, and talent management. These are the people skills that differentiate managers who merely supervise from leaders who inspire.</w:t>
      </w:r>
    </w:p>
    <w:p>
      <w:pPr>
        <w:spacing w:after="100"/>
      </w:pPr>
      <w:r>
        <w:t xml:space="preserve"/>
      </w:r>
    </w:p>
    <w:p>
      <w:pPr>
        <w:pStyle w:val="Heading2"/>
        <w:spacing w:after="140" w:before="320"/>
      </w:pPr>
      <w:r>
        <w:rPr>
          <w:rFonts w:ascii="Arial" w:cs="Arial" w:eastAsia="Arial" w:hAnsi="Arial"/>
          <w:b/>
          <w:bCs/>
          <w:color w:val="B7950B"/>
          <w:sz w:val="28"/>
          <w:szCs w:val="28"/>
        </w:rPr>
        <w:t xml:space="preserve">Cultural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Decisions (with a big 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Painstakingly planned but final.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Applications-first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This type of thinker wants the actionable information before the facts. They’re more interested in how things work than why.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Principles-first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This type of thinker wants to hear the methodology before the idea. They prefer establishing a general theory, then applying it to the specific situation.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Specific thinking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belief that you can analyze something by separating it from its environment.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Holistic thinking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Analysis of any object or problem must consider its many connections to the broader environment.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Relationship-based trust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Personal relationships are at the core of business relationships.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Task-based trust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People place their faith in those who demonstrate professional competence and efficiency, regardless of whether they have a social relationship. Confrontational cultures get right to the point when giving feedback or offering critique and may use "upgraders" like very or extremely. Nonconfrontational cultures often sandwich criticism with agreement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From Edward
Hall
From
Edward
Hall
Monochronic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Time is viewed in absolute terms, and people focus on one task at a time.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Polychronic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Time is seen in flexible, relative terms, and people may engage in several tasks at once.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Low-context communication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person’s meaning is contained directly in his or her words.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High-context communication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Much of what a person means is conveyed without words.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Low territoriality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Little interest in boundaries and territory. Members of this culture share easily. (Frequently correlated with high-context cultures.)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High territoriality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great concern for boundaries and ownership. (Frequently correlated with low-context cultures.)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WORKING IN GROUPS
The Life Cycle of Groups
Group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collection of two or more individuals who share norms and goals and have a common identity. Tuckman’s model of group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Tuckman's
model
of group
development
hashas
five
stages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development five stages: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Forming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Members get to know each other and the task.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Storming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Members test the limits of the leader and others, as well as their own power and influence.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Forming
Norming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Group norms, procedures, and goals are established, and individual roles are defined.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Storming
Norming Performing
Performing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group has moved on from definitions to solving problems and achieving goals.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Adjourning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group completes its tasks and disbands.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Adjourning
Group Roles and Norms
Role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set of expected behaviors for a given position.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Role conflict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group members feel that they are responsible for multiple incompatible roles.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Role overload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group member’s role becomes too demanding.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Threats to Group Effectiveness
Asch effect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people go along with a group’s opinion regardless of what they think as individuals.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Groupthink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unwillingness to critically evaluate alternatives to ideas the group favors in order to preserve harmony.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TEAMS AND EFFECTIVE TEAMWORK
Components and Characteristics of Teams
Team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special type of group, in which members hold themselves mutually accountable for a common purpose, goals, and approach.</w:t>
            </w:r>
          </w:p>
        </w:tc>
      </w:tr>
    </w:tbl>
    <w:p>
      <w:pPr>
        <w:spacing w:after="100"/>
      </w:pPr>
      <w:r>
        <w:t xml:space="preserve"/>
      </w:r>
    </w:p>
    <w:p>
      <w:pPr>
        <w:pStyle w:val="Heading2"/>
        <w:spacing w:after="140" w:before="320"/>
      </w:pPr>
      <w:r>
        <w:rPr>
          <w:rFonts w:ascii="Arial" w:cs="Arial" w:eastAsia="Arial" w:hAnsi="Arial"/>
          <w:b/>
          <w:bCs/>
          <w:color w:val="B7950B"/>
          <w:sz w:val="28"/>
          <w:szCs w:val="28"/>
        </w:rPr>
        <w:t xml:space="preserve">Groups &amp;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Distinguishing
Characteristics of Teams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Three types of team tasks: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Pooled interdependence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lowest level of interdependence occurs when members make separate contributions to a common output.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Sequential interdependence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the output of one member becomes the input of another.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Reciprocal interdependence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highest level of interdependence is when members work together on inputs.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Teams
Advice team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Created to make proposals or recommendations for managerial decisions.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Production team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Performs day-to-day operations and provides products or service (e.g., car assembly or customer service team).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Project team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Devoted to creative problem-solving using specialized knowledge.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Action team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Highly specialized to carry out specific actions on demand. In self-managed teams, members plan and manage their day-to-day activities without direct supervision.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Virtual team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team that, on account of geographic separation, convenes online. They can be flexible and efficient, but may also face difficulties in fostering social bonding and trust.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Boundary-spanning roles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Roles that connect the team to the larger organization.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Teams in Action
There are four components of effective teamwork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Cohesiveness—a feeling that binds team members to each other—improves performance.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Cooperation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Team members should work together, rather than against each other, to achieve common goals.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most productive teams are those in which</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Two types of cohesiveness: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Socio-emotional cohesiveness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Based on emotional satisfaction. Members stick together because they enjoy each others’ company.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Instrumental cohesiveness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sense of togetherness based on mutual dependency needed to get the job done.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value of interactions is
ranked as follows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Members have the most valuable interactions outside formal meetings. 1. face-to-face Each member communicates to the same extent with all other members. 3. email or texting 2. phone or videoconference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Trust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Reciprocal faith in others’ intentions and behaviors. When you’re on a successful team, you trust that the other members will work as hard as you do. Ways to Build and Maintain Trust Communication inform others about progress and problems Support provide advice for others’ ideas Respect include others in decision-making Fairness provide objectives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Divisional structure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Departments are organized by customer region, specific services, or unique products (e.g., car vs. truck divisions).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Standard Operating Procedure (SOP)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Step-by-step instructions for how tasks are done.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Formalization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extent to which employees are governed by rules and regulations.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Centralization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extent to which decision-making authority is concentrated at an organization’s higher levels.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Levels of hierarchy can differ by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Span of control: How many employees report to a single manager.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Height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Tall (smaller span of control) vs. flat (greater span).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Contemporary Organizational Structures
Matrix organization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combination of functional and divisional structures. It pools employees from different departments to form project or product teams.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Marketing
Department
Three types of boundaryless organizations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Modular organizations eliminate boundaries with suppliers. 2. Strategic alliances see competitors collaborate on a mutually beneficial area. Finance Customer Department Service Dept. Project A Project B Project C 3. Self-managing teams perform day-to-day activities without direct supervision.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Learning organization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structure that institutionalizes the creation, acquisition, and transfer of knowledge.</w:t>
            </w:r>
          </w:p>
        </w:tc>
      </w:tr>
    </w:tbl>
    <w:p>
      <w:pPr>
        <w:spacing w:after="100"/>
      </w:pPr>
      <w:r>
        <w:t xml:space="preserve"/>
      </w:r>
    </w:p>
    <w:p>
      <w:pPr>
        <w:pStyle w:val="Heading2"/>
        <w:spacing w:after="140" w:before="320"/>
      </w:pPr>
      <w:r>
        <w:rPr>
          <w:rFonts w:ascii="Arial" w:cs="Arial" w:eastAsia="Arial" w:hAnsi="Arial"/>
          <w:b/>
          <w:bCs/>
          <w:color w:val="B7950B"/>
          <w:sz w:val="28"/>
          <w:szCs w:val="28"/>
        </w:rPr>
        <w:t xml:space="preserve">Org Structure &amp;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Virtual organization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network of independent contractors or organizations, linked by technology.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Organizational decline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decrease in a company’s resource base (money, customers, talent, and innovations).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ORGANIZATIONAL CULTURE
Organizational Culture Basics
Organizational identity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set of shared values and beliefs that underline a company’s identity and guide employee behavior. It provides members with an idea of what the company represents, and helps them understand their role within the organization. artifacts values basic assumptions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three layers of organizational culture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Basic assumptions: Organizational values that have become entrenched. Employees take them for granted and are unaware of them. • Values: Professed, enduring beliefs that serve as a company’s behavioral compass. * Espoused values are communicated by management. * Enacted values are what employees actually do. • Artifacts: Visible, tangible element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External Focus
and Differentiation
Competing values framework (CVF)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One of the most influential frameworks used to categorize culture, it proposes that organizations can be assessed along two axes: direction of focus and degree of control. Stability/Control • Market cultures deliver results by any means necessary. • Hierarchy cultures favor formalization, standardizing, and optimizing internal processes.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Organizational culture profile (OCP)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framework used to assess companies in preparation for a culture change or a merger. It proposes that organizational culture is represented by seven values: • Stable cultures are highly structured to produce constant levels of output. • Innovative cultures optimize adaptability and encourage risk-taking.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Onboarding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process by which new hires are introduced to the company’s business practices and values. Leadership also plays an important role in maintaining organizational culture. Leaders model appropriate behavior to their employees. Leadership can further maintain organizational culture through the use of rewards systems to enforce ideal behaviors and 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Stakeholders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Those who can affect, or be affected by, the firm’s actions.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Shareholders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Individuals or institutions that own shares of stock. The shareholder perspective holds that the corporation’s main duty is to maximize shareholder value. The stakeholder perspective expects governance systems to balance the interests of a firm’s stakeholders.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Perquisites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Amenities provided by the firm.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Restricted shares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Stocks given to employees that aren’t transferable until certain conditions are met.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Proxy statement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Required of a firm soliciting shareholder votes.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Say-on-pay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rule giving shareholders a vote on executive and director compensation. A proxy statement includes information about the company’s nominated directors, as well as board and executive compensation.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Self-Interested Behaviors
Bankruptcy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way for companies to recover from crippling debt.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Stock options backdating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Changing the date when a stock option was issued to increase its value. 84</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BOARD OF DIRECTORS
Structure of the Board of Directors
Board of directors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group of individuals who are elected or appointed to oversee the activities of an organization.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chair is the most powerful member on the board.
Financial restatement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company’s previous financial statement is revised and republished.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Lead independent director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Acts as a liaison between the chair-CEO and independent directors.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Inside directors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Employees, former employees, or family members of employees.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Gray directors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People who are indirectly connected to the firm through business relationships. The chair acts as a link between the board and management. The lead independent director may act as an additional check on the chair’s power. Independent directors (or outside directors) don’t have material relationships with the firm beyond the fees received for servin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Advisory directors aren’t formally elected to the board and don’t vote on corporate matters.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Procedures and Duties of the Board
Written consent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actions by the board are circulated in writing then approved, typically through unanimous consent.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Executive session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meeting in which outside directors meet privately and inside directors are excluded.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Staggered boards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system in which directors serve two- or three-year terms.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Fiduciary duty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legal obligation to act in the interest of the corporation and its shareholders.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Causal business model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Establishes how specific metrics are used to determine the long-term effectiveness of corporate strategy.</w:t>
            </w:r>
          </w:p>
        </w:tc>
      </w:tr>
    </w:tbl>
    <w:p>
      <w:pPr>
        <w:spacing w:after="100"/>
      </w:pPr>
      <w:r>
        <w:t xml:space="preserve"/>
      </w:r>
    </w:p>
    <w:p>
      <w:pPr>
        <w:pStyle w:val="Heading2"/>
        <w:spacing w:after="140" w:before="320"/>
      </w:pPr>
      <w:r>
        <w:rPr>
          <w:rFonts w:ascii="Arial" w:cs="Arial" w:eastAsia="Arial" w:hAnsi="Arial"/>
          <w:b/>
          <w:bCs/>
          <w:color w:val="B7950B"/>
          <w:sz w:val="28"/>
          <w:szCs w:val="28"/>
        </w:rPr>
        <w:t xml:space="preserve">Corporate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Components of Fiduciary Duty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Duty of care: Use best judgment and care to act in the best interests of the company. • Duty of loyalty: Always act in the interest of the company if a conflict of interest arises. • Duty of candor: Management and the board must keep shareholders informed.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Key performance indicators (KPIs)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Financial and nonfinancial metrics that demonstrate corporate performance.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CEO Compensation and Succession
Benchmarking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CEO’s pay is based upon the pay of</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CEOs at comparable firms.
Skills-and-experience profile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list of qualifications an ideal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CEO candidate would have.
External candidate model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CEO candidate is chosen from outside the company.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Skills-andexperience profiles are based on a forward-looking view of the company and in accordance with the company’s strategy.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President and/or COO model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an internal CEO candidate is promoted to a position with CEO-like responsibilities and tested.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Horse race model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two or more internal CEO candidates are promoted to operating positions and compared.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Inside-outside model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leading internal CEO candidates are groomed, but the firm still completes an external search.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Checks on Corporate Governance
Sarbanes-Oxley Act (SOX)</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Protects shareholders from fraudulent practices by corporations.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Dodd-Frank Act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Regulates the financial industry and provides consumer protections.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Securities and Exchange Commission (SEC)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independent government agency that enforces securities laws.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Whistleblower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employee who reports the firm’s wrongdoing.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Proxy contest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shareholders nominate their own candidates for the board to run against the board’s picks.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Dual-class shares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system with more than one class of common stock.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Shareholder resolutions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Proposals that shareholders want to force management to consider. Shareholder resolutions are voted on at annual meetings.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International Corporate Governance
Comply or explain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Public companies throughout the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Management board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board composed of company executives who make decisions on tactical issues like product development and the supply chain.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Supervisory board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board which oversees and appoints members to the management board, and must approve major business decisions.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Keiretsu</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system that’s centered on a core bank. Manufacturers and chief suppliers are connected through co-ownership and fixed pricing. Keiretsu limits outside shareholder input or oversight. Country Governance Characteristics UK shareholder-centric and has a “comply or explain” rule Germany public corporations have two boards, one of which is required to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MISSION, VISION, AND VALUES
The Mission Statement
Mission statement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explanation of why a company exists, and how it aims to serve its key stakeholders (customers, employees, investors). Tesla’s mission statement, for example, is: “To accelerate the advent of sustainable transport by bringing compelling mass market electric cars to market as soon as possible.” Tesla’s mission statement is effective because it ans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Vision Statement
MISSION
Vision statement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future-oriented declaration of the organization’s aspirations. It answers the question, “What do we aim to become?” “Who are we?” Google’s vision statement: “To provide access to the world’s information in one click.” “What do we want to become?” Vision is the bridge between mission and strategy—the vision statement provides a big picture of wher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 vision statement should be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Ambitious • Brief • Expressive • Unique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Value Statement
Value statement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statement of an organization’s professed, enduring beliefs.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Values can be divided into four types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Permission-to-play values: Convey the bare minimum of behavioral standards for employees.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Core values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Serve as a company’s cultural backbone. They often mirror the founders’ values and cannot be compromised. Currently possessed by company? Unique to company? Essential to company’s success?</w:t>
            </w:r>
          </w:p>
        </w:tc>
      </w:tr>
    </w:tbl>
    <w:p>
      <w:pPr>
        <w:spacing w:after="100"/>
      </w:pPr>
      <w:r>
        <w:t xml:space="preserve"/>
      </w:r>
    </w:p>
    <w:p>
      <w:pPr>
        <w:pStyle w:val="Heading2"/>
        <w:spacing w:after="140" w:before="320"/>
      </w:pPr>
      <w:r>
        <w:rPr>
          <w:rFonts w:ascii="Arial" w:cs="Arial" w:eastAsia="Arial" w:hAnsi="Arial"/>
          <w:b/>
          <w:bCs/>
          <w:color w:val="B7950B"/>
          <w:sz w:val="28"/>
          <w:szCs w:val="28"/>
        </w:rPr>
        <w:t xml:space="preserve">Corporate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Leadership, Management, and Power
LEADERSHIP FUNDAMENTALS
Influence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capacity to affect others' thoughts and actions.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Leadership, Management, and Power
Leadership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ability to influence others to achieve a common goal. There are two components: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Influence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Theleadership, capacity towhich affectisothers' thoughts and • Assigned obtained through a formal actions. title.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Leadership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ability to which influence others tothrough achievenatural a • EmergentThe leadership, is obtained common goal.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two
components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influence. • Assigned leadership, which is obtained throughtoa formal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Management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administrative process designed title. order and consistency. produce • Emergent leadership, is rank obtained through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Positional
power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Authoritywhich due to or status in annatural influence. organization.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Personal
power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that comes from being likable, produce order and consistency. competent, respected, and charismatic.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Positional
power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Authority due tothat rank or status how in anpeople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Bases
of power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Power dynamics determine organization. earn or respond to power: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Manager
Personal
power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Authority that comes fromwell-liked being likable, • Referent: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PowerPower
that comes
fromthat
being
knowledgeable
and
earn
or
respond
to
power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sharing expertise.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Referent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Power well-liked and •• Legitimate: Powerthat thatcomes comesfrom frombeing formal authority. respected. • Reward: Power that comes from offering incentives for • desired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Expert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Power that comes from being knowledgeable and behavior. sharing expertise. • Coercive: Power that comes from fear and punishment. • Legitimate: Power that comes from formal authority. • Reward: Power that comes from offering incentives for Followership F desired behavior. and Leader-Member Exchange Theory • Coercive: Power that comes from fear and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Followership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process in which individuals or teams accept the influence of a leader to accomplish a common goal.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Effective
followers
Passive
Passive
Role-based perspective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theory which emphasizes followership behaviors and styles.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Followership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process in which individuals or teams accept the influence of a leader accomplish a common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Leader-member exchange (LMX)totheory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theory that goal. assumes a leader develops a unique two-way exchange with Alienated followers Yes People Dependent, Uncritical Thinking • The in-group, based on expanded responsibilities.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Servant leadership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style of leadership in which the leader's primary focus is to serve others' needs.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Servant leadership has seven core behaviors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Put followers first. 2. Help followers grow and succeed. 3. Be sensitive to people's concerns and take time to address them. 4. Conceptualize—explain alignment with big-picture strategy. 5. Empower followers to make decisions on their own and share ideas. 6. Behave ethically. 7. Create value for the community.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Trait Approach to Leadership
Trait approach to leadership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theory that focuses on the traits that leaders generally exhibit.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Common leadership traits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Intelligence: The ability to learn information and apply it to life tasks. • Emotional intelligence: The ability to control one's own emotions and understand other people's emotions. • Self-confidence: Self-confident leaders are more assertive and secure. • Integrity: The quality of trustworthiness.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Five-factor personality model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model which categorizes personality characteristics along five factors: openness, conscientiousness, extraversion, agreeableness, neuroticism.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Situation-trait approach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theory that suggests personality traits vary depending on the context.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 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Openness, conscientiousness, and extraversion are traits strongly correlated with effective leadership.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Transformational and Transactional Leadership
Transactional leadership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leadership style that relies on rewards and corrective action to achieve organizational goals.</w:t>
            </w:r>
          </w:p>
        </w:tc>
      </w:tr>
    </w:tbl>
    <w:p>
      <w:pPr>
        <w:spacing w:after="100"/>
      </w:pPr>
      <w:r>
        <w:t xml:space="preserve"/>
      </w:r>
    </w:p>
    <w:p>
      <w:pPr>
        <w:pStyle w:val="Heading2"/>
        <w:spacing w:after="140" w:before="320"/>
      </w:pPr>
      <w:r>
        <w:rPr>
          <w:rFonts w:ascii="Arial" w:cs="Arial" w:eastAsia="Arial" w:hAnsi="Arial"/>
          <w:b/>
          <w:bCs/>
          <w:color w:val="B7950B"/>
          <w:sz w:val="28"/>
          <w:szCs w:val="28"/>
        </w:rPr>
        <w:t xml:space="preserve">Modern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Management-by-exception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tactic which focuses on corrective criticism.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Transformational leadership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leadership style in which followers are motivated to question existing ways of doing things, to perform above expectations, and to drive innovation.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Adaptive Leadership
Adaptive leadership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leadership style that encourages followers to adjust to changes, challenges, and problems.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Holding environment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supportive place where people feel safe discussing problems and are held accountable for reaching solutions.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Authentic Leadership
Authentic Action Wheel
Authentic action wheel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visual diagnostic tool to address underlying problems within an organization. Components are: Mission an Me er Fulfillment • Structure: Systems, policies, and procedures e ur ce ct en • Meaning: Guiding values, principles, and ethics ist • Existence: History and identity Ex • Resources: People, capital, information, and time St ru • Power: Energy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Authentic leadership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style of leadership grounded in a truthful self-concept and promoting genuineness.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Resources
Authentic leadership characteristics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Self-awareness: Knowledge of one's own limitations, strengths, and others' perceptions • Transparency: Openness, being forthright • Morals and ethics: Knowing right from wrong and acting accordingly • Balanced processing: Soliciting others' viewpoints and opinions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 Tip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 diagnose problems using the action wheel, ask two fundamental questions: 1. What is really going on? 2. What are we going to do about it? Five dimensions of authentic leaders are purpose, values, relationships, self-discipline, and heart.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ETHICAL PRACTICES IN BUSINESS
Introducing Business Ethics
Ethics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system of socially-influenced norms and rules that guide decision making, usually in a specific context. Business ethics is more specific; it refers to the codes of conduct that guide the actions of people engaged in business activity.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Corporate moral agency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assumption in the field of business ethics that the corporation is an individual actor. Ethics are different from morals, which are more about an individual’s personal philosophy of right and wrong.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Your ethical decisions will rarely—if ever—be straightforward!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Ethical company culture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Supports and promotes ethical decision making, and attracts ethical employees.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Ethical leadership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way a company directs its actions, and the extent to which its actions are governed by codes of conduct, company values, and the law. A code of conduct outlines the rules and values that guide a company’s ethics.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Organizational structure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company’s divisions, their relationships, and the reporting processes between them.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Ethical Decision Making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Philosophical Approach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Consequentialist theories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Judge whether conduct is ethical based on the conduct’s consequences. • Common good approach: Actions and decisions that benefit the community in question are deemed ethical. • Utilitarian approach: Actions and decisions that do the most good for the most people are ethical.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Non-consequentialist theories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Judge whether conduct is ethical based upon its intrinsic properties. • Rights approach: Actions and decisions that infringe on the rights of another are unethical. • Virtue approach: Focuses on the character of the people taking action. Desirable characteristics include integrity, courage, generosity, prudence, and more. • Justice approach: Equals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justice approach in action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department manager should receive more compensation than staff, but less than the CEO, and equal to that of a fellow department manager.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Ethical Decision Making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Practical Approach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Stakeholder analysis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Identifying the individuals or groups who will be affected by any decision.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Key questions to ask before
taking action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Does this situation have an ethical component, and if so, how important is it? Ethical issues Conflicts of interest, bribes, issues involving honesty and integrity. Non-issues Adhering to good company policy, justified discipline of an employee.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Shareholder theory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Argues that a corporation’s primary duty is to maximize shareholder profits. • Classical model: Focuses on profits over all else. • Moral minimum model: Also has a primary focus on profits, but adds that companies should minimize harm. • Both the classical model and moral minimum model stress the importance of obeying the law.</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Stakeholder theory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Emphasizes the importance of all stakeholders.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Stakeholders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Anyone with a significant stake in a company’s products, operations, markets, industry, or outcomes.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Stakeholder orientation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Understanding and addressing a company’s ethical responsibility to its stakeholders.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Social performance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How a firm deals with people inside the business, as well as external social issues and the environment. What’s owed to each stakeholder? Stakeholder What’s owed: Employees Fair treatment, a living wage, and more. Customers Safe products, truthful advertising, and more. Suppliers Prompt and accurate payment. Investors Transparency and fair return o</w:t>
            </w:r>
          </w:p>
        </w:tc>
      </w:tr>
    </w:tbl>
    <w:p>
      <w:pPr>
        <w:spacing w:after="100"/>
      </w:pPr>
      <w:r>
        <w:t xml:space="preserve"/>
      </w:r>
    </w:p>
    <w:p>
      <w:pPr>
        <w:pStyle w:val="Heading2"/>
        <w:spacing w:after="140" w:before="320"/>
      </w:pPr>
      <w:r>
        <w:rPr>
          <w:rFonts w:ascii="Arial" w:cs="Arial" w:eastAsia="Arial" w:hAnsi="Arial"/>
          <w:b/>
          <w:bCs/>
          <w:color w:val="B7950B"/>
          <w:sz w:val="28"/>
          <w:szCs w:val="28"/>
        </w:rPr>
        <w:t xml:space="preserve">Ethics &amp;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Self-reference criterion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unconscious reference to cultural values when faced with a business decision.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TALENT MANAGEMENT
Defining Talent Management
Talent management (TM)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set of integrated strategies and systems for hiring, developing, and retaining people.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Talent Management Strategy
attract
Done well, talent management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Equips employees with the skills needed to meet current and future business needs • Is not one-size-fits-all and is as unique as your business retain develop • Is a whole company effort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Hiring and Retention
Employer brand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company’s reputation as an employer, as informed by its overall business strategy. Relevant qualities may include: • Company values • Workplace culture • Opportunities for growth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Recruitment process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dynamic, cyclical activity where the results of the current recruiting cycle inform the next cycle's objectives. The process includes four steps: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Retention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ability of an organization to keep its most qualified and productive employees. Retention can be improved through: • Compensation and benefits • Growth opportunities 4 evaluate results set a strategy 2 3 implement strategy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Keep in mind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Employees often leave because of a planned life event, dissatisfaction, a negative event, or to find a better option. • Strong company mission or purpose • Delivering on the employer brand Purpose-driven companies, which aim to support a social good, have 40% higher retention rates than non-purposedriven companies.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Development and Assessment
Talent review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high-level review asking whether a TM strategy supports the long-term business strategy. It addresses questions such as: • What are the trends across departments and positions related to hiring, retention, and development? A good development strategy helps equip new employees and retain existing ones. • What kinds of leaders do we need to develop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Development and assessment
are ongoing, dynamic
processes.
Development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training and support an employer provides to help employees grow their skills and knowledge.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Stretch assignment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task that's beyond an employee's current skill level, which will teach the employee skills beneficial to the company.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Strategy
Strategy 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Business-Level Strategy.................................................... 101</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Strategy II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Corporate-Level Strategy................................................ 105</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Strategy III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International Strategy...................................................... 108 Strategic Frameworks............................................................................ 110 Implementing Strategy........................................................................... 112 Strategic Decision-Making..........................................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Strategy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strategy is a plan or method aimed at achieving a goal.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Mission &amp;
Objectives
Tactics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means used to put a strategy into action and achieve a set of objectives.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Strategic management process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sequence of analyses and choices that helps a firm ensure it’s on the right track.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process is composed of four steps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Internal Analysis 1. Setting the mission and objectives: A company first determines its main purpose and aspirations. Then it sets objectives, or specific performance targets, to determine how well it’s fulfilling its mission. External Analysis Strategic Choice 2. Strategic analysis: A company performs an internal analysis to evaluate their strengt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Porter's Five Forces Model
Bargaining
Power
of Suppliers
Industry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group of providers of a product category. Porter’s five forces model: A framework used to describe and evaluate the competitive forces at play in an industry. It consists of:</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Rivalry among existing firms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force defined by the effects of competition between companies.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Threat of new entrants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force of new entrants threatening to offer something not easily replicated by others and reduce profits for the already established firms.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Bargaining power of suppliers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force of suppliers being able to set prices for in-demand items.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Bargaining power of customers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force created by customers being able to switch between products or firms at a low cost and make demands collectively.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Barriers to entry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These prevent new players from being competitive. As barriers increase, interest in entering the industry decreases and lowers the threat of new entrants. Already established companies make it more difficult for new companies to enter the industry because of the incumbents brand reputation, supplier relationships, customer loyalty, and ability to 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PESTEL Analysis
Macroenvironment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external factors that influence the firm’s choices and performance.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Political
Social
Economic
Environmental
Technological
Legal
PESTEL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systematic way to evaluate the most important macroenvironmental elements that might affect a firm’s performance. The components of PESTEL are: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Political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Factors concerning governments and government policies.</w:t>
            </w:r>
          </w:p>
        </w:tc>
      </w:tr>
    </w:tbl>
    <w:p>
      <w:pPr>
        <w:spacing w:after="100"/>
      </w:pPr>
      <w:r>
        <w:t xml:space="preserve"/>
      </w:r>
    </w:p>
    <w:p>
      <w:pPr>
        <w:pStyle w:val="Heading2"/>
        <w:spacing w:after="140" w:before="320"/>
      </w:pPr>
      <w:r>
        <w:rPr>
          <w:rFonts w:ascii="Arial" w:cs="Arial" w:eastAsia="Arial" w:hAnsi="Arial"/>
          <w:b/>
          <w:bCs/>
          <w:color w:val="B7950B"/>
          <w:sz w:val="28"/>
          <w:szCs w:val="28"/>
        </w:rPr>
        <w:t xml:space="preserve">Talent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B7950B"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Economic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Factors that impact purchasing power.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Social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Factors that impact market size and customer needs.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Technological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Factors that relate to the rate of technological change and the overall level of research and development activity.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Environmental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Factors related to weather and the climate.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Legal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Factors concerning laws and legislations.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Resource-Based View
Resource-based view (RBV)</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inventory of the resources a firm owns and its existing capabilities for leveraging those resources into a competitive advantage.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three types of resources that the RBV model
examines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Tangible resources: Any tangible assests that can create customer value and which can be seen or quantified.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Intangible resources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Any assets that are not explicitly visible or documented, like brand reputation.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Human resources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productive efforts, skills, and expertise of the employees.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VRIO framework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Strategists determine which resources to include in an RBV by using the VRIO tool. It consists of four questions to ask about a resource or capability. Is it… Is it valuable? A valuable resource is one that enables a firm to enhance its competitive advantage. Is it rare? A rare resource is only controlled by a small number of firms. Is it costly to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Building a Competitive Advantage
Competitive advantage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edge a company holds when it generates more economic value than rival firms.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Business-level strategy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set of actions or plan used to gain and sustain a competitive advantage in a single market or industry.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Porter's Generic Strategies
ADVANTAGE
Differentiation
Broad
Focus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There are two variants of this strategy: cost focus and differentiation focus, which apply cost leadership and differentiation to niche markets, respectively.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SCOPE
Differentiation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It is centered on enhancing the perceived value of a company’s products or services relative to other firms’ offerings so that customers will pay more.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Low Cost
Cost
Leadership
Differentiation
Narrow
Cost leadership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business-level strategy that centers on keeping costs of operation low.</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Cost
Focus
Differentiation
Focus
Stuck in the middle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firm chooses to pursue multiple strategies and does not excel at any of them. The firm may still be profitable, but may not outperform its rivals.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Economies of scale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strategy that involves scaling up so the per-unit cost of production drops.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Diseconomies of scale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the per-unit cost of production increases after scaling up too much.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PER UNIT COST
Technological leadership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Investing in particular technologies early on. This includes preemptively buying assets valuable to the new technology and making it costly for customers to switch to substitute products. Economies of Scale Diseconomies of Scale PRODUCTION VOLUME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COMPETITIVE CONCEPTS
Value Chain Analysis
Value chain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sequence of strategically relevant activities performed to deliver a valuable product or service to market.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Value chain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Maps out the primary and support activities across a company. SUPPORT Human Resources Management Technology Development Procurement Inbound Operations Outbound Marketing Service Logistics Logistics and Sales VVAA LLUU EE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3"/>
              <w:bottom w:val="single" w:color="922B21" w:sz="1"/>
              <w:right w:val="single" w:color="922B21" w:sz="1"/>
            </w:tcBorders>
            <w:shd w:fill="FADBD8" w:val="clear"/>
            <w:tcMar>
              <w:top w:type="dxa" w:w="100"/>
              <w:left w:type="dxa" w:w="160"/>
              <w:bottom w:type="dxa" w:w="100"/>
              <w:right w:type="dxa" w:w="160"/>
            </w:tcMar>
          </w:tcPr>
          <w:p>
            <w:pPr>
              <w:spacing w:after="60"/>
            </w:pPr>
            <w:r>
              <w:rPr>
                <w:rFonts w:ascii="Arial" w:cs="Arial" w:eastAsia="Arial" w:hAnsi="Arial"/>
                <w:b/>
                <w:bCs/>
                <w:color w:val="FFFFFF"/>
                <w:sz w:val="16"/>
                <w:szCs w:val="16"/>
                <w:shd w:fill="922B21" w:val="clear"/>
              </w:rPr>
              <w:t xml:space="preserve">MASTERY CHECK</w:t>
            </w:r>
            <w:r>
              <w:rPr>
                <w:rFonts w:ascii="Arial" w:cs="Arial" w:eastAsia="Arial" w:hAnsi="Arial"/>
                <w:b/>
                <w:bCs/>
                <w:color w:val="922B21"/>
                <w:sz w:val="20"/>
                <w:szCs w:val="20"/>
              </w:rPr>
              <w:t xml:space="preserve">  Leading Organizations Mastery Check</w:t>
            </w:r>
          </w:p>
          <w:p>
            <w:pPr>
              <w:spacing w:line="276"/>
            </w:pPr>
            <w:r>
              <w:rPr>
                <w:rFonts w:ascii="Arial" w:cs="Arial" w:eastAsia="Arial" w:hAnsi="Arial"/>
                <w:sz w:val="18"/>
                <w:szCs w:val="18"/>
              </w:rPr>
              <w:t xml:space="preserve">Test yourself: (1) Define the 10 most important terms without looking. (2) Apply each framework to a new scenario. (3) Explain connections to at least 2 other disciplines. (4) Describe financial services applications. All four? You have mastery of Leading Organizations.</w:t>
            </w:r>
          </w:p>
        </w:tc>
      </w:tr>
    </w:tbl>
    <w:p>
      <w:pPr>
        <w:spacing w:after="100"/>
      </w:pPr>
      <w:r>
        <w:t xml:space="preserve"/>
      </w:r>
    </w:p>
    <w:p>
      <w:pPr>
        <w:pBdr>
          <w:top w:val="single" w:color="D5D8DC" w:sz="2" w:space="6"/>
        </w:pBdr>
        <w:spacing w:before="200"/>
        <w:jc w:val="center"/>
      </w:pPr>
      <w:r>
        <w:rPr>
          <w:rFonts w:ascii="Arial" w:cs="Arial" w:eastAsia="Arial" w:hAnsi="Arial"/>
          <w:color w:val="2E75B6"/>
          <w:sz w:val="16"/>
          <w:szCs w:val="16"/>
        </w:rPr>
        <w:t xml:space="preserve">Previous: Finance</w:t>
      </w:r>
      <w:r>
        <w:rPr>
          <w:rFonts w:ascii="Arial" w:cs="Arial" w:eastAsia="Arial" w:hAnsi="Arial"/>
          <w:color w:val="BDC3C7"/>
          <w:sz w:val="16"/>
          <w:szCs w:val="16"/>
        </w:rPr>
        <w:t xml:space="preserve">   |   </w:t>
      </w:r>
      <w:r>
        <w:rPr>
          <w:rFonts w:ascii="Arial" w:cs="Arial" w:eastAsia="Arial" w:hAnsi="Arial"/>
          <w:color w:val="2E75B6"/>
          <w:sz w:val="16"/>
          <w:szCs w:val="16"/>
        </w:rPr>
        <w:t xml:space="preserve">Next: Strategy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D5D8DC" w:sz="1"/>
              <w:bottom w:val="single" w:color="D5D8DC" w:sz="1"/>
              <w:right w:val="single" w:color="D5D8DC" w:sz="1"/>
            </w:tcBorders>
            <w:shd w:fill="FADBD8" w:val="clear"/>
            <w:tcMar>
              <w:top w:type="dxa" w:w="200"/>
              <w:left w:type="dxa" w:w="300"/>
              <w:bottom w:type="dxa" w:w="200"/>
              <w:right w:type="dxa" w:w="300"/>
            </w:tcMar>
          </w:tcPr>
          <w:p>
            <w:r>
              <w:rPr>
                <w:rFonts w:ascii="Arial" w:cs="Arial" w:eastAsia="Arial" w:hAnsi="Arial"/>
                <w:b/>
                <w:bCs/>
                <w:color w:val="922B21"/>
                <w:sz w:val="36"/>
                <w:szCs w:val="36"/>
              </w:rPr>
              <w:t xml:space="preserve">STRATEGY</w:t>
            </w:r>
          </w:p>
          <w:p>
            <w:r>
              <w:rPr>
                <w:rFonts w:ascii="Arial" w:cs="Arial" w:eastAsia="Arial" w:hAnsi="Arial"/>
                <w:color w:val="5D6D7E"/>
                <w:sz w:val="15"/>
                <w:szCs w:val="15"/>
              </w:rPr>
              <w:t xml:space="preserve">Business-Level Strategy  |  Corporate-Level Strategy  |  International Strategy  |  Strategic Frameworks  |  Implementing Strategy  |  Strategic Decision-Making  |  Balanced Scorecard</w:t>
            </w:r>
          </w:p>
        </w:tc>
      </w:tr>
    </w:tbl>
    <w:p>
      <w:pPr>
        <w:spacing w:after="100"/>
      </w:pPr>
      <w:r>
        <w:t xml:space="preserve"/>
      </w:r>
    </w:p>
    <w:p>
      <w:pPr>
        <w:pStyle w:val="Heading1"/>
        <w:spacing w:after="200" w:before="400"/>
      </w:pPr>
      <w:r>
        <w:rPr>
          <w:rFonts w:ascii="Arial" w:cs="Arial" w:eastAsia="Arial" w:hAnsi="Arial"/>
          <w:b/>
          <w:bCs/>
          <w:color w:val="922B21"/>
          <w:sz w:val="34"/>
          <w:szCs w:val="34"/>
        </w:rPr>
        <w:t xml:space="preserve">Strategy</w:t>
      </w:r>
    </w:p>
    <w:p>
      <w:pPr>
        <w:spacing w:after="100" w:line="276"/>
      </w:pPr>
      <w:r>
        <w:rPr>
          <w:rFonts w:ascii="Arial" w:cs="Arial" w:eastAsia="Arial" w:hAnsi="Arial"/>
          <w:sz w:val="20"/>
          <w:szCs w:val="20"/>
        </w:rPr>
        <w:t xml:space="preserve">Strategy answers: how does a firm achieve and sustain competitive advantage? This chapter covers business-level strategy (how to compete within an industry using Porter's generic strategies), corporate-level strategy (which industries to compete in through diversification and vertical integration), international expansion, strategic frameworks (PESTEL, VRIO, Value Chain), implementation through the Balanced Scorecard, and strategic decision-making under uncertainty.</w:t>
      </w:r>
    </w:p>
    <w:p>
      <w:pPr>
        <w:spacing w:after="100"/>
      </w:pPr>
      <w:r>
        <w:t xml:space="preserve"/>
      </w:r>
    </w:p>
    <w:p>
      <w:pPr>
        <w:pStyle w:val="Heading2"/>
        <w:spacing w:after="140" w:before="320"/>
      </w:pPr>
      <w:r>
        <w:rPr>
          <w:rFonts w:ascii="Arial" w:cs="Arial" w:eastAsia="Arial" w:hAnsi="Arial"/>
          <w:b/>
          <w:bCs/>
          <w:color w:val="922B21"/>
          <w:sz w:val="28"/>
          <w:szCs w:val="28"/>
        </w:rPr>
        <w:t xml:space="preserve">Business-Level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Support activities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Facilitate primary activities. They focus on how the firm is structured and run, the technology the firm uses, and how talent is hired and trained.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General Infrastructure
E
LU
VA
Primary activities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Value chain activities focusing on product creation, sales and transfer to buyer, and after-sale service.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PRIMARY
Vertical Integration
Corporate-level strategies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Theories of how to gain a competitive advantage by deciding what industries to compete in and how to operate in multiple businesses at once.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Vertical integration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number of activities in the value chain that are accomplished within a firm. The higher the number, the more vertically integrated the firm is.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value of vertical integration depends on three factors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Opportunism happens when a firm is exploited by another in an exchange. Since the threat of opportunism increases when a firm needs a specific transaction, vertical integration decreases the threat. 2. Integration should only be pursued if a firm already has VRIO resources in that area. Is it… 3. Integration decreases a firm’s flexibility, so it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Backward integration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firm begins to carry out additional activities that are associated with the supplier end of the value chain.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Forward integration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firm carries out more activities at the customer end of the value chain.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Operational economies of scope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Exist when there are shared activities or core competencies between linked businesses.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Core competencies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harmonization of knowledge, production skills, and technology streams across a firm.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Licensing agreements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One firm allows the other to use its brand reputation or intellectual property to sell products. Strategic alliances can create a friendly environment that’s conducive to tacit collusion, where firms signal to each other indirectly that they’re willing to cooperate to reduce competition.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Supply agreements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One firm agrees to supply the other.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Distribution agreements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One firm agrees to distribute the other’s products. 2. Equity alliances: Firms supplement their contracts with equity holdings.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Mergers and Acquisitions
Acquisition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one firm, usually larger, purchases some or all of another firm’s assets.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Bidding firm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firm doing the acquiring.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Target firm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firm being acquired.</w:t>
            </w:r>
          </w:p>
        </w:tc>
      </w:tr>
    </w:tbl>
    <w:p>
      <w:pPr>
        <w:spacing w:after="100"/>
      </w:pPr>
      <w:r>
        <w:t xml:space="preserve"/>
      </w:r>
    </w:p>
    <w:p>
      <w:pPr>
        <w:pStyle w:val="Heading2"/>
        <w:spacing w:after="140" w:before="320"/>
      </w:pPr>
      <w:r>
        <w:rPr>
          <w:rFonts w:ascii="Arial" w:cs="Arial" w:eastAsia="Arial" w:hAnsi="Arial"/>
          <w:b/>
          <w:bCs/>
          <w:color w:val="922B21"/>
          <w:sz w:val="28"/>
          <w:szCs w:val="28"/>
        </w:rPr>
        <w:t xml:space="preserve">Corporate-Level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Friendly acquisitions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Occur when the target firm’s management wants the firm to be acquired.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Unfriendly acquisitions (a.k.a.hostile takeovers)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Accomplished without the cooperation of the target firm’s management.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Tender offer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bidding firm announces publicly that it’s willing to buy the target firm’s shares for more than the current market price. Current shareholders will then sell their shares to the bidding firm, giving it a controlling or majority share.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Merger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two firms of a similar size combine their assets.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Free cash flow</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Cash left over after ongoing business operations have been funded. 107</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INTERNATIONAL STRATEGY
Global Business Environment
International strategy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theory of how to gain competitive advantage by operating across national borders.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Globalization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worldwide trend of economic integration across borders. Improvements in technology and elimination of trade barriers have resulted in an increase in globalization.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World Trade Organization (WTO)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international organization that provides a structure for negotiations to reduce trade barriers and settle trade disputes between countries.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Cultural distance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Differences in religion, race, social norms, or language.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Administrative/Political distance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Political and historical associations.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Geographic distance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Physical distance, climate difference, and number of communicative/transportation links.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Economic distance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 or price differences between markets.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AAA Framework
AAA framework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Presents three possible strategies a firm can use to manage global differences.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Adaptation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Modifying business models to improve the local responsiveness of foreign markets.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Aggregation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Focusing on similarities between regions to scale up production and decrease costs across a standardized organization, generating economies of scale or scope.</w:t>
            </w:r>
          </w:p>
        </w:tc>
      </w:tr>
    </w:tbl>
    <w:p>
      <w:pPr>
        <w:spacing w:after="100"/>
      </w:pPr>
      <w:r>
        <w:t xml:space="preserve"/>
      </w:r>
    </w:p>
    <w:p>
      <w:pPr>
        <w:pStyle w:val="Heading2"/>
        <w:spacing w:after="140" w:before="320"/>
      </w:pPr>
      <w:r>
        <w:rPr>
          <w:rFonts w:ascii="Arial" w:cs="Arial" w:eastAsia="Arial" w:hAnsi="Arial"/>
          <w:b/>
          <w:bCs/>
          <w:color w:val="922B21"/>
          <w:sz w:val="28"/>
          <w:szCs w:val="28"/>
        </w:rPr>
        <w:t xml:space="preserve">International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Arbitrage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Exploiting differences between markets to gain a competitive advantage through outsourcing or offshoring —performing specific business processes overseas.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European Union (EU)</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economic and political union between 27 European countries.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North American Free Trade
Agreement (NAFTA)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trade agreement that aims to eliminate trade barriers between the US, Canada, 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Mexico.
Asia-Pacific Economic
Cooperation (APEC)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forum for 21 nations bordering the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Economies of scale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Increasing production to lower per-unit costs.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Economies of scope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Producing related products with shared costs and inputs.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Entry Mode Strategies
High
Risk
Entry mode strategies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options a firm has for entering foreign markets. When choosing entry-mode strategies, firms must decide how important it is to oversee and control foreign operations. Strategies that expand control usually also involve greater risk.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Piggyback exporting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firm that already exports to a foreign market (the “carrier”) sells both its own products and those of another, usually smaller firm (the “rider”).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Indirect exporting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Intermediaries provide the firm with the knowledge and contacts necessary to sell in foreign markets.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Direct exporting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Firms directly contact companies in foreign markets in order to export goods.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Export
management
company
with established foreign distributors.
(EMC)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Specializes by product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Export trading company (ETC)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and/or region, with established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International franchising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foreign licensee agrees to a comprehensive licensing agreement to use the licensor’s business model, including patents, trademarks, and training.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Contract manufacturing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licensor contracts with a foreign licensee to manufacture its products under the licensor’s brand.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Technology licensing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Licensor allows the licensee to use, modify, and/or resell technological intellectual property under the licensee’s brand in exchange for compensation.</w:t>
            </w:r>
          </w:p>
        </w:tc>
      </w:tr>
    </w:tbl>
    <w:p>
      <w:pPr>
        <w:spacing w:after="100"/>
      </w:pPr>
      <w:r>
        <w:t xml:space="preserve"/>
      </w:r>
    </w:p>
    <w:p>
      <w:pPr>
        <w:pStyle w:val="Heading2"/>
        <w:spacing w:after="140" w:before="320"/>
      </w:pPr>
      <w:r>
        <w:rPr>
          <w:rFonts w:ascii="Arial" w:cs="Arial" w:eastAsia="Arial" w:hAnsi="Arial"/>
          <w:b/>
          <w:bCs/>
          <w:color w:val="922B21"/>
          <w:sz w:val="28"/>
          <w:szCs w:val="28"/>
        </w:rPr>
        <w:t xml:space="preserve">Strategic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International strategic alliances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Agreements between two or more entities from different countries to develop, manufacture, or sell services or products together. International cooperative alliances (ICAs) require contracts specifying each party’s expected contribution.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Turnkey projects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firm makes a project fully operational before handing it over to the foreign firm who will own 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International joint ventures (IJV)</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Collaborating firms from different countries establish a legally independent company.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Foreign direct investment (FDI)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firm owns part or all of an operation in a foreign country. Companies can acquire existing firms or make a greenfield investment—creating a subsidiary from scratch in another country.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Competitor positioning map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diagram allowing for comparison of companies across two or three dimensions.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Strategic group map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diagram allowing for comparison of strategic groups across two or three dimensions. Don’t forget: Cross-price elasticity may help companies recognize competitors by identifying substitute products. Competitor Positioning Map Firm 3</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Retail
Locations
Strategic framework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management tool that helps leaders analyze a firm’s external and internal environment in order to formulate, execute, and evaluate its strategy. Firm 2 Firm 4 Firm 1 Market Share Price Scenario and Capabilities Analysis Scenario analysis can aid decision-making by formulating and evaluating several alternative plausible futures. • Scenario planni</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Capabilities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processes, skills, and resources that ultimately create value for customers.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Capabilities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Assesses how business capabilities work together to provide a sustainable competitive advantage.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Value chain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Sequence of strategically relevant activities performed to deliver a product or service to customers.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Boston Matrix
The x-axis represents market growth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increase in the size of the market for the product over some time, demonstrating the attractiveness of the industry.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y-axis represents relative market share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product’s share of that market compared to its competitors, demonstrating competitive strength or market dominance.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Cash cows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products with high market share in a low-growth market. Boston Matrix Relative Market Share The Boston Matrix or BCG Matrix is a tool developed by Boston Consulting Group (BCG) in the 1970s to analyze a company’s product portfolio and aid in strategic investment and resource allocation.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 Growth Rate
Strategy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maximize extraction of profit and use it to fund other investments.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products with high market share in a high-growth market.</w:t>
            </w:r>
          </w:p>
        </w:tc>
      </w:tr>
    </w:tbl>
    <w:p>
      <w:pPr>
        <w:spacing w:after="100"/>
      </w:pPr>
      <w:r>
        <w:t xml:space="preserve"/>
      </w:r>
    </w:p>
    <w:p>
      <w:pPr>
        <w:pStyle w:val="Heading2"/>
        <w:spacing w:after="140" w:before="320"/>
      </w:pPr>
      <w:r>
        <w:rPr>
          <w:rFonts w:ascii="Arial" w:cs="Arial" w:eastAsia="Arial" w:hAnsi="Arial"/>
          <w:b/>
          <w:bCs/>
          <w:color w:val="922B21"/>
          <w:sz w:val="28"/>
          <w:szCs w:val="28"/>
        </w:rPr>
        <w:t xml:space="preserve">Implementing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Strategy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continue investment to capitalize on growth and maintain leadership.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Strategy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consider divesting, phasing out, or repositioning the product.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Question marks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products with low market share in highgrowth markets.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Question marks can become
either stars or dogs.
Strategy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invest cautiously and monitor trends to make investment or divestment decisions.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IMPLEMENTING YOUR STRATEGY
Cascading a Strategic Plan
Strategy implementation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process of turning a strategic plan into action with the intent of improving business outcomes. Strategy implementation involves: Strategy implementation is also known as strategy execution. 1. Drawing up a strategic plan. 2. Using operations to cascade the plan across the entire organization.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Cascading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process by which an organization’s overarching strategy is conveyed to the entire organization.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several steps in the process, including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Identify each part of the organization that needs to be aligned with the new strategic plan. • Make the strategic plan available to managers from every business unit. • Align support units by ensuring that managers understand the strategic plan and the business units’ objectives. Managers can then identify how their departments can help. Tips for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Key processes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Groups of activities and routines that are essential to the execution of the strategic plan. Dashboards are a useful way to collect feedback on KPI performance. The revenue forecast includes the expected quantity and mix of revenues from different areas of a business. It is the starting point for an operating plan. An operating plan will include th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Monitoring, Accessing, and Adapting the Plan
Project reviews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Daily or weekly check-ins between managers and employees.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Operational review meetings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Meetings held by individual departments to monitor dashboard data and see how the business is running over the short term.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Strategy review meetings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Quarterly, high-level meetings held to review the strategic objectives within each theme in the strategic plan.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DECISION-MAKING PROCESS
Making Decisions and Understanding Bias
Decision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choice made between alternate courses of action in a situation of uncertainty.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Decision Making Process
Decision-making process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systematic approach to making decisions.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Even if we do an excellent job of collecting relevant information before a decision, we may still misinterpret the data and make bad decisions. • Survivorship bias: Ignoring past failure in favor of a success narrative. • Availability bias: Overvaluing facts that come readily to mind.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Mediating Assessments
Protocol (MAP)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protocol that mitigates cognitive bias by standardizing evaluation criteria and evaluating data only after all assessments are complete. MAP Process Determine assessments in advance Complete assessments separately Make a final evaluation • Assumption-based planning (ABP) forces participants to name their assumptions and make a plan for how to cha</w:t>
            </w:r>
          </w:p>
        </w:tc>
      </w:tr>
    </w:tbl>
    <w:p>
      <w:pPr>
        <w:spacing w:after="100"/>
      </w:pPr>
      <w:r>
        <w:t xml:space="preserve"/>
      </w:r>
    </w:p>
    <w:p>
      <w:pPr>
        <w:pStyle w:val="Heading2"/>
        <w:spacing w:after="140" w:before="320"/>
      </w:pPr>
      <w:r>
        <w:rPr>
          <w:rFonts w:ascii="Arial" w:cs="Arial" w:eastAsia="Arial" w:hAnsi="Arial"/>
          <w:b/>
          <w:bCs/>
          <w:color w:val="922B21"/>
          <w:sz w:val="28"/>
          <w:szCs w:val="28"/>
        </w:rPr>
        <w:t xml:space="preserve">Strategic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Cross-Functional and Delegated Decisions
Cross-functional decisions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series of micro-decisions made by many different groups.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Delegated decisions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Decisions that you should empower others to make in order to drive decision-making as far down in the organization as possible.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Keep in mind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decision should be delegated if it’s reversible and the person making it can be held accountable.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Balanced scorecard (BSC)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planning and management tool that helps businesses develop, implement, and track a well-rounded strategy.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Balanced Scorecard
A BSC typically includes four sections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Strategy map 2. Key performance indicators 3. Targets 4. Initiatives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Key Performance Indicators and Targets
Key performance indicators (KPIs)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Quantifiable measures used to evaluate whether a business is meeting its objectives.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 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Track one or two KPIs per strategic objective.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Initiatives can be developed in five steps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Unlike a strategic objective, a strategic initiative has a scope, budget, and completion date. 1. Setting criteria 2. Taking inventory of all initiatives 3. Brainstorming 4. Evaluating 5. Prioritizing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 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Initiatives should align with at least one strategic objective. Re Re 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Statistical Inference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Making Data-Driven Decisions.................... 138</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Mean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average of a set calculated by adding all the values in the set and dividing by the number of values in the set.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Outlier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value or values significantly higher or lower than the rest of the set that can skew the mean of a set.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Median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middle value in a data set.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mean is very sensitive to
outliers, while the median is not.
Mode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value that appears most often in the set.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Five number summary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minimum, first quartile, median, third quartile, and maximum of a data set. the value of the observation Each quartile represents 25% of the data within a set.</w:t>
            </w:r>
          </w:p>
        </w:tc>
      </w:tr>
    </w:tbl>
    <w:p>
      <w:pPr>
        <w:spacing w:after="100"/>
      </w:pPr>
      <w:r>
        <w:t xml:space="preserve"/>
      </w:r>
    </w:p>
    <w:p>
      <w:pPr>
        <w:pStyle w:val="Heading2"/>
        <w:spacing w:after="140" w:before="320"/>
      </w:pPr>
      <w:r>
        <w:rPr>
          <w:rFonts w:ascii="Arial" w:cs="Arial" w:eastAsia="Arial" w:hAnsi="Arial"/>
          <w:b/>
          <w:bCs/>
          <w:color w:val="922B21"/>
          <w:sz w:val="28"/>
          <w:szCs w:val="28"/>
        </w:rPr>
        <w:t xml:space="preserve">Balanced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922B21"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Interquartile range (IQR)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distance between the third and first quartiles. min Q0 median Q1 Q2 max Q3 Q4</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Graphical Organization
Boxplot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graph representing the five number summary. The boxed area represents the IQR with the median at the center. Boxplot Q0 Q1 Q2 Q3 Q4</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Frequency distribution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table that sorts data into equallysized classes. min 20 Ages of Mobile Phone Customers Class Frequency 20 ≤ X &lt; 30 30 ≤ X &lt; 40 40 ≤ X &lt; 50 50 ≤ X &lt; 60 60 ≤ X &lt; 70 17 16 12 4 1 Total 50 Cumulative Frequency 17 33 45 49 50 Relative Frequency 34.00% 32.00% 24.00% 8.00% 2.00% Cumulative Relative Frequency 34.00% 66.00% 90.00% 98.00% 100.00% max media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Frequency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amount of data points that fall into each class.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Cumulative frequency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running total of the frequencies.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Relative frequency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frequency divided by the total number of data points.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Cumulative relative frequency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running total of the relative frequencies.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Histogram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frequency distribution shown in graph form.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Positive skew (right skew)</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values pull a chart to the right.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Negative skew (left skew)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values pull a chart to the left. 35 35 30 35 35 35 30 25 25 25 20 20 20 15 20 15 10 10 10 5 5 10 5 5 10 5 $125 $105 $115 $95 $85 $75 $65 $55 $45 $35 $125 $105 $115 $95 $85 $75 $65 $55 $45 $35 In a histogram with a positive skew, the mean is usually greater than the median. 60 In a histogram with a negative skew, the mean is usually less than 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SYMBOLS, RULES, AND LAWS
Introduction to Probability
Experiment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situation involving chance, like rolling a sixsided die. An outcome is the possible result of an experiment, like rolling a 3. The sample space is all possible outcomes for a particular experiment, written as a set—an unordered collection of distinct elements that do not repeat.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Probability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likelihood of something happening. The formula we can use to calculate probability is: # of desired outcomes or events # of elements in the same space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Experiment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rolling a 6-sided die Sample space D = {1, 2, 3, 4, 5, 6} {4} Probability P(4) = of rolling {1, 2, 3, 4, 5, 6} a4 1 = 6</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Note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This equation only works if all of the elements in the sample space are equally likely outcomes.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Event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particular collection of possible outcomes within a sample space, also written as a set.</w:t>
            </w:r>
          </w:p>
        </w:tc>
      </w:tr>
    </w:tbl>
    <w:p>
      <w:pPr>
        <w:spacing w:after="100"/>
      </w:pPr>
      <w:r>
        <w:t xml:space="preserve"/>
      </w:r>
    </w:p>
    <w:p>
      <w:pPr>
        <w:pStyle w:val="Heading2"/>
        <w:spacing w:after="140" w:before="320"/>
      </w:pPr>
      <w:r>
        <w:rPr>
          <w:rFonts w:ascii="Arial" w:cs="Arial" w:eastAsia="Arial" w:hAnsi="Arial"/>
          <w:b/>
          <w:bCs/>
          <w:color w:val="922B21"/>
          <w:sz w:val="28"/>
          <w:szCs w:val="28"/>
        </w:rPr>
        <w:t xml:space="preserve">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P(E) = {2, 4, 6}/{1, 2, 3, 4, 5, 6}</w:t>
            </w:r>
          </w:p>
          <w:p>
            <w:pPr>
              <w:spacing w:after="60"/>
              <w:ind w:left="200"/>
            </w:pPr>
            <w:r>
              <w:rPr>
                <w:rFonts w:ascii="Courier New" w:cs="Courier New" w:eastAsia="Courier New" w:hAnsi="Courier New"/>
                <w:b/>
                <w:bCs/>
                <w:color w:val="2C3E50"/>
                <w:sz w:val="20"/>
                <w:szCs w:val="20"/>
              </w:rPr>
              <w:t xml:space="preserve">P(E) = {2, 4, 6}/{1, 2, 3, 4, 5, 6} = 3/6 = 0.5</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3"/>
              <w:bottom w:val="single" w:color="922B21" w:sz="1"/>
              <w:right w:val="single" w:color="922B21" w:sz="1"/>
            </w:tcBorders>
            <w:shd w:fill="FADBD8" w:val="clear"/>
            <w:tcMar>
              <w:top w:type="dxa" w:w="100"/>
              <w:left w:type="dxa" w:w="160"/>
              <w:bottom w:type="dxa" w:w="100"/>
              <w:right w:type="dxa" w:w="160"/>
            </w:tcMar>
          </w:tcPr>
          <w:p>
            <w:pPr>
              <w:spacing w:after="60"/>
            </w:pPr>
            <w:r>
              <w:rPr>
                <w:rFonts w:ascii="Arial" w:cs="Arial" w:eastAsia="Arial" w:hAnsi="Arial"/>
                <w:b/>
                <w:bCs/>
                <w:color w:val="FFFFFF"/>
                <w:sz w:val="16"/>
                <w:szCs w:val="16"/>
                <w:shd w:fill="922B21" w:val="clear"/>
              </w:rPr>
              <w:t xml:space="preserve">MASTERY CHECK</w:t>
            </w:r>
            <w:r>
              <w:rPr>
                <w:rFonts w:ascii="Arial" w:cs="Arial" w:eastAsia="Arial" w:hAnsi="Arial"/>
                <w:b/>
                <w:bCs/>
                <w:color w:val="922B21"/>
                <w:sz w:val="20"/>
                <w:szCs w:val="20"/>
              </w:rPr>
              <w:t xml:space="preserve">  Strategy Mastery Check</w:t>
            </w:r>
          </w:p>
          <w:p>
            <w:pPr>
              <w:spacing w:line="276"/>
            </w:pPr>
            <w:r>
              <w:rPr>
                <w:rFonts w:ascii="Arial" w:cs="Arial" w:eastAsia="Arial" w:hAnsi="Arial"/>
                <w:sz w:val="18"/>
                <w:szCs w:val="18"/>
              </w:rPr>
              <w:t xml:space="preserve">Test yourself: (1) Define the 10 most important terms without looking. (2) Apply each framework to a new scenario. (3) Explain connections to at least 2 other disciplines. (4) Describe financial services applications. All four? You have mastery of Strategy.</w:t>
            </w:r>
          </w:p>
        </w:tc>
      </w:tr>
    </w:tbl>
    <w:p>
      <w:pPr>
        <w:spacing w:after="100"/>
      </w:pPr>
      <w:r>
        <w:t xml:space="preserve"/>
      </w:r>
    </w:p>
    <w:p>
      <w:pPr>
        <w:pBdr>
          <w:top w:val="single" w:color="D5D8DC" w:sz="2" w:space="6"/>
        </w:pBdr>
        <w:spacing w:before="200"/>
        <w:jc w:val="center"/>
      </w:pPr>
      <w:r>
        <w:rPr>
          <w:rFonts w:ascii="Arial" w:cs="Arial" w:eastAsia="Arial" w:hAnsi="Arial"/>
          <w:color w:val="2E75B6"/>
          <w:sz w:val="16"/>
          <w:szCs w:val="16"/>
        </w:rPr>
        <w:t xml:space="preserve">Previous: Leading Organizations</w:t>
      </w:r>
      <w:r>
        <w:rPr>
          <w:rFonts w:ascii="Arial" w:cs="Arial" w:eastAsia="Arial" w:hAnsi="Arial"/>
          <w:color w:val="BDC3C7"/>
          <w:sz w:val="16"/>
          <w:szCs w:val="16"/>
        </w:rPr>
        <w:t xml:space="preserve">   |   </w:t>
      </w:r>
      <w:r>
        <w:rPr>
          <w:rFonts w:ascii="Arial" w:cs="Arial" w:eastAsia="Arial" w:hAnsi="Arial"/>
          <w:color w:val="2E75B6"/>
          <w:sz w:val="16"/>
          <w:szCs w:val="16"/>
        </w:rPr>
        <w:t xml:space="preserve">Next: Data &amp; Decisions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D5D8DC" w:sz="1"/>
              <w:bottom w:val="single" w:color="D5D8DC" w:sz="1"/>
              <w:right w:val="single" w:color="D5D8DC" w:sz="1"/>
            </w:tcBorders>
            <w:shd w:fill="D6EAF8" w:val="clear"/>
            <w:tcMar>
              <w:top w:type="dxa" w:w="200"/>
              <w:left w:type="dxa" w:w="300"/>
              <w:bottom w:type="dxa" w:w="200"/>
              <w:right w:type="dxa" w:w="300"/>
            </w:tcMar>
          </w:tcPr>
          <w:p>
            <w:r>
              <w:rPr>
                <w:rFonts w:ascii="Arial" w:cs="Arial" w:eastAsia="Arial" w:hAnsi="Arial"/>
                <w:b/>
                <w:bCs/>
                <w:color w:val="1A5276"/>
                <w:sz w:val="36"/>
                <w:szCs w:val="36"/>
              </w:rPr>
              <w:t xml:space="preserve">DATA &amp; DECISIONS</w:t>
            </w:r>
          </w:p>
          <w:p>
            <w:r>
              <w:rPr>
                <w:rFonts w:ascii="Arial" w:cs="Arial" w:eastAsia="Arial" w:hAnsi="Arial"/>
                <w:color w:val="5D6D7E"/>
                <w:sz w:val="15"/>
                <w:szCs w:val="15"/>
              </w:rPr>
              <w:t xml:space="preserve">One-Variable Statistics  |  Probability Fundamentals  |  Probability Distributions  |  Two-Variable Statistics  |  Regression Analysis  |  Data Collection  |  Statistical Inference</w:t>
            </w:r>
          </w:p>
        </w:tc>
      </w:tr>
    </w:tbl>
    <w:p>
      <w:pPr>
        <w:spacing w:after="100"/>
      </w:pPr>
      <w:r>
        <w:t xml:space="preserve"/>
      </w:r>
    </w:p>
    <w:p>
      <w:pPr>
        <w:pStyle w:val="Heading1"/>
        <w:spacing w:after="200" w:before="400"/>
      </w:pPr>
      <w:r>
        <w:rPr>
          <w:rFonts w:ascii="Arial" w:cs="Arial" w:eastAsia="Arial" w:hAnsi="Arial"/>
          <w:b/>
          <w:bCs/>
          <w:color w:val="1A5276"/>
          <w:sz w:val="34"/>
          <w:szCs w:val="34"/>
        </w:rPr>
        <w:t xml:space="preserve">Data &amp; Decisions</w:t>
      </w:r>
    </w:p>
    <w:p>
      <w:pPr>
        <w:spacing w:after="100" w:line="276"/>
      </w:pPr>
      <w:r>
        <w:rPr>
          <w:rFonts w:ascii="Arial" w:cs="Arial" w:eastAsia="Arial" w:hAnsi="Arial"/>
          <w:sz w:val="20"/>
          <w:szCs w:val="20"/>
        </w:rPr>
        <w:t xml:space="preserve">Data literacy separates good decisions from lucky ones. This chapter covers descriptive statistics (summarizing data), probability (quantifying uncertainty), probability distributions (modeling random variables), regression analysis (predicting outcomes from variables), data collection methods, and statistical inference (drawing conclusions from samples and testing hypotheses).</w:t>
      </w:r>
    </w:p>
    <w:p>
      <w:pPr>
        <w:spacing w:after="100"/>
      </w:pPr>
      <w:r>
        <w:t xml:space="preserve"/>
      </w:r>
    </w:p>
    <w:p>
      <w:pPr>
        <w:pStyle w:val="Heading2"/>
        <w:spacing w:after="140" w:before="320"/>
      </w:pPr>
      <w:r>
        <w:rPr>
          <w:rFonts w:ascii="Arial" w:cs="Arial" w:eastAsia="Arial" w:hAnsi="Arial"/>
          <w:b/>
          <w:bCs/>
          <w:color w:val="1A5276"/>
          <w:sz w:val="28"/>
          <w:szCs w:val="28"/>
        </w:rPr>
        <w:t xml:space="preserve">One-Variable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These symbols can be used to
represent complicated
expressions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ABC • The box in a Venn Diagram represents an entire sample space. • Circles within the box represent different events. • Everything outside of A’s circle is AC, event A’s complement.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Or simple ones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 (AB)  (ABC) • The overlap of two circles is the intersection of these events, written A∩B (A intersect B). = • Everything contained in multiple circles is the union of the events, written A∪B (A union B). + Basic Probability Rules 1. There are no negative probabilities. 2. The probability of something occurring is 100%. 3. The total probability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Addition rule for disjoint events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P(A∪B) = P(A) + P(B)</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Addition rule (general version)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P(A∪B) = P(A) + P(B) – P(A∩B) A B = A + B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Conditional Probabilities and the
Multiplication Rule
Marginal probability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probability of a single event, P(A).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Conditional probability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probability of A happening given B has happened, written P(A|B) (A given B).</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Events that are independent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heads on your first coin flip B: heads on your second flip Events that aren’t independent: A: heads on your first coin flip B: tails on your first coin flip (these are disjoint)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Three ways to check if A and B
are independent events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P(A|B) = P(A) P(A|B) = P(A|BC) P(A∩B) = P(A) x P(B)</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Joint probability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probability of both A and B happening, written P(A∩B).</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Multiplication rule (general version)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P(A∩B) = P(A|B) x P(B) Bayes’ Rule and the Law of Total Probability When we get new information, we can update our prior probability to get a more accurate posterior probability. To do this, multiply the prior probability by a likelihood ratio. Bayes’ rule: Formula for calculating conditional probabilities. P(A|B) = P(B|A) x P(A)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P(B)
Law of Total Probability (LTP)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Formula for finding marginal probabilities derived by splitting a sample space into partitions and adding the probability of each partition. A sample space can be split into more than one partition, with the LTP formulas expanding accordingly. Combining Bayes’ rule and the LTP gives a new formula, which is useful in testing scenarios where we know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There are two versions of the LTP formula. P(A) = P(A∩B) + P(A∩BC ) P(A) = P(A|B)P(B) + P(A|BC )P(BC )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choosing a probability rule to apply, figure out what you already know and what you want to know. Then, find the formula that can bridge that gap.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Random Variables
Random variable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variable whose value is determined by the outcome of an experiment that involves chance. Random variables are denoted with capital letters.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Discrete random variable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If the number of possible values of a random variable is countable on a given interval, it is discrete.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Continuous random variable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If the number of possible values of a random variable is uncountable on a given interval, it is continuous.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Finite random variable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If the possible values of a random variable can be counted within a closed range, it is finite.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Probability Distributions
Probability distribution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set of probabilities representing how likely the possible outcomes of a random variable are to happen. They can be represented as graphs, equations, or tables. P (X = x): The probability that the random variable, denoted with the capital letter, will have a specific value, denoted with the lowercase letter. X = chin-ups a client does after a Hup-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Discrete probability distribution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countable set of probabilities associated with the possible outcomes of a discrete random variable. In graph form, these are represented as bar graphs.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Continuous probability distribution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uncountable set of probabilities associated with the possible outcomes of a continuous random variable. In graph form, these are represented with smooth, continuous curves. 4.5 4.6 4.7 4.8 4.9 5 5.1 5.2 5.3 5.4 5.5 5.6 5.7 5.8 5.9 6 6.1 6.2 6.3 6.4 Discrete Probability Distribution The sum of the probabilities in a discrete probability distribut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Weighted average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Multiply each outcome by its probability and add them together. The mean of a discrete distribution is the weighted average of all the possible outcomes of the discrete random variable multiplied by their probabilities. 4.5 4.6 4.7 4.8 4.9 5 5.1 5.2 5.3 5.4 5.5 5.6 5.7 5.8 5.9 6 6.1 6.2 6.3 6.4 Continuous Probability Distribution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Shapes
Unimodal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probability distribution distribution with with only only one one peak, peak,or or"mode." “mode.”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Bimodal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probability distribution distribution with with two two peaks, peaks,or or"modes." “modes.”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Multimodal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probability probability distribution distribution with with two twoor ormore morepeaks, peaks,or or “modes.” "modes."</w:t>
            </w:r>
          </w:p>
        </w:tc>
      </w:tr>
    </w:tbl>
    <w:p>
      <w:pPr>
        <w:spacing w:after="100"/>
      </w:pPr>
      <w:r>
        <w:t xml:space="preserve"/>
      </w:r>
    </w:p>
    <w:p>
      <w:pPr>
        <w:pStyle w:val="Heading2"/>
        <w:spacing w:after="140" w:before="320"/>
      </w:pPr>
      <w:r>
        <w:rPr>
          <w:rFonts w:ascii="Arial" w:cs="Arial" w:eastAsia="Arial" w:hAnsi="Arial"/>
          <w:b/>
          <w:bCs/>
          <w:color w:val="1A5276"/>
          <w:sz w:val="28"/>
          <w:szCs w:val="28"/>
        </w:rPr>
        <w:t xml:space="preserve">Probability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Skewed right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probability probability distribution distribution with with the thebulk bulkof ofthe thedata data on left of of the the graph, graph, and and aa tail tail on on the the right. right. on the the left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Expected Value and its Associates
Expected value, E(X)</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mean, calculated via weighted average, of all the possible outcomes of a probability distribution. It helps us know what to expect in the long run. low variance E(X) is a weighted average calculation, meaning it’s found by multiplying each outcome by its probability and taking the sum. high variance E(cX) = cE(X) and E(X+Y) = E(X) + E(Y), thank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Variance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measure of how spread out a distribution is from its mean. A distribution with high variance is more spread out, while one with low variance is narrower. Standard deviation is the square root of the variance.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Skewness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measure of the symmetry of a distribution. A good rule of thumb is that a skewness above 1 or below -1 is highly asymmetrical. Variance is always positive, while skewness can be positive or negative to indicate the direction of the skew.</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Parameter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value that relates a probability distribution family to a specific situation. It tells us how to tweak the distribution to properly model this situation. 1 0.9 0.8 0.7</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Probablility
Probability distribution family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way to model a group of situations that show similar predictable patterns. Every probability distribution family has a set of conditions that a situation must meet in order to be modeled with that distribution. 0.6 0.5 0.4 0.3 0.2 0.1 0 Predicting outcomes of a dice roll with the discrete uniform distribution family. P(X = x) = 1/k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Probability distribution function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formula that uses the values of a specific situation’s parameters to tell us the probability of an outcome of interest.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Binomial Distributions
Trial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independent experiment with only two possible outcomes. The number of total trials in a binomial distribution is written as 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Success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desired outcome of a trial. The number of successes you’re interested in is often written as k. .25 P(X = x)</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Binomial distribution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spread of successes in independent yes/no experiments that have a constant probability. .30 .20 .15 .10 .05 0 1 2 3 4 5 6 7 8 9 10 Binomial distribution with n = 10 trials and a p = 70% chance of success on each trial. P: the probablity of success in each trial.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Binomial random variable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random variable with n independent trials with two outcomes (success/failure) where the probability of success for each trial is constant. n x p: The mean of a binomial distribution is the total number of trials multiplied by the probability of success on each trial.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Poisson Distributions
Poisson distribution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probability distribution family used to model the probability of events in a fixed interval that occur at a known average rate. 0.3 P(X = x) Lambda, λ : The Poisson distribution’s only parameter—the average rate of events per fixed interval. Lambda is also the mean of a Poisson distribution. 0.4 0.2 0.1</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Poisson distribution has four conditions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your random variable is discrete and infinite, there is a known average success rate in the fixed interval, the successes are independent of each other, and it’s not meaningful to talk about failure rate. 0 5 10 15 20 Poisson distributions with λ=1, λ=4, and λ=10.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Introduction to Normal Distributions
Normal distribution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commonly used continuous probability distribution known for its bell-shaped, unimodal, symmetric curve. Often used to model natural population phenomena like heights, lengths, and weights. 𝜇 The mean, μ, and the standard deviation, σ, are the two parameters that define a normal curve. 𝜎</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Cumulative probability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probability of a range of values, used when dealing with continuous distributions.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Central Limit Theorem (CLT)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distribution of the means of many samples from a population will be roughly normally distributed, even if the underlying population distribution is not normal.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Empirical Rule
Empirical rule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If a data set is normally distributed, 68% of the data will fall within one standard deviation from the mean. Also called the 68-95-99.7 rule, since 95% of the data falls within two standard deviations of the mean, and 99.7% of the data falls within three. You can use the Empirical rule in reverse to determine if a trend is normally distributed by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Z-Scores and the Standard Normal Distribution
Z-score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 a normal distribution, this score tells us how many standard deviations a value is from the mean. Z= (X – μ ) σ</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Z-table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Allows us to find the cumulative probability associated with a Z-score. The first column shows the first two digits of a Z-score, and the top row shows its second decimal.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Cumulative Z-table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Gives the cumulative probability for values less than Z.</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Cumulative from mean Z-table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Gives the cumulative probability for values between 0 and Z.</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Complementary cumulative Z-table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Gives the cumulative probability for values greater than Z. Cumulative Z-tables are the only ones that have values for both positive and negative Z-scores. Sometimes, you will have to be creative with which Z-score and Z-table you use to find a specific value. 0 1 2 3 4 1.0 1.1 1.2 1.3 1.4 1.5 1.6 1.7 1.8 … 0.1587 0.1562 0.1539 0.1515 0.1492 0.1357</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Standard normal distribution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normal distribution with a mean of 0 and a standard deviation of 1. Z-scores let us convert any normal distribution to the standard one. z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Z-score formula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 calculate the Z-score for a value of X, subtract the mean from X and then divide by the standard deviation. Finding the cumulative probability of values greater than Z = 1.50. Cumulative or cumulative Complementary Cumulative or or ormean Cumulative from cumulative Complementary or or Complementary Cumulative fromcumulative mean Cumulative from </w:t>
            </w:r>
          </w:p>
        </w:tc>
      </w:tr>
    </w:tbl>
    <w:p>
      <w:pPr>
        <w:spacing w:after="100"/>
      </w:pPr>
      <w:r>
        <w:t xml:space="preserve"/>
      </w:r>
    </w:p>
    <w:p>
      <w:pPr>
        <w:pStyle w:val="Heading2"/>
        <w:spacing w:after="140" w:before="320"/>
      </w:pPr>
      <w:r>
        <w:rPr>
          <w:rFonts w:ascii="Arial" w:cs="Arial" w:eastAsia="Arial" w:hAnsi="Arial"/>
          <w:b/>
          <w:bCs/>
          <w:color w:val="1A5276"/>
          <w:sz w:val="28"/>
          <w:szCs w:val="28"/>
        </w:rPr>
        <w:t xml:space="preserve">Probability Distributions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TWO-VARIABLE STATISTICS
Correlation and Causation
Correlation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relationship that exists when one event can be used to predict a second event; if A correlates to B, B correlates to 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Positive correlation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As A increases, so does B.</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Negative correlation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 A increases, B decreases and vice versa.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Causation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Occurs when one of two correlated events functions as a cause of the other; if A causes B, B cannot cause 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Engineering doctorates
Mozzarella consumption
Control group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 an experiment, the test subjects that do not receive the treatment under investigation.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Treatment group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test subjects in an experiment who do receive the treatment under investigation.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Independent variable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variable that is manipulated in the experiment. In a perfect experiment, the independent variable is the only difference between the treatment group and the control group.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Dependent variable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variable being measured in an experiment—specifically, how it is affected or not affected by a change in the independent variable. The placebo effect is a confounding variable that occurs when the thought of being tested or treated causes a reaction from the subject. 400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Observational study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study in which researchers collect data through observation. These studies only demonstrate correlation and can never be used to prove causation.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Retrospective study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study in which a researcher looks backward at an outcome.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Prospective study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study in which a researcher looks forward to an outcome that has yet to occur.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Blocking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Dividing subjects into blocks according to a confounding variable and randomly assigning members of each block into the treatment and control groups.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An inverse relationship or negative correlation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 the x increases, y decreases. strong positive correlation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Zero correlation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There is no correlation between the data sets—no relationship exists between the x and y variables. The correlation coefficient (r) indicates both the strength and the direction of the relationship between the variables of a scatter plot; r will always be a number between -1 and +1. Strong -1.0 Weak Weak -0.5 Negative Correlation 0 Strong +0.5 +1.0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Covariance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measure of how two quantities change together. no correlation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REGRESSION THEORY
Introduction to Regression Analysis
Regression analysis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statistical method for estimating an idealized relationship between one or more independent variables (predictors) and a dependent variable (outcome). 1,000 Profit in Euros 800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Model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type of graph or relationship between two variables. Examples include linear, quadratic, exponential, and polynomial. 600 400 200 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Predicted values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values that a regression model predicts for each input. 5 0 10 20 15 25 30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Coq au Vin sales in one evening
Observed values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actual observed data points that are used to create a regression model.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Error / Residual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difference between observed and predicted values. Linear Regression 8</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Y-intercept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point where a linear model crosses the y-axis.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Trend line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linear model that’s closest to all data points, represented with the equation ŷ = α + βx, where α is the y-intercept, β is the slope, x is the input value, and ŷ is the predicted outcome. R² / Coefficient of determination: A value that tells us what percent of change in the output is due to changes in the input, i.e., how accurate the model is.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Daily lunch sales in euros
Simple linear regression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Creating an idealized linear relationship between a predictor and an outcome. 1 2 3 4 5 1600  = 1.8183x +76.942 R  = 0.5992 1400 1200 1000 800 600 400 200 0 0 100 200 300 400 500 600 Pedestrians per hour 700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Residual and Outlier Analysis
Residual analysis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Investigating error values and outliers in a model to assess the model’s accuracy.</w:t>
            </w:r>
          </w:p>
        </w:tc>
      </w:tr>
    </w:tbl>
    <w:p>
      <w:pPr>
        <w:spacing w:after="100"/>
      </w:pPr>
      <w:r>
        <w:t xml:space="preserve"/>
      </w:r>
    </w:p>
    <w:p>
      <w:pPr>
        <w:pStyle w:val="Heading2"/>
        <w:spacing w:after="140" w:before="320"/>
      </w:pPr>
      <w:r>
        <w:rPr>
          <w:rFonts w:ascii="Arial" w:cs="Arial" w:eastAsia="Arial" w:hAnsi="Arial"/>
          <w:b/>
          <w:bCs/>
          <w:color w:val="1A5276"/>
          <w:sz w:val="28"/>
          <w:szCs w:val="28"/>
        </w:rPr>
        <w:t xml:space="preserve">Two-Variable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Residual plot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graph with residual values on the y-axis and the independent variable or the model’s predicted values on the x-axis. A good model should have a randomly scattered residual plot.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Data transformation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Performing a mathematical operation on every data point in a data set that linearizes the relationship between this input and the output of a multivariate linear model.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Other kinds of data
transformations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Take the inverse of each observation. • Take the square root of each observation. • Square each observation.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Logarithmic growth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Growth starts fast, but slows and flattens out over time. Taking the log of each input value will linearize a logarithmic growth relationship.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Dummy coding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assigning of 0s and 1s to a categorical variable’s categories. All but one category receives a variable that is equal to 1 if it’s true and 0 if otherwise.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Logistic regression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regression method used when the output of a model is categorical. A logistic model’s accuracy can be assessed with pseudo R2. ŷ = 18.4 – 13.0x1 + 16.0x2 + 10.1x3</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Dip vs. No dip
Flavor
choco-dip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x₁ = 1 vanilla: x₂ = 1, x₃ = 0 no dip: x₁ = 0 chocolate: x₂ = 0, x₃ = 1 pistachio: x₂ = 0, x₃ = 0 The one category in a categorical variable whose dummy coding is all 0s is called a baseline or reference category.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APPLICATIONS OF REGRESSION ANALYSIS
Variable Selection
Backward elimination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variable selection method that starts with all of the variables in consideration, then removes them one by one.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Forward selection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variable selection method that starts with no variables and adds them one by one. Adjusted R2: A value similar to R2 that assesses a multivariate model’s accuracy, but punishes a model for having too many variables relative to their benefit. p-value: The probability that a variable is not significant in a model. A good variable usually has a p-va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Common mistakes to avoid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Overfitting: A model has so many input variables that it describes randomness rather than real relationships.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Collinearity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Two of the independent variables in a model are correlated, which muddles a model’s accuracy.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Lurking variable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variable that isn’t included in a model, but affects both independent and dependent variables.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Interpolation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prediction made using an input that lies within the set of observed values. These are usually reliable predictions.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Extrapolation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prediction made using an input that lies outside the set of observed values. These predictions are less reliable and should be used with caution. Panel member’s rating Interpolation and Extrapolation 8 7 6 5 4 3 2 1 0 0 10 20 30 40 50 60 Cacao percentage in sauce 70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Time Series Analysis
Time series data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set of observations taken at evenly spaced, consecutive time intervals. 2500 Sales in €  = 74.53x + 1048.4 2000 1500 1000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Time series analysis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specific type of regression analysis that takes typical time-based trends into account to build a model for time series data. 500 4Q04 1Q04 2Q04 3Q04 4Q03 1Q03 2Q03 3Q03 3Q02 4Q02 1Q02 2Q02 3Q01 1Q01 2Q01 0 4Q01</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Autocorrelation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Errors show a sequential pattern since future outcomes tend to rely on the outcomes just before them. 3500 3000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Quarter
Secular trend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high-level, overarching trend in a time series data set. Typically, it’s as simple as increasing, decreasing, or staying the same.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Cyclic trend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movement of time series data as it responds to the broad and unpredictable economic cycle of recession and growth.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Seasonal trend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predictable, repetitive rise and fall of timebased outcomes.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Autoregressive model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time series analysis method in which the independent variable is a previous outcome, rather than time.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Linear Regression and Finance
Volatility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How much a stock jumps up and down compared to the broader market. A high beta means high volatility.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Generally speaking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BDB percent change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Beta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percent change in a stock for every 1% change in the broader market or any other index used for comparison. = 1.2795x + 0.0112   6% 5% 4% 3% 2% 1% -3% -2% -1% -1% β &gt; 1 : high volatility -2% 0 &lt; β &lt; 1 : low volatility -3% 1% 2% 3% CAC percent change β ~ 0 : no correlation to broader market β &lt; 0 : negative correlation to broader market R descri</w:t>
            </w:r>
          </w:p>
        </w:tc>
      </w:tr>
    </w:tbl>
    <w:p>
      <w:pPr>
        <w:spacing w:after="100"/>
      </w:pPr>
      <w:r>
        <w:t xml:space="preserve"/>
      </w:r>
    </w:p>
    <w:p>
      <w:pPr>
        <w:pStyle w:val="Heading2"/>
        <w:spacing w:after="140" w:before="320"/>
      </w:pPr>
      <w:r>
        <w:rPr>
          <w:rFonts w:ascii="Arial" w:cs="Arial" w:eastAsia="Arial" w:hAnsi="Arial"/>
          <w:b/>
          <w:bCs/>
          <w:color w:val="1A5276"/>
          <w:sz w:val="28"/>
          <w:szCs w:val="28"/>
        </w:rPr>
        <w:t xml:space="preserve">Regression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STATISTICAL SAMPLING
Sampling Basics
Population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collective group being surveyed.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Census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collection of data from every member in a population.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Sample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subgroup taken from the population.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Sampling frame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list or database of all members of a population.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Random sampling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Every element in a population has an equal chance of being selected for a sample.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Biased sampling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Every element in a population does not have an equal chance of being selected for a sample.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Simple and Stratified Random Sampling
Simple random sampling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Create a sampling frame. 2. Randomly select elments from the frame to be in the sample.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Cluster and Systematic Sampling
Cluster random sampling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Divide a population into clusters: groups that are representative of the whole population. Cluster random sampling saves money. 2. Use random sampling to select a sample of clusters. 3. Survey each element within those clusters.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Systematic random sampling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Divide the size of the frame (N) by the desired sample size (n) to get the index number (k). 2. Starting with a randomly selected number, choose every kth element in the frame.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For example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If N = 500 and n = 50, we would choose every 10th item from the frame.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Quota sampling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population is divided into groups and then uses convenience sampling to fill a quota of required samples.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Snowball sampling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an interviewer asks if a subject can provide friends to be interviewed.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Conducting a Survey
Survey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method of data collection where individuals are asked questions in order to measure ideas, opinions, and experiences.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Voluntary response bias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People with strong opinions are more likely to respond to a poll.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Nonresponse bias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survey receives little to no response.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Response bias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people respond with a knowingly false answer.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CONFIDENCE INTERVALS
Working with Confidence Intervals
Parameters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Numerical facts that describe an entire population. point estimate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Statistics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Values gleaned from a random sample of a population. margin of error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Inferential statistics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process of using data from a sample to draw conclusions about an entire population.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Confidence level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percentage that specifies how confident one is that a confidence interval contains the parameter of interest. A confidence level of 95% says that, for every 100 samples taken, 95 of the resulting confidence intervals will likely contain the parameter. In a confidence interval for means, the point estimate is the sample mean, x, which is used to 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Sampling distribution for the sample mean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hypothetical plot of sample means vs. their frequency in an infinite number of repeat samples of the same size. This plot is centered around the true population mean.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We calculate the margin of error using the critical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Z-score that corresponds to our confidence level and maps to the sampling distribution. For 95% confidence, Z = 1.96. In a confidence interval for proportions, the point estimate is p̂, the sample proportion, which is used to estimate the population proportion, 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Frequency in repeat samples
Confidence interval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range of values computed from a sample statistic that is highly likely to contain the population parameter. A confidence interval is centered around a point estimate (a single sample statistic), and half the width is the margin of error.  50 52 54 56 58 60 62 64 Sample mean x (in points)   66    p̂ = point estimate Z = critical value n = sample 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HYPOTHESIS TESTING
Setting Up The Hypothesis
Hypothesis testing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branch of inferential statistics that allows us to use samples to draw conclusions about a population based on a set of statistical hypotheses.</w:t>
            </w:r>
          </w:p>
        </w:tc>
      </w:tr>
    </w:tbl>
    <w:p>
      <w:pPr>
        <w:spacing w:after="100"/>
      </w:pPr>
      <w:r>
        <w:t xml:space="preserve"/>
      </w:r>
    </w:p>
    <w:p>
      <w:pPr>
        <w:pStyle w:val="Heading2"/>
        <w:spacing w:after="140" w:before="320"/>
      </w:pPr>
      <w:r>
        <w:rPr>
          <w:rFonts w:ascii="Arial" w:cs="Arial" w:eastAsia="Arial" w:hAnsi="Arial"/>
          <w:b/>
          <w:bCs/>
          <w:color w:val="1A5276"/>
          <w:sz w:val="28"/>
          <w:szCs w:val="28"/>
        </w:rPr>
        <w:t xml:space="preserve">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Statistical hypothesis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testable assumption about a population parameter. The first step in hypothesis testing is to set the following two hypotheses: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Null hypothesis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safe or commonly held assumption, written H₀. If there is sufficient evidence that H₀ is false, the researcher can reject H₀. If there is insufficient evidence that H₀ is false, the researcher will fail to reject H₀.</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Alternative hypothesis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proposal that’s outside of what is safe or expected, written Hα. The alternative hypothesis states that the population parameter is somehow different from a given value. The null hypothesis typically contains an equals sign. H₀: µ = ? or p = ? The alternative hypothesis typically contains ≠, &gt; or &lt;. Hα: µ ≠ ?, µ &lt; ?, or µ &gt; ? Hα : p ≠ ?, p &lt; ?, 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Two-tailed
Rejection
regions
Assumption of Normality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 a hypothesis test, we assume that the sampling distribution is normal and centered around the true population parameter. This is usually a sound assumption with a large and sufficiently random sample.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Rejection region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tail(s) of a sampling distribution, the area under which corresponds with the significance level α. If a result falls in a rejection region, we have sufficient evidence to reject H0.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One-tailed test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test with a rejection region on only one side of the sampling distribution, typically characterized by a &lt; or &gt; sign in the alternative hypothesis.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ONE- AND TWO-TAILED TESTS
p-Values
p-value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statistical measure that gives the exact probability of achieving a result that’s as or more extreme than the result when H0 is true.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Small effect size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the result of a hypothesis test meets level, but has little practical significance.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Cherry picking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practice of only using data that supports a desired conclusion. p-hacking: The process of manipulating data collection or analysis until non-significant results become significant. This includes: • Deciding mid-test whether to keep collecting data • Trying out several analyses until significance is achieved • Gathering data on many variables in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Significance-chasing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Reporting insignificant results as if they’re nearly significant. An inconclusive result does not meet α level, while a statistically significant result does meet level.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Z-statistic formula for a
hypothesis test for means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Confidence interval: A range of values used to estimate a population parameter with a certain level of confidence. Confident intervals are widely used in statistics to communicate the prevision and reliability of statistical estimates. The sample mean, x̄ , is the point estimate of the population μ.</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Confidence interval formula for
means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DATA AND DECISIONS — STATISTICAL INFERENCE: MAKING DATA-DRIVEN DECISIONS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You can actually use a confidence interval as part of (or in lieu of) a two-tailed hypothesis test by checking if μ falls within the confidence interval. Margin of Error = this distance 95%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Pricing 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Fundamentals........................................................................ 162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Pricing II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Price Segmentation to Maximize Profit.......................... 168</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Pricing III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E-Commerce Pricing...........................................................172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Each benefit stems from a specific feature of the product.
Perceived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value people believe they will receive from a product. A product can be a tangible good, such as a pair of shoes, a service (e.g., a doctor’s check-up), or intellectual property (e.g., song lyrics).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Marketing strategy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plan of what to sell, whom to sell it to, and how to sell it that is focused on long-term profit, rather than short-term gains. Conducting a Situation Analysis A situation analysis consists of two tasks. 1. Examining the four Cs: company, competitors, customers, and collaborators.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INTERNAL
EXTERNAL
Situation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evaluation of a company’s resources and capabilities, its competitors, and general market demand. SWOT Analysis POSITIVE NEGATIVE Strengths Weaknesses CURRENT ATTRIBUTES Opportunities Threats POTENTIAL CONDITIONS 2. Interpreting the information gathered in the four Cs within the framework of a SWOT analysis, which describes the company’s strengt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Positioning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Defines how a company wants its product to be perceived by consumers it markets to, relative to competing products.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Positioning statement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statement describing the core benefits that a product offers, used internally to guide product messaging.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Value Propositions
The value proposition (VP) 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The benefits a product provides to the target audience. 2. A statement describing those benefits.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Unique selling proposition (USP)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type of value proposition statement that communicates the essence of what makes a product unique to the target audience. A benefit is the practical and emotional advantages or gains that a product provides to target customers. A feature is a distinctive attribute or aspect of a product or service that provides a specific benefit to the target cus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MARKETING IN PRACTICE
The Purchase Funnel
Purchase funnel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process potential customers (prospects) go through before they decide to buy a product.</w:t>
            </w:r>
          </w:p>
        </w:tc>
      </w:tr>
    </w:tbl>
    <w:p>
      <w:pPr>
        <w:spacing w:after="100"/>
      </w:pPr>
      <w:r>
        <w:t xml:space="preserve"/>
      </w:r>
    </w:p>
    <w:p>
      <w:pPr>
        <w:pStyle w:val="Heading2"/>
        <w:spacing w:after="140" w:before="320"/>
      </w:pPr>
      <w:r>
        <w:rPr>
          <w:rFonts w:ascii="Arial" w:cs="Arial" w:eastAsia="Arial" w:hAnsi="Arial"/>
          <w:b/>
          <w:bCs/>
          <w:color w:val="1A5276"/>
          <w:sz w:val="28"/>
          <w:szCs w:val="28"/>
        </w:rPr>
        <w:t xml:space="preserve">Statistical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Marketing activities should be tailored to each stage of the
funnel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Awareness: Use educational and interesting content that introduces your company and its products. Strive for high reach—exposing many people to your messaging—among those you want to sell to, i.e., your target market. • Interest: Answer prospects’ questions and provide useful information via product sheets, testimonials, case studies, etc. • Desi</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 demand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quantity of each type of a product consumers and companies will buy in a given period of time.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 share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percentage of total units sold for a given product relative to the entire market.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Minimum feature set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company’s basic, essential requirements.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Product line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set of products that are closely linked by function, target market, price range, or distribution channel.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Product mix (a.k.a. product assortment)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All of the product lines and individual products a company offers.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Product attributes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specific characteristics or qualities of a product that distinguish it from competitors and meet the needs of the target audience. Branding—which includes names, symbols, and other design elements—creates a unique identity for the product that customers can identify and attach meaning to.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Distribution channel (a.k.a. marketing channel)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chain of businesses and individuals that get products to customers.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Direct distribution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product goes directly from producer to customer.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Distributor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Buys one type of product directly from different producers and resells primarily to wholesalers.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Indirect Distribution
Wholesaler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Buys products in bulk from distributors and resells them in smaller amounts to retailers. Producer Retailers purchase products from other intermediaries, stock them, and sell them directly to the end customer. Creating a distribution strategy involves choosing a distribution channel and distribution intensity—i.e., the level of a product’s availabi</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Influencer marketing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companies promote mentions from influential individuals.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Sales promotions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Temporary offers that incentivize customers to buy. • Earned: Generated by a third party. • Paid: Displayed outside company channels. Ads that appear on the web are considered online advertising or digital advertising, whereas traditional media is offline advertising.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BRANDING FUNDAMENTALS
Brand Building and Brand Value
Brand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name, term, symbol, or other feature that identifies a product and distinguishes it from its competitors.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Brand perception/Brand image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How customers actually feel about a brand.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Brand marketing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process of creating and maintaining a brand. What can be Branded?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Brand recognition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extent to which consumers can correctly identify a brand when prompted by a visual or verbal cue.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Brand recall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extent to which consumers can correctly identify a brand from memory, without cues.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Brand loyalty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Dedication to a brand indicated by a positive attitude and/or repeat purchase behavior.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Brand elements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Things like sounds, taglines, symbols, and more that help develop a brand identity. Building a Brand's Personality Symbols, colors, taglines, sounds, rhythms, and names are all used by companies to build a unique brand personality, or traits that customers attribute to a brand. • Tagline: A short, catchy phrase for communicating a brand to consumer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Brand associations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emotions, features, places, and other things that people associate with brands.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Brand equity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sum of all positive and negative attributes that determine how valuable the brand's name and symbol seem to customers. It's four dimensions include: Factors in Brand Equity 1. Brand awareness, or how familiar customers are with a brand 2. Brand loyalty, or how dedicated customers are to a brand 3. Brand association, or what customers associate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Brand identity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How a brand wants to be perceived by customers.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 total, your brand essence will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Encapsulate why customers care about your brand</w:t>
            </w:r>
          </w:p>
        </w:tc>
      </w:tr>
    </w:tbl>
    <w:p>
      <w:pPr>
        <w:spacing w:after="100"/>
      </w:pPr>
      <w:r>
        <w:t xml:space="preserve"/>
      </w:r>
    </w:p>
    <w:p>
      <w:pPr>
        <w:pStyle w:val="Heading2"/>
        <w:spacing w:after="140" w:before="320"/>
      </w:pPr>
      <w:r>
        <w:rPr>
          <w:rFonts w:ascii="Arial" w:cs="Arial" w:eastAsia="Arial" w:hAnsi="Arial"/>
          <w:b/>
          <w:bCs/>
          <w:color w:val="1A5276"/>
          <w:sz w:val="28"/>
          <w:szCs w:val="28"/>
        </w:rPr>
        <w:t xml:space="preserve">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events, written A∩B (A intersect B).</w:t>
            </w:r>
          </w:p>
          <w:p>
            <w:pPr>
              <w:spacing w:after="60"/>
              <w:ind w:left="200"/>
            </w:pPr>
            <w:r>
              <w:rPr>
                <w:rFonts w:ascii="Courier New" w:cs="Courier New" w:eastAsia="Courier New" w:hAnsi="Courier New"/>
                <w:b/>
                <w:bCs/>
                <w:color w:val="2C3E50"/>
                <w:sz w:val="20"/>
                <w:szCs w:val="20"/>
              </w:rPr>
              <w:t xml:space="preserve">events, written A∩B (A intersect B). = • Everything contained in multiple circles is the union of the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Addition rule for disjoint events: P(A∪B)</w:t>
            </w:r>
          </w:p>
          <w:p>
            <w:pPr>
              <w:spacing w:after="60"/>
              <w:ind w:left="200"/>
            </w:pPr>
            <w:r>
              <w:rPr>
                <w:rFonts w:ascii="Courier New" w:cs="Courier New" w:eastAsia="Courier New" w:hAnsi="Courier New"/>
                <w:b/>
                <w:bCs/>
                <w:color w:val="2C3E50"/>
                <w:sz w:val="20"/>
                <w:szCs w:val="20"/>
              </w:rPr>
              <w:t xml:space="preserve">Addition rule for disjoint events: P(A∪B) = P(A) + P(B)</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Addition rule (general version): P(A∪B)</w:t>
            </w:r>
          </w:p>
          <w:p>
            <w:pPr>
              <w:spacing w:after="60"/>
              <w:ind w:left="200"/>
            </w:pPr>
            <w:r>
              <w:rPr>
                <w:rFonts w:ascii="Courier New" w:cs="Courier New" w:eastAsia="Courier New" w:hAnsi="Courier New"/>
                <w:b/>
                <w:bCs/>
                <w:color w:val="2C3E50"/>
                <w:sz w:val="20"/>
                <w:szCs w:val="20"/>
              </w:rPr>
              <w:t xml:space="preserve">Addition rule (general version): P(A∪B) = P(A) + P(B) – P(A∩B)</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P(A∩B)</w:t>
            </w:r>
          </w:p>
          <w:p>
            <w:pPr>
              <w:spacing w:after="60"/>
              <w:ind w:left="200"/>
            </w:pPr>
            <w:r>
              <w:rPr>
                <w:rFonts w:ascii="Courier New" w:cs="Courier New" w:eastAsia="Courier New" w:hAnsi="Courier New"/>
                <w:b/>
                <w:bCs/>
                <w:color w:val="2C3E50"/>
                <w:sz w:val="20"/>
                <w:szCs w:val="20"/>
              </w:rPr>
              <w:t xml:space="preserve">P(A∩B) = P(A) x P(B)</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P(A|B)</w:t>
            </w:r>
          </w:p>
          <w:p>
            <w:pPr>
              <w:spacing w:after="60"/>
              <w:ind w:left="200"/>
            </w:pPr>
            <w:r>
              <w:rPr>
                <w:rFonts w:ascii="Courier New" w:cs="Courier New" w:eastAsia="Courier New" w:hAnsi="Courier New"/>
                <w:b/>
                <w:bCs/>
                <w:color w:val="2C3E50"/>
                <w:sz w:val="20"/>
                <w:szCs w:val="20"/>
              </w:rPr>
              <w:t xml:space="preserve">P(A|B) = P(A)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P(A|B)</w:t>
            </w:r>
          </w:p>
          <w:p>
            <w:pPr>
              <w:spacing w:after="60"/>
              <w:ind w:left="200"/>
            </w:pPr>
            <w:r>
              <w:rPr>
                <w:rFonts w:ascii="Courier New" w:cs="Courier New" w:eastAsia="Courier New" w:hAnsi="Courier New"/>
                <w:b/>
                <w:bCs/>
                <w:color w:val="2C3E50"/>
                <w:sz w:val="20"/>
                <w:szCs w:val="20"/>
              </w:rPr>
              <w:t xml:space="preserve">P(A|B) = P(A|BC)</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P(A∩B)</w:t>
            </w:r>
          </w:p>
          <w:p>
            <w:pPr>
              <w:spacing w:after="60"/>
              <w:ind w:left="200"/>
            </w:pPr>
            <w:r>
              <w:rPr>
                <w:rFonts w:ascii="Courier New" w:cs="Courier New" w:eastAsia="Courier New" w:hAnsi="Courier New"/>
                <w:b/>
                <w:bCs/>
                <w:color w:val="2C3E50"/>
                <w:sz w:val="20"/>
                <w:szCs w:val="20"/>
              </w:rPr>
              <w:t xml:space="preserve">P(A∩B) = P(A) x P(B)</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Multiplication rule (general version): P(A∩B)</w:t>
            </w:r>
          </w:p>
          <w:p>
            <w:pPr>
              <w:spacing w:after="60"/>
              <w:ind w:left="200"/>
            </w:pPr>
            <w:r>
              <w:rPr>
                <w:rFonts w:ascii="Courier New" w:cs="Courier New" w:eastAsia="Courier New" w:hAnsi="Courier New"/>
                <w:b/>
                <w:bCs/>
                <w:color w:val="2C3E50"/>
                <w:sz w:val="20"/>
                <w:szCs w:val="20"/>
              </w:rPr>
              <w:t xml:space="preserve">Multiplication rule (general version): P(A∩B) = P(A|B) x P(B)</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P(A|B)</w:t>
            </w:r>
          </w:p>
          <w:p>
            <w:pPr>
              <w:spacing w:after="60"/>
              <w:ind w:left="200"/>
            </w:pPr>
            <w:r>
              <w:rPr>
                <w:rFonts w:ascii="Courier New" w:cs="Courier New" w:eastAsia="Courier New" w:hAnsi="Courier New"/>
                <w:b/>
                <w:bCs/>
                <w:color w:val="2C3E50"/>
                <w:sz w:val="20"/>
                <w:szCs w:val="20"/>
              </w:rPr>
              <w:t xml:space="preserve">P(A|B) = P(B|A) x P(A)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P(A|B)</w:t>
            </w:r>
          </w:p>
          <w:p>
            <w:pPr>
              <w:spacing w:after="60"/>
              <w:ind w:left="200"/>
            </w:pPr>
            <w:r>
              <w:rPr>
                <w:rFonts w:ascii="Courier New" w:cs="Courier New" w:eastAsia="Courier New" w:hAnsi="Courier New"/>
                <w:b/>
                <w:bCs/>
                <w:color w:val="2C3E50"/>
                <w:sz w:val="20"/>
                <w:szCs w:val="20"/>
              </w:rPr>
              <w:t xml:space="preserve">P(A|B) = P(B|A) x P(A)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P(A)</w:t>
            </w:r>
          </w:p>
          <w:p>
            <w:pPr>
              <w:spacing w:after="60"/>
              <w:ind w:left="200"/>
            </w:pPr>
            <w:r>
              <w:rPr>
                <w:rFonts w:ascii="Courier New" w:cs="Courier New" w:eastAsia="Courier New" w:hAnsi="Courier New"/>
                <w:b/>
                <w:bCs/>
                <w:color w:val="2C3E50"/>
                <w:sz w:val="20"/>
                <w:szCs w:val="20"/>
              </w:rPr>
              <w:t xml:space="preserve">P(A) = P(A∩B) + P(A∩BC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P(A)</w:t>
            </w:r>
          </w:p>
          <w:p>
            <w:pPr>
              <w:spacing w:after="60"/>
              <w:ind w:left="200"/>
            </w:pPr>
            <w:r>
              <w:rPr>
                <w:rFonts w:ascii="Courier New" w:cs="Courier New" w:eastAsia="Courier New" w:hAnsi="Courier New"/>
                <w:b/>
                <w:bCs/>
                <w:color w:val="2C3E50"/>
                <w:sz w:val="20"/>
                <w:szCs w:val="20"/>
              </w:rPr>
              <w:t xml:space="preserve">P(A) = P(A|B)P(B) + P(A|BC )P(BC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 (X</w:t>
            </w:r>
          </w:p>
          <w:p>
            <w:pPr>
              <w:spacing w:after="60"/>
              <w:ind w:left="200"/>
            </w:pPr>
            <w:r>
              <w:rPr>
                <w:rFonts w:ascii="Courier New" w:cs="Courier New" w:eastAsia="Courier New" w:hAnsi="Courier New"/>
                <w:b/>
                <w:bCs/>
                <w:color w:val="2C3E50"/>
                <w:sz w:val="20"/>
                <w:szCs w:val="20"/>
              </w:rPr>
              <w:t xml:space="preserve">P (X = x): The probability that the random variable, denoted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 (X</w:t>
            </w:r>
          </w:p>
          <w:p>
            <w:pPr>
              <w:spacing w:after="60"/>
              <w:ind w:left="200"/>
            </w:pPr>
            <w:r>
              <w:rPr>
                <w:rFonts w:ascii="Courier New" w:cs="Courier New" w:eastAsia="Courier New" w:hAnsi="Courier New"/>
                <w:b/>
                <w:bCs/>
                <w:color w:val="2C3E50"/>
                <w:sz w:val="20"/>
                <w:szCs w:val="20"/>
              </w:rPr>
              <w:t xml:space="preserve">P (X = x) 0.1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E(cX) = cE(X) and E(X+Y)</w:t>
            </w:r>
          </w:p>
          <w:p>
            <w:pPr>
              <w:spacing w:after="60"/>
              <w:ind w:left="200"/>
            </w:pPr>
            <w:r>
              <w:rPr>
                <w:rFonts w:ascii="Courier New" w:cs="Courier New" w:eastAsia="Courier New" w:hAnsi="Courier New"/>
                <w:b/>
                <w:bCs/>
                <w:color w:val="2C3E50"/>
                <w:sz w:val="20"/>
                <w:szCs w:val="20"/>
              </w:rPr>
              <w:t xml:space="preserve">E(cX) = cE(X) and E(X+Y) = E(X) + E(Y), thanks to the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distribution family. P(X</w:t>
            </w:r>
          </w:p>
          <w:p>
            <w:pPr>
              <w:spacing w:after="60"/>
              <w:ind w:left="200"/>
            </w:pPr>
            <w:r>
              <w:rPr>
                <w:rFonts w:ascii="Courier New" w:cs="Courier New" w:eastAsia="Courier New" w:hAnsi="Courier New"/>
                <w:b/>
                <w:bCs/>
                <w:color w:val="2C3E50"/>
                <w:sz w:val="20"/>
                <w:szCs w:val="20"/>
              </w:rPr>
              <w:t xml:space="preserve">distribution family. P(X = x) = 1/k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trials and a p</w:t>
            </w:r>
          </w:p>
          <w:p>
            <w:pPr>
              <w:spacing w:after="60"/>
              <w:ind w:left="200"/>
            </w:pPr>
            <w:r>
              <w:rPr>
                <w:rFonts w:ascii="Courier New" w:cs="Courier New" w:eastAsia="Courier New" w:hAnsi="Courier New"/>
                <w:b/>
                <w:bCs/>
                <w:color w:val="2C3E50"/>
                <w:sz w:val="20"/>
                <w:szCs w:val="20"/>
              </w:rPr>
              <w:t xml:space="preserve">trials and a p = 70% chance of</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λ=1, λ</w:t>
            </w:r>
          </w:p>
          <w:p>
            <w:pPr>
              <w:spacing w:after="60"/>
              <w:ind w:left="200"/>
            </w:pPr>
            <w:r>
              <w:rPr>
                <w:rFonts w:ascii="Courier New" w:cs="Courier New" w:eastAsia="Courier New" w:hAnsi="Courier New"/>
                <w:b/>
                <w:bCs/>
                <w:color w:val="2C3E50"/>
                <w:sz w:val="20"/>
                <w:szCs w:val="20"/>
              </w:rPr>
              <w:t xml:space="preserve">λ=1, λ = 4, and λ=10.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than Z</w:t>
            </w:r>
          </w:p>
          <w:p>
            <w:pPr>
              <w:spacing w:after="60"/>
              <w:ind w:left="200"/>
            </w:pPr>
            <w:r>
              <w:rPr>
                <w:rFonts w:ascii="Courier New" w:cs="Courier New" w:eastAsia="Courier New" w:hAnsi="Courier New"/>
                <w:b/>
                <w:bCs/>
                <w:color w:val="2C3E50"/>
                <w:sz w:val="20"/>
                <w:szCs w:val="20"/>
              </w:rPr>
              <w:t xml:space="preserve">than Z = 1.50.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variable: ŷ</w:t>
            </w:r>
          </w:p>
          <w:p>
            <w:pPr>
              <w:spacing w:after="60"/>
              <w:ind w:left="200"/>
            </w:pPr>
            <w:r>
              <w:rPr>
                <w:rFonts w:ascii="Courier New" w:cs="Courier New" w:eastAsia="Courier New" w:hAnsi="Courier New"/>
                <w:b/>
                <w:bCs/>
                <w:color w:val="2C3E50"/>
                <w:sz w:val="20"/>
                <w:szCs w:val="20"/>
              </w:rPr>
              <w:t xml:space="preserve">variable: ŷ = α + βx1 + βx2+ βx3… and so on. We rely 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Adj. R2</w:t>
            </w:r>
          </w:p>
          <w:p>
            <w:pPr>
              <w:spacing w:after="60"/>
              <w:ind w:left="200"/>
            </w:pPr>
            <w:r>
              <w:rPr>
                <w:rFonts w:ascii="Courier New" w:cs="Courier New" w:eastAsia="Courier New" w:hAnsi="Courier New"/>
                <w:b/>
                <w:bCs/>
                <w:color w:val="2C3E50"/>
                <w:sz w:val="20"/>
                <w:szCs w:val="20"/>
              </w:rPr>
              <w:t xml:space="preserve">Adj. R2 = 0.696</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For example: If N = 500 and n</w:t>
            </w:r>
          </w:p>
          <w:p>
            <w:pPr>
              <w:spacing w:after="60"/>
              <w:ind w:left="200"/>
            </w:pPr>
            <w:r>
              <w:rPr>
                <w:rFonts w:ascii="Courier New" w:cs="Courier New" w:eastAsia="Courier New" w:hAnsi="Courier New"/>
                <w:b/>
                <w:bCs/>
                <w:color w:val="2C3E50"/>
                <w:sz w:val="20"/>
                <w:szCs w:val="20"/>
              </w:rPr>
              <w:t xml:space="preserve">For example: If N = 500 and n = 50, we would choose every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H₀: µ</w:t>
            </w:r>
          </w:p>
          <w:p>
            <w:pPr>
              <w:spacing w:after="60"/>
              <w:ind w:left="200"/>
            </w:pPr>
            <w:r>
              <w:rPr>
                <w:rFonts w:ascii="Courier New" w:cs="Courier New" w:eastAsia="Courier New" w:hAnsi="Courier New"/>
                <w:b/>
                <w:bCs/>
                <w:color w:val="2C3E50"/>
                <w:sz w:val="20"/>
                <w:szCs w:val="20"/>
              </w:rPr>
              <w:t xml:space="preserve">H₀: µ = ? or p =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Margin of Error</w:t>
            </w:r>
          </w:p>
          <w:p>
            <w:pPr>
              <w:spacing w:after="60"/>
              <w:ind w:left="200"/>
            </w:pPr>
            <w:r>
              <w:rPr>
                <w:rFonts w:ascii="Courier New" w:cs="Courier New" w:eastAsia="Courier New" w:hAnsi="Courier New"/>
                <w:b/>
                <w:bCs/>
                <w:color w:val="2C3E50"/>
                <w:sz w:val="20"/>
                <w:szCs w:val="20"/>
              </w:rPr>
              <w:t xml:space="preserve">Margin of Error = this distance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3"/>
              <w:bottom w:val="single" w:color="922B21" w:sz="1"/>
              <w:right w:val="single" w:color="922B21" w:sz="1"/>
            </w:tcBorders>
            <w:shd w:fill="FADBD8" w:val="clear"/>
            <w:tcMar>
              <w:top w:type="dxa" w:w="100"/>
              <w:left w:type="dxa" w:w="160"/>
              <w:bottom w:type="dxa" w:w="100"/>
              <w:right w:type="dxa" w:w="160"/>
            </w:tcMar>
          </w:tcPr>
          <w:p>
            <w:pPr>
              <w:spacing w:after="60"/>
            </w:pPr>
            <w:r>
              <w:rPr>
                <w:rFonts w:ascii="Arial" w:cs="Arial" w:eastAsia="Arial" w:hAnsi="Arial"/>
                <w:b/>
                <w:bCs/>
                <w:color w:val="FFFFFF"/>
                <w:sz w:val="16"/>
                <w:szCs w:val="16"/>
                <w:shd w:fill="922B21" w:val="clear"/>
              </w:rPr>
              <w:t xml:space="preserve">MASTERY CHECK</w:t>
            </w:r>
            <w:r>
              <w:rPr>
                <w:rFonts w:ascii="Arial" w:cs="Arial" w:eastAsia="Arial" w:hAnsi="Arial"/>
                <w:b/>
                <w:bCs/>
                <w:color w:val="922B21"/>
                <w:sz w:val="20"/>
                <w:szCs w:val="20"/>
              </w:rPr>
              <w:t xml:space="preserve">  Data &amp; Decisions Mastery Check</w:t>
            </w:r>
          </w:p>
          <w:p>
            <w:pPr>
              <w:spacing w:line="276"/>
            </w:pPr>
            <w:r>
              <w:rPr>
                <w:rFonts w:ascii="Arial" w:cs="Arial" w:eastAsia="Arial" w:hAnsi="Arial"/>
                <w:sz w:val="18"/>
                <w:szCs w:val="18"/>
              </w:rPr>
              <w:t xml:space="preserve">Test yourself: (1) Define the 10 most important terms without looking. (2) Apply each framework to a new scenario. (3) Explain connections to at least 2 other disciplines. (4) Describe financial services applications. All four? You have mastery of Data &amp; Decisions.</w:t>
            </w:r>
          </w:p>
        </w:tc>
      </w:tr>
    </w:tbl>
    <w:p>
      <w:pPr>
        <w:spacing w:after="100"/>
      </w:pPr>
      <w:r>
        <w:t xml:space="preserve"/>
      </w:r>
    </w:p>
    <w:p>
      <w:pPr>
        <w:pBdr>
          <w:top w:val="single" w:color="D5D8DC" w:sz="2" w:space="6"/>
        </w:pBdr>
        <w:spacing w:before="200"/>
        <w:jc w:val="center"/>
      </w:pPr>
      <w:r>
        <w:rPr>
          <w:rFonts w:ascii="Arial" w:cs="Arial" w:eastAsia="Arial" w:hAnsi="Arial"/>
          <w:color w:val="2E75B6"/>
          <w:sz w:val="16"/>
          <w:szCs w:val="16"/>
        </w:rPr>
        <w:t xml:space="preserve">Previous: Strategy</w:t>
      </w:r>
      <w:r>
        <w:rPr>
          <w:rFonts w:ascii="Arial" w:cs="Arial" w:eastAsia="Arial" w:hAnsi="Arial"/>
          <w:color w:val="BDC3C7"/>
          <w:sz w:val="16"/>
          <w:szCs w:val="16"/>
        </w:rPr>
        <w:t xml:space="preserve">   |   </w:t>
      </w:r>
      <w:r>
        <w:rPr>
          <w:rFonts w:ascii="Arial" w:cs="Arial" w:eastAsia="Arial" w:hAnsi="Arial"/>
          <w:color w:val="2E75B6"/>
          <w:sz w:val="16"/>
          <w:szCs w:val="16"/>
        </w:rPr>
        <w:t xml:space="preserve">Next: Marketing &amp; Pricing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8"/>
              <w:left w:val="single" w:color="D5D8DC" w:sz="1"/>
              <w:bottom w:val="single" w:color="D5D8DC" w:sz="1"/>
              <w:right w:val="single" w:color="D5D8DC" w:sz="1"/>
            </w:tcBorders>
            <w:shd w:fill="FDEDEC" w:val="clear"/>
            <w:tcMar>
              <w:top w:type="dxa" w:w="200"/>
              <w:left w:type="dxa" w:w="300"/>
              <w:bottom w:type="dxa" w:w="200"/>
              <w:right w:type="dxa" w:w="300"/>
            </w:tcMar>
          </w:tcPr>
          <w:p>
            <w:r>
              <w:rPr>
                <w:rFonts w:ascii="Arial" w:cs="Arial" w:eastAsia="Arial" w:hAnsi="Arial"/>
                <w:b/>
                <w:bCs/>
                <w:color w:val="E74C3C"/>
                <w:sz w:val="36"/>
                <w:szCs w:val="36"/>
              </w:rPr>
              <w:t xml:space="preserve">MARKETING &amp; PRICING</w:t>
            </w:r>
          </w:p>
          <w:p>
            <w:r>
              <w:rPr>
                <w:rFonts w:ascii="Arial" w:cs="Arial" w:eastAsia="Arial" w:hAnsi="Arial"/>
                <w:color w:val="5D6D7E"/>
                <w:sz w:val="15"/>
                <w:szCs w:val="15"/>
              </w:rPr>
              <w:t xml:space="preserve">Marketing Fundamentals  |  Marketing in Practice  |  Brand Development  |  A/B Testing  |  Digital Marketing  |  Pricing Fundamentals  |  Price Segmentation  |  E-Commerce Pricing</w:t>
            </w:r>
          </w:p>
        </w:tc>
      </w:tr>
    </w:tbl>
    <w:p>
      <w:pPr>
        <w:spacing w:after="100"/>
      </w:pPr>
      <w:r>
        <w:t xml:space="preserve"/>
      </w:r>
    </w:p>
    <w:p>
      <w:pPr>
        <w:pStyle w:val="Heading1"/>
        <w:spacing w:after="200" w:before="400"/>
      </w:pPr>
      <w:r>
        <w:rPr>
          <w:rFonts w:ascii="Arial" w:cs="Arial" w:eastAsia="Arial" w:hAnsi="Arial"/>
          <w:b/>
          <w:bCs/>
          <w:color w:val="E74C3C"/>
          <w:sz w:val="34"/>
          <w:szCs w:val="34"/>
        </w:rPr>
        <w:t xml:space="preserve">Marketing &amp; Pricing</w:t>
      </w:r>
    </w:p>
    <w:p>
      <w:pPr>
        <w:spacing w:after="100" w:line="276"/>
      </w:pPr>
      <w:r>
        <w:rPr>
          <w:rFonts w:ascii="Arial" w:cs="Arial" w:eastAsia="Arial" w:hAnsi="Arial"/>
          <w:sz w:val="20"/>
          <w:szCs w:val="20"/>
        </w:rPr>
        <w:t xml:space="preserve">Marketing creates, communicates, and delivers perceived value. Pricing captures that value as revenue. Together, they drive customer acquisition, retention, and profitability. This chapter covers the marketing mix (4Ps), segmentation-targeting-positioning (STP), brand management, digital marketing funnels, A/B testing, and pricing strategies from cost-plus through dynamic pricing and auction mechanisms.</w:t>
      </w:r>
    </w:p>
    <w:p>
      <w:pPr>
        <w:spacing w:after="100"/>
      </w:pPr>
      <w:r>
        <w:t xml:space="preserve"/>
      </w:r>
    </w:p>
    <w:p>
      <w:pPr>
        <w:pStyle w:val="Heading2"/>
        <w:spacing w:after="140" w:before="320"/>
      </w:pPr>
      <w:r>
        <w:rPr>
          <w:rFonts w:ascii="Arial" w:cs="Arial" w:eastAsia="Arial" w:hAnsi="Arial"/>
          <w:b/>
          <w:bCs/>
          <w:color w:val="E74C3C"/>
          <w:sz w:val="28"/>
          <w:szCs w:val="28"/>
        </w:rPr>
        <w:t xml:space="preserve">Marketing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BUILDING YOUR BRAND
Positioning and Mapping
Perceptual mapping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Plotting brands on axes, each of which represents an attribute that drives brand selection. A map is informed by Aaker's brand personality framework: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Once a brand's personality is scored, a perceptual map can be developed, like this one on sophistication and ruggedness: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Brand positioning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Your target consumer's reason to buy.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Brand position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How customers think and feel about your product in relation to competitors' products.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Positioning statement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short description of the target market and a how you intend this market to see your brand.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Customer Surveys
Brand awareness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percentage of consumers who are aware of a brand.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Brand equity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brand's monetary value, or ability to generate revenue. • Brand equity can be assessed by computing the difference in price consumers are willing to pay for a brand vs. competitors.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Pre- and post-survey method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measurement of brand performance based on running a survey before a marketing campaign and after it, and comparing the results.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Steps in an A/B test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Do research and decide what to test • Formulate a hypothesis • Design the test and select the right sample • Collect data • Analyze test results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Conversion rates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Turning site visitors into customers.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Variable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Any element that is altered in an A/B test.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Alternative hypothesis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Posits that there is a significant difference between the two groups being compared. Don’t change multiple variables in an A/B test.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Null hypothesis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Says there’s no significant difference between the two groups being compared.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Designing and Conducting an A/B Test
Control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group that receives the original version.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Treatment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group that receives the modified version.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Representative sample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group of individuals that have similar characteristics to a tester’s target population.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Validity Threats
Validity threats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Forces that distort the validity of your results.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Regression to the mean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As you run your test for a longer period of time, the results will move closer to the average.</w:t>
            </w:r>
          </w:p>
        </w:tc>
      </w:tr>
    </w:tbl>
    <w:p>
      <w:pPr>
        <w:spacing w:after="100"/>
      </w:pPr>
      <w:r>
        <w:t xml:space="preserve"/>
      </w:r>
    </w:p>
    <w:p>
      <w:pPr>
        <w:pStyle w:val="Heading2"/>
        <w:spacing w:after="140" w:before="320"/>
      </w:pPr>
      <w:r>
        <w:rPr>
          <w:rFonts w:ascii="Arial" w:cs="Arial" w:eastAsia="Arial" w:hAnsi="Arial"/>
          <w:b/>
          <w:bCs/>
          <w:color w:val="E74C3C"/>
          <w:sz w:val="28"/>
          <w:szCs w:val="28"/>
        </w:rPr>
        <w:t xml:space="preserve">Marketing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Novelty effect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idea that site visitors react unnaturally to changes that are new.</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Only repeat visitors are subject
to novelty effects.
Instrumentation effect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issue with the implementation of your testing tools or code, usually due to user error.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History effect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impact that external real-world factors have on your marketing efforts.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Selection effect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sample you’re using isn’t representative of the typical population.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Awareness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Grab consumers’ attention where they look for information and familiarize them with your product or service.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Interest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Display knowledge and possible solutions by providing useful and interesting content.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Consideration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Offer detailed information and solutions through product sheets, case studies, webinars, etc.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Awareness
Interest
Consideration
Evaluation
BUY
Evaluation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Make it easy to compare your product to competitors’ with comparison charts, free trials, etc.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 addition to the ultimate goal of sales, marketing goals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Awareness: Getting prospects to (1) know you exist, (2) know you provide a specific product or service, and (3) think of you when they need that product or service.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Engagement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Keeping prospects interested through valuable content until they’re ready to buy. B2B (business-to-business) marketing targets companies, while B2C (business-toconsumer) targets individual consumers.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Lead generation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Collecting contact information from prospects.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Retention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Keeping and cultivating existing customers.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Buyer personas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Research-based representations of who buyers are, and when, where, how, and why they buy.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Cost-per-thousand (CPM)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cost per 1,000 ad impressions. Advertiser Spends money to have its ads shown Publisher Takes money to place ads on its website, app, etc. 2. Cost-per-click (CPC): You pay for an ad only when it’s clicked 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Impression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Each time an ad loads on an individual’s browser 3. Cost-per-action (CPA): The cost per completion of a predetermined action (a.k.a. conversion), such as a purchase.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Click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Each time an individual clicks on an ad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Affiliate marketing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Affiliate sites earn a commission for each conversion they generate for an advertiser. Often uses CPA pricing.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Conversion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Each time an action is taken on the buyer’s journey</w:t>
            </w:r>
          </w:p>
        </w:tc>
      </w:tr>
    </w:tbl>
    <w:p>
      <w:pPr>
        <w:spacing w:after="100"/>
      </w:pPr>
      <w:r>
        <w:t xml:space="preserve"/>
      </w:r>
    </w:p>
    <w:p>
      <w:pPr>
        <w:pStyle w:val="Heading2"/>
        <w:spacing w:after="140" w:before="320"/>
      </w:pPr>
      <w:r>
        <w:rPr>
          <w:rFonts w:ascii="Arial" w:cs="Arial" w:eastAsia="Arial" w:hAnsi="Arial"/>
          <w:b/>
          <w:bCs/>
          <w:color w:val="E74C3C"/>
          <w:sz w:val="28"/>
          <w:szCs w:val="28"/>
        </w:rPr>
        <w:t xml:space="preserve">Brand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Digital Marketing Metrics
Key performance indicators (KPIs)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metrics used to evaluate a campaign, ideally chosen based on the campaign’s goals.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Alternative for calculating CPA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Return on advertising spend (ROAS): Revenue generated from an ad campaign divided by the campaign’s cost. cost-per- cost-per-click (CPC) action = conversion rate (CPA)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Conversion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ratio of conversions to site visits.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Conversion rate optimization (CRO)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Using tactics, including personalization and reducing page load time, to raise conversion rates.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Cost-per-action (CPA) (a.k.a. cost-per-conversion)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Cost divided by the number of conversions. Targeting Targeting in paid digital advertising allows advertisers to reach very specific audiences based, e.g., on their age or location. Retargeting (a.k.a. remarketing) reaches people who have already interacted with a company and thus likely have some interest in it. Pixel-based retargeting reaches peo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Earned media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Content from third parties, such as journalists.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Display Advertising
Display advertising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Any form of advertising on websites.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Frame ads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Ads that occupy a specific space on a webpage.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Interstitial ads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Ads that appear before a page is fully loaded.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Display Ad Formats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Ads may run on specific pages in a site or be shown run-ofsite (ROS)—i.e., on any page within the site. 1. Banner: A clickable image on a webpage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Page takeover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ads are run prominently and exclusively on a whole webpage. Takeovers usually last at least 24 hours. 2. Video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Ad network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 that aggregates advertising space from multiple publishers and sells it to advertisers. Ads may run on specifically chosen sites in a network or run-of-network (RON). 3. Rich media: Interactive ads that respond to users’ actions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Above-the-fold (ATF)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Ads in view at the top of a webpage.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Banner blindness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phenomenon whereby consumers have come to ignore banners.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Below-the-fold (BTF)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Ads that can only be seen by scrolling down. Search Marketing Search marketing—promoting a website by increasing its visibility in search engines—is effective because people are usually receptive to information about something they’re looking for.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Build a user-friendly website.
Search marketing includes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Offer relevant content, created around specific key phrases. • Establish the site as trustworthy by link building—i.e., getting backlinks from other sites.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Search engine optimization (SEO)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Improving a website’s placement in unpaid search listings.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Paid search marketing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Paid ads in search listings. Paid search ads appear in search results when a user’s search query—the text they enter into a search engine— includes a keyword or key phrase chosen by the advertiser. SEO Tactics Email Marketing Email marketing allows companies to send personalized messages to current or potential customers at a relatively low cost. S</w:t>
            </w:r>
          </w:p>
        </w:tc>
      </w:tr>
    </w:tbl>
    <w:p>
      <w:pPr>
        <w:spacing w:after="100"/>
      </w:pPr>
      <w:r>
        <w:t xml:space="preserve"/>
      </w:r>
    </w:p>
    <w:p>
      <w:pPr>
        <w:pStyle w:val="Heading2"/>
        <w:spacing w:after="140" w:before="320"/>
      </w:pPr>
      <w:r>
        <w:rPr>
          <w:rFonts w:ascii="Arial" w:cs="Arial" w:eastAsia="Arial" w:hAnsi="Arial"/>
          <w:b/>
          <w:bCs/>
          <w:color w:val="E74C3C"/>
          <w:sz w:val="28"/>
          <w:szCs w:val="28"/>
        </w:rPr>
        <w:t xml:space="preserve">A/B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bounces
(undelivered emails)
Soft bounce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result of a temporary problem (e.g., a full inbox).</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Hard bounce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result of a permanent problem (e.g., a closed email address).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Delivery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(number of emails sent – bounces) ÷ number of emails sent.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Open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number of emails opened ÷ number of emails delivered.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Click-through rate (CTR)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number of clicks ÷ number of emails delivered or opened.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Churn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number of unsubscribes, hard bounces, and complaints—people who marked your email as spam— out of the total email list size.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Value creation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Increasing the desirability of a product by augmenting the product offer without changing the product. A company’s marketing strategy—a plan of what to sell, whom to sell it to, and how to sell it, aimed at maximizing long-term profit—sets limits on its pricing practices. Setting Prices Cost-plus pricing sets the price of an item by adding a percen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Value-based pricing (a.k.a. customer-driven pricing)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Offers prices that are in line with how much buyers value a product.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 share-driven pricing
approach may be effective if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The revenue increase from more first-time purchases compensates for the smaller profit margins. - Customers have reason to return and purchase again. - The lower prices do not weaken the brand.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Relationship Between Value and Price
Use value or utility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product’s functional benefits plus the amount of pleasure or satisfaction that it gives to a buyer.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Exchange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of money that people are willing to pay for a product or service. exchange reference differentiavalue = value + tion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 price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price at which a product or service is offered by most sellers.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Reference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price of the product or service that is the next best alternative—the competing product that is closest to a given product in use value—to a given product.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Differentiation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difference in use value (monetary or psychological) between a product and its next best alternative.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Monetary differentiation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monetary gain or savings a product offers relative to the next best alternative. Differentiation Value $ Monetary Value Psychological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Psychological differentiation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amount of pleasure or satisfaction a product provides compared to the next best alternative. Measuring Psychological Value It’s possible to measure a product’s psychological differentiation value indirectly–through testing, surveys or A/B tests, how much customers will pay for it compared to the next best alternative.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Sample survey choice task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If you were buying your best friend a cake, which option would you choose? A B Size 12” 12” Price $3 $4</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Pricing Strategies
Pricing strategy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Guidelines used to keep pricing decisions aligned with the marketing strategy, with the goal of maximizing long-term profit.</w:t>
            </w:r>
          </w:p>
        </w:tc>
      </w:tr>
    </w:tbl>
    <w:p>
      <w:pPr>
        <w:spacing w:after="100"/>
      </w:pPr>
      <w:r>
        <w:t xml:space="preserve"/>
      </w:r>
    </w:p>
    <w:p>
      <w:pPr>
        <w:pStyle w:val="Heading2"/>
        <w:spacing w:after="140" w:before="320"/>
      </w:pPr>
      <w:r>
        <w:rPr>
          <w:rFonts w:ascii="Arial" w:cs="Arial" w:eastAsia="Arial" w:hAnsi="Arial"/>
          <w:b/>
          <w:bCs/>
          <w:color w:val="E74C3C"/>
          <w:sz w:val="28"/>
          <w:szCs w:val="28"/>
        </w:rPr>
        <w:t xml:space="preserve">Digital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Sequential skimming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pricing strategy in which a firm initially sets a high price to capture consumer surplus from early adopters willing to pay more, then gradually lowers the price over time to attract more price-sensitive segments of the market.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 penetration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Building a large customer base by starting with a low price.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Tying arrangement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relationship between two interdependent products whereby you can only extract value from either product by purchasing both (e.g., a printer and its proprietary ink cartridge).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Network effect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increase in a product’s value as more people use 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Neutral market pricing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strategy for retaining market share despite competitor price cuts by increasing value to customers and keeping the price as is.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Determining the Right Price Level
Price window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range between the lowest price and the highest price of a product or service. In a larger price window, the upper boundary = total use value, and the lower = marginal cost. A narrower price window uses the price of the next best alternative as its upper boundary and the price of the inferior alternative as its lower boundary. $4,000 Upper bound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PRACTICAL METHODS AND PROCEDURES
Communicating Value
Search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Products and services whose use value can be accurately assessed before we buy and consume them.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Examples of Different
Classes of Goods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Experience goods: Products and services whose use value cannot be accurately assessed by consumers before they’re tried or used.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Search
Goods
Credence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Products and services whose value cannot be known with certainty even after they’re used.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Word-of-mouth (WOM)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Information shared between individual consumers face-to-face, on websites, social media, etc. Biases in Consumer Perceptions of Price and Value Effect Name Definition Example Weber-Fechner effect The tendency of consumers to assess prices proportionally, rather than in absolute terms Going to another store nearby to save $5 on a $15 item, but not 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Price sensitivity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consumer’s ability or willingness to pay a certain price for a product or service.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Affordability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extent to which consumers are able to pay for a product or service given the payment terms.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Setting Multiple Prices
Price segmentation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general approach for increasing total revenue by charging different customer segments different prices. A: One Price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Ways to Diversify Product Offers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Augment the base offer Adding a 90-day money-back guarantee Reconfigure the base offer Offering roses in batches of 6 vs. 12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Collecting Survey Data to Estimate Market Demand
Conjoint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survey research method for measuring how much consumers value individual product features and benefits that are combined in the same offer.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Attributes
Vehicle type
car, plane
Color
green, blue, yellow
Price
Attribute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 conjoint analysis, an attribute is a product feature category.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Level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 conjoint analysis, a level is a specific option available for a given attribute.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Interaction effects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 conjoint analysis, when the level of an attribute is influenced by the levels of other attributes it’s combined with. Levels $20, $25, $30</w:t>
            </w:r>
          </w:p>
        </w:tc>
      </w:tr>
    </w:tbl>
    <w:p>
      <w:pPr>
        <w:spacing w:after="100"/>
      </w:pPr>
      <w:r>
        <w:t xml:space="preserve"/>
      </w:r>
    </w:p>
    <w:p>
      <w:pPr>
        <w:pStyle w:val="Heading2"/>
        <w:spacing w:after="140" w:before="320"/>
      </w:pPr>
      <w:r>
        <w:rPr>
          <w:rFonts w:ascii="Arial" w:cs="Arial" w:eastAsia="Arial" w:hAnsi="Arial"/>
          <w:b/>
          <w:bCs/>
          <w:color w:val="E74C3C"/>
          <w:sz w:val="28"/>
          <w:szCs w:val="28"/>
        </w:rPr>
        <w:t xml:space="preserve">Pricing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Steps in a CVA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Build a set of product profiles, each including all the attributes and levels we want to test. 2. Ask consumers to rank the profiles in their order of preference or rate the likelihood they’d buy each profile on a numbered scale.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CONSUMER SEGMENTATION BY PRICE SENSITIVITY
Price Segmentation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Benefits and Challenges Price segmentation–offering different prices to different customer segments that vary in price sensitivity–can increase total revenue. Cannibalization occurs when customers who are willing to pay more for a product end up paying less after we introduce a lower-priced offer. Adding a lower-priced offer can still be a winning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Group pricing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Consumers who belong to a specified group qualify for a discount while others do not. In order for group pricing to be effective the following requirements must be met: Membership in the defined group is easy to confirm. Membership in the defined group correlates with a certain level of price sensitivity (e.g., full-time students have less money to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Examples of Price Fences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Group Pricing 30% off with a student ID Regional Pricing Barilla pasta is cheaper in Italy than in Sweden. Channel Pricing Bottled water is more expensive at airports. Time-based Tacos are half-price Pricing during happy hour. Volume Discounts Bagels are priced at $1 each and $5 for a dozen. Couponing Adidas shoes are 20% off with a discount code.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Channel pricing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Charging different prices for the same product across different distribution channels.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Time-based pricing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Charging different prices based on the customer’s time of purchase.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Volume discounts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Charging a lower price per unit when a product is purchased in higher quantities.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Couponing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Offering discount certificates or discount codes.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Superior good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product version with greater perceived utility than the base model, offered as a more expensive option for customers willing to pay more.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Inferior good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product version with less perceived utility than the base model, offered as a less expensive option for customers who are only willing to pay less.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Damaged good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product that’s been re-engineered to have less utility than the base model, so it can be offered at a lower price without cannibalizing revenue from those willing to pay more.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Extreme aversion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Consumers’ tendency to avoid choosing the most expensive product (e.g., for fear of overpaying) and the least expensive product (e.g., for fear of buying a lowquality product).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Good-better-best strategy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approach of offering three versions of a product, so that there is a mid-priced option that is generally perceived as a safe choice for consumers. Bundling To benefit from extreme aversion, position the version you aim to sell the most units of as the “better” option: Price Good Better Best $200 $300 $700 It’s best to display the savings on eac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Sofa
Price bundling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Offering a set of products at a price that is less than the sum of the products’ individual prices. Pure bundling offers customers only the bundle option and not the option of buying the components in the set separately. Savings $500 $250 $200 Coffee Table $200 $150 $50 Total $2,500 $1,500 $1,000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Demand heterogeneity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Differences in the quantity of demand due to variation in consumer tastes, product preferences, and price sensitivity.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Leverage effect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tendency of the most preferred item in a bundle to elevate the perceived utility of the other items. Y 170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Promotional discounts may also have long-term effects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Boost long-term revenue by drawing more consumers to the product category • Prompt current buyers in the category to switch brands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Consumer stockpiling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practice of buying large quantities of certain items (e.g., when their price is low) to store for future use.</w:t>
            </w:r>
          </w:p>
        </w:tc>
      </w:tr>
    </w:tbl>
    <w:p>
      <w:pPr>
        <w:spacing w:after="100"/>
      </w:pPr>
      <w:r>
        <w:t xml:space="preserve"/>
      </w:r>
    </w:p>
    <w:p>
      <w:pPr>
        <w:pStyle w:val="Heading2"/>
        <w:spacing w:after="140" w:before="320"/>
      </w:pPr>
      <w:r>
        <w:rPr>
          <w:rFonts w:ascii="Arial" w:cs="Arial" w:eastAsia="Arial" w:hAnsi="Arial"/>
          <w:b/>
          <w:bCs/>
          <w:color w:val="E74C3C"/>
          <w:sz w:val="28"/>
          <w:szCs w:val="28"/>
        </w:rPr>
        <w:t xml:space="preserve">Price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Rules for designing and
executing price promotions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Target consumers who wouldn’t otherwise buy your product. 2. Make the promotional periods brief. 3. Make the discounts inconsistent and irregular. 4. Present the discount as a unique, one-time event that isn’t indicative of future prices.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Markdown Management
Markdown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permanent price reduction in response to declining demand. To maximize revenue from a markdown scheme, both the starting price and the price you mark down to matter. For example: The revenue for Scheme B ($24,000 + $18,000 – $6,000 =$36,000) is greater than Scheme A ($24,000 + $25,000 – $15,000 = $34,000): $24,000 Scheme A $24,000 $80 $80 $50 $50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Markdown management opportunities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Situations in which a markdown scheme can maximize revenue. For a markdown scheme to succeed in maximizing revenue, those willing to pay full price must buy at that price instead of waiting for the markdown. They have incentive to do so if: • They think the product is limited in supply. • The product declines in perceived utility over time due to 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Characteristics of markdown
management opportunities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Supply is limited and fixed. 2. The value of the item plummets if it isn’t sold by a certain perishable date. 3. The quantity of demand holds constant or declines as the perishable date approaches.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YIELD MANAGEMENT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MAXIMIZING REVENUE WITH LIMITED SUPPLY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E-Commerce Pricing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Challenges and Opportunities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Electronic commerce (e-commerce)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Commercial transactions on the internet.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Fixed allotment pricing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All units are sold at their original assigned price. This model sets a fixed count for each fare class, or different fixed price level, based on expected actual demand. FARE CLASS Coach Plus Regular Coach Budget Coach advanced seat selection advanced seat selection no advanced seat selection refundable not refundable not refundable Price $600 $400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Booking limit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Number of units available for sale.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Booking control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Management of availability across fare classes.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Customer lifetime value (CLV)</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Total profit earned from customers over time; may be harmed by overbooking.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Yield management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dynamic pricing method that raises prices as the use/expiration date of a product or service approaches. FARE CLASS Coach Plus Regular Coach Budget Coach advanced seat selection advanced seat selection no advanced seat selection refundable not refundable not refundable Price $600 $400 $300 In Reserve 25 40 35 Booking Limit 100 Offer Features 100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Reasons for retaining loyal
customers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Revenue management—long-term, strategic price management—allows us to maintain customer loyalty while using yield management schemes. Customer acquisition cost is 5-25 times higher than customer retention cost.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Ways to build and maintain customer loyalty under yield
management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Loyal customers tend to spend more than other customers.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Customer period value (CPV)</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Expected profit from a customer in a specific period, given the retention probability—the probability that a customer will buy another item—and time value of money. Time Value of Customer Retention Money Discount Profitability × Probability × CPV = Factor (CP) (RP) (D) A subscription should be priced lower than the total period price of the corresp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Competitive Pricing in E-Commerce
Price transparency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ease of accessing the range of prices offered—is heightened in e-commerce. This often drives prices down.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Shopbots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Web search tools that gather and present prices from multiple e-commerce sites.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Price dispersion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range of prices paid for the same item—is high in e-commerce despite increased price transparency.</w:t>
            </w:r>
          </w:p>
        </w:tc>
      </w:tr>
    </w:tbl>
    <w:p>
      <w:pPr>
        <w:spacing w:after="100"/>
      </w:pPr>
      <w:r>
        <w:t xml:space="preserve"/>
      </w:r>
    </w:p>
    <w:p>
      <w:pPr>
        <w:pStyle w:val="Heading2"/>
        <w:spacing w:after="140" w:before="320"/>
      </w:pPr>
      <w:r>
        <w:rPr>
          <w:rFonts w:ascii="Arial" w:cs="Arial" w:eastAsia="Arial" w:hAnsi="Arial"/>
          <w:b/>
          <w:bCs/>
          <w:color w:val="E74C3C"/>
          <w:sz w:val="28"/>
          <w:szCs w:val="28"/>
        </w:rPr>
        <w:t xml:space="preserve">E-Commerce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E74C3C"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Product transparency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ease of accessing information about a product—varies greatly in e-commerce. Better product transparency (greater ease of search, sharper images, etc.) can be an effective price fence.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To maintain high prices in e-commerce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Provide good order fulfillment and delivery services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Ways to create high switching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Provide unique benefits Zappos offers free shipping and returns. Require high investment of time and effort iTunes takes time to learn to use and curate playlists. Require high investment of money upfront Amazon Prime requires a subscription fee upfront. • Maintain a secure, reputable website • Build customer loyalty by increasing switching costs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Operations Management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Operations Processes and Flows...... 181</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Operations Management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Strategic Resource Allocation........... 184</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Operations Management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Challenge of Variabilitiy.............. 186</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Operations Management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Managing Uncertainty of Demand... 189 Forecasting Fundamentals.................................................................. 193 Supply Chain Management................................................................. 195</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If issues have arisen at any point during these phases, the project returns to the appropriate phase.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 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more complex a project is, the higher the chances are for major risks. Risks range from low priority (unlikely to occur and unlikely to do much harm) to high priority (likely to occur and would do significant harm). Risk management is the practice of identifying, prioritizing, and responding to risks as part of project management. Risks can be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Flow shops can be further divided into categories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Worker-paced assembly line flow: workers control the speed of their individual tasks, and the overall process progresses based on their pace (example: computer manufacturer)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 practice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Job shops often group machines by type to accommodate a variety of products. Flow shops usually arrange machines sequentially to match the steps of the production process (think assembly line). • Machine-paced assembly line flow: the production rate is dictated by machinery rather than by human workers (example: auto manufacturer)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Important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These categories aren’t mutually exclusive. • Batch processing: products and services are delivered in groups or batches rather than continuously (example: buffet restaurant) • Continuous flow: designed for the production of highly standardized products that are in constant, very high demand (example: oil refinery)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inventory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Pipeline: anything still moving through production, supply, or service processes but not yet finished or ready • Buffer: inventory between activities that helps them function more independently of each other • Seasonal: inventory accumulated during periods of low demand to prepare for predictable surges during peak seasons • Safety: inventory kep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Use COGS as a single unifying measure when dealing with disparate types and values of inventory (e.g., a retailer that sells televisions and toothpicks).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Optimizing Labor Resources
Metrics for employee productivity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Idle time: periods when a resource, such as labor or machinery, isn't actively being used for production • Utilization: how much of a resource's capacity is actively being used compared to its full potential.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Queue length at time
Wait time for
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Unstable queues may shrink at times, but their overall trend is to grow. in queue = Wait for arrival at time Average wait over duration Stable Queues and Variability Variability is fluctuation in a process’s inputs: supply, resources, or demand. In service processes, variability in both customer interarrival times (i.e., the difference between arri</w:t>
            </w:r>
          </w:p>
        </w:tc>
      </w:tr>
    </w:tbl>
    <w:p>
      <w:pPr>
        <w:spacing w:after="100"/>
      </w:pPr>
      <w:r>
        <w:t xml:space="preserve"/>
      </w:r>
    </w:p>
    <w:p>
      <w:pPr>
        <w:pStyle w:val="Heading2"/>
        <w:spacing w:after="140" w:before="320"/>
      </w:pPr>
      <w:r>
        <w:rPr>
          <w:rFonts w:ascii="Arial" w:cs="Arial" w:eastAsia="Arial" w:hAnsi="Arial"/>
          <w:b/>
          <w:bCs/>
          <w:color w:val="E74C3C"/>
          <w:sz w:val="28"/>
          <w:szCs w:val="28"/>
        </w:rPr>
        <w:t xml:space="preserve">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action</w:t>
            </w:r>
          </w:p>
          <w:p>
            <w:pPr>
              <w:spacing w:after="60"/>
              <w:ind w:left="200"/>
            </w:pPr>
            <w:r>
              <w:rPr>
                <w:rFonts w:ascii="Courier New" w:cs="Courier New" w:eastAsia="Courier New" w:hAnsi="Courier New"/>
                <w:b/>
                <w:bCs/>
                <w:color w:val="2C3E50"/>
                <w:sz w:val="20"/>
                <w:szCs w:val="20"/>
              </w:rPr>
              <w:t xml:space="preserve">action = conversion rate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exchange reference differentiavalue</w:t>
            </w:r>
          </w:p>
          <w:p>
            <w:pPr>
              <w:spacing w:after="60"/>
              <w:ind w:left="200"/>
            </w:pPr>
            <w:r>
              <w:rPr>
                <w:rFonts w:ascii="Courier New" w:cs="Courier New" w:eastAsia="Courier New" w:hAnsi="Courier New"/>
                <w:b/>
                <w:bCs/>
                <w:color w:val="2C3E50"/>
                <w:sz w:val="20"/>
                <w:szCs w:val="20"/>
              </w:rPr>
              <w:t xml:space="preserve">exchange reference differentiavalue = value + tion value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Upper boundary</w:t>
            </w:r>
          </w:p>
          <w:p>
            <w:pPr>
              <w:spacing w:after="60"/>
              <w:ind w:left="200"/>
            </w:pPr>
            <w:r>
              <w:rPr>
                <w:rFonts w:ascii="Courier New" w:cs="Courier New" w:eastAsia="Courier New" w:hAnsi="Courier New"/>
                <w:b/>
                <w:bCs/>
                <w:color w:val="2C3E50"/>
                <w:sz w:val="20"/>
                <w:szCs w:val="20"/>
              </w:rPr>
              <w:t xml:space="preserve">Upper boundary = Price of Next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Lower boundary</w:t>
            </w:r>
          </w:p>
          <w:p>
            <w:pPr>
              <w:spacing w:after="60"/>
              <w:ind w:left="200"/>
            </w:pPr>
            <w:r>
              <w:rPr>
                <w:rFonts w:ascii="Courier New" w:cs="Courier New" w:eastAsia="Courier New" w:hAnsi="Courier New"/>
                <w:b/>
                <w:bCs/>
                <w:color w:val="2C3E50"/>
                <w:sz w:val="20"/>
                <w:szCs w:val="20"/>
              </w:rPr>
              <w:t xml:space="preserve">Lower boundary = Price of</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Plane utility</w:t>
            </w:r>
          </w:p>
          <w:p>
            <w:pPr>
              <w:spacing w:after="60"/>
              <w:ind w:left="200"/>
            </w:pPr>
            <w:r>
              <w:rPr>
                <w:rFonts w:ascii="Courier New" w:cs="Courier New" w:eastAsia="Courier New" w:hAnsi="Courier New"/>
                <w:b/>
                <w:bCs/>
                <w:color w:val="2C3E50"/>
                <w:sz w:val="20"/>
                <w:szCs w:val="20"/>
              </w:rPr>
              <w:t xml:space="preserve">Plane utility = 0.60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utility</w:t>
            </w:r>
          </w:p>
          <w:p>
            <w:pPr>
              <w:spacing w:after="60"/>
              <w:ind w:left="200"/>
            </w:pPr>
            <w:r>
              <w:rPr>
                <w:rFonts w:ascii="Courier New" w:cs="Courier New" w:eastAsia="Courier New" w:hAnsi="Courier New"/>
                <w:b/>
                <w:bCs/>
                <w:color w:val="2C3E50"/>
                <w:sz w:val="20"/>
                <w:szCs w:val="20"/>
              </w:rPr>
              <w:t xml:space="preserve">utility = 0.11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Green utility</w:t>
            </w:r>
          </w:p>
          <w:p>
            <w:pPr>
              <w:spacing w:after="60"/>
              <w:ind w:left="200"/>
            </w:pPr>
            <w:r>
              <w:rPr>
                <w:rFonts w:ascii="Courier New" w:cs="Courier New" w:eastAsia="Courier New" w:hAnsi="Courier New"/>
                <w:b/>
                <w:bCs/>
                <w:color w:val="2C3E50"/>
                <w:sz w:val="20"/>
                <w:szCs w:val="20"/>
              </w:rPr>
              <w:t xml:space="preserve">Green utility = 0.12</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Blue utility</w:t>
            </w:r>
          </w:p>
          <w:p>
            <w:pPr>
              <w:spacing w:after="60"/>
              <w:ind w:left="200"/>
            </w:pPr>
            <w:r>
              <w:rPr>
                <w:rFonts w:ascii="Courier New" w:cs="Courier New" w:eastAsia="Courier New" w:hAnsi="Courier New"/>
                <w:b/>
                <w:bCs/>
                <w:color w:val="2C3E50"/>
                <w:sz w:val="20"/>
                <w:szCs w:val="20"/>
              </w:rPr>
              <w:t xml:space="preserve">Blue utility = 0.25</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Yellow utility = -0.15</w:t>
            </w:r>
          </w:p>
          <w:p>
            <w:pPr>
              <w:spacing w:after="60"/>
              <w:ind w:left="200"/>
            </w:pPr>
            <w:r>
              <w:rPr>
                <w:rFonts w:ascii="Courier New" w:cs="Courier New" w:eastAsia="Courier New" w:hAnsi="Courier New"/>
                <w:b/>
                <w:bCs/>
                <w:color w:val="2C3E50"/>
                <w:sz w:val="20"/>
                <w:szCs w:val="20"/>
              </w:rPr>
              <w:t xml:space="preserve">Yellow utility = -0.15 = 1.43</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$20 utility</w:t>
            </w:r>
          </w:p>
          <w:p>
            <w:pPr>
              <w:spacing w:after="60"/>
              <w:ind w:left="200"/>
            </w:pPr>
            <w:r>
              <w:rPr>
                <w:rFonts w:ascii="Courier New" w:cs="Courier New" w:eastAsia="Courier New" w:hAnsi="Courier New"/>
                <w:b/>
                <w:bCs/>
                <w:color w:val="2C3E50"/>
                <w:sz w:val="20"/>
                <w:szCs w:val="20"/>
              </w:rPr>
              <w:t xml:space="preserve">$20 utility = 0.58</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$25 utility</w:t>
            </w:r>
          </w:p>
          <w:p>
            <w:pPr>
              <w:spacing w:after="60"/>
              <w:ind w:left="200"/>
            </w:pPr>
            <w:r>
              <w:rPr>
                <w:rFonts w:ascii="Courier New" w:cs="Courier New" w:eastAsia="Courier New" w:hAnsi="Courier New"/>
                <w:b/>
                <w:bCs/>
                <w:color w:val="2C3E50"/>
                <w:sz w:val="20"/>
                <w:szCs w:val="20"/>
              </w:rPr>
              <w:t xml:space="preserve">$25 utility = 0.21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$30 utility</w:t>
            </w:r>
          </w:p>
          <w:p>
            <w:pPr>
              <w:spacing w:after="60"/>
              <w:ind w:left="200"/>
            </w:pPr>
            <w:r>
              <w:rPr>
                <w:rFonts w:ascii="Courier New" w:cs="Courier New" w:eastAsia="Courier New" w:hAnsi="Courier New"/>
                <w:b/>
                <w:bCs/>
                <w:color w:val="2C3E50"/>
                <w:sz w:val="20"/>
                <w:szCs w:val="20"/>
              </w:rPr>
              <w:t xml:space="preserve">$30 utility = -0.61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 $15,000</w:t>
            </w:r>
          </w:p>
          <w:p>
            <w:pPr>
              <w:spacing w:after="60"/>
              <w:ind w:left="200"/>
            </w:pPr>
            <w:r>
              <w:rPr>
                <w:rFonts w:ascii="Courier New" w:cs="Courier New" w:eastAsia="Courier New" w:hAnsi="Courier New"/>
                <w:b/>
                <w:bCs/>
                <w:color w:val="2C3E50"/>
                <w:sz w:val="20"/>
                <w:szCs w:val="20"/>
              </w:rPr>
              <w:t xml:space="preserve">– $15,000 = $34,000):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100  25</w:t>
            </w:r>
          </w:p>
          <w:p>
            <w:pPr>
              <w:spacing w:after="60"/>
              <w:ind w:left="200"/>
            </w:pPr>
            <w:r>
              <w:rPr>
                <w:rFonts w:ascii="Courier New" w:cs="Courier New" w:eastAsia="Courier New" w:hAnsi="Courier New"/>
                <w:b/>
                <w:bCs/>
                <w:color w:val="2C3E50"/>
                <w:sz w:val="20"/>
                <w:szCs w:val="20"/>
              </w:rPr>
              <w:t xml:space="preserve">100  25 = 75 75  40 = 35</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These metrics are related by Little’s Law: average inventory</w:t>
            </w:r>
          </w:p>
          <w:p>
            <w:pPr>
              <w:spacing w:after="60"/>
              <w:ind w:left="200"/>
            </w:pPr>
            <w:r>
              <w:rPr>
                <w:rFonts w:ascii="Courier New" w:cs="Courier New" w:eastAsia="Courier New" w:hAnsi="Courier New"/>
                <w:b/>
                <w:bCs/>
                <w:color w:val="2C3E50"/>
                <w:sz w:val="20"/>
                <w:szCs w:val="20"/>
              </w:rPr>
              <w:t xml:space="preserve">These metrics are related by Little’s Law: average inventory = average flow time X average flow rate.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inventory</w:t>
            </w:r>
          </w:p>
          <w:p>
            <w:pPr>
              <w:spacing w:after="60"/>
              <w:ind w:left="200"/>
            </w:pPr>
            <w:r>
              <w:rPr>
                <w:rFonts w:ascii="Courier New" w:cs="Courier New" w:eastAsia="Courier New" w:hAnsi="Courier New"/>
                <w:b/>
                <w:bCs/>
                <w:color w:val="2C3E50"/>
                <w:sz w:val="20"/>
                <w:szCs w:val="20"/>
              </w:rPr>
              <w:t xml:space="preserve">inventory = average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Growth rate</w:t>
            </w:r>
          </w:p>
          <w:p>
            <w:pPr>
              <w:spacing w:after="60"/>
              <w:ind w:left="200"/>
            </w:pPr>
            <w:r>
              <w:rPr>
                <w:rFonts w:ascii="Courier New" w:cs="Courier New" w:eastAsia="Courier New" w:hAnsi="Courier New"/>
                <w:b/>
                <w:bCs/>
                <w:color w:val="2C3E50"/>
                <w:sz w:val="20"/>
                <w:szCs w:val="20"/>
              </w:rPr>
              <w:t xml:space="preserve">Growth rate = average demand — capacity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in queue</w:t>
            </w:r>
          </w:p>
          <w:p>
            <w:pPr>
              <w:spacing w:after="60"/>
              <w:ind w:left="200"/>
            </w:pPr>
            <w:r>
              <w:rPr>
                <w:rFonts w:ascii="Courier New" w:cs="Courier New" w:eastAsia="Courier New" w:hAnsi="Courier New"/>
                <w:b/>
                <w:bCs/>
                <w:color w:val="2C3E50"/>
                <w:sz w:val="20"/>
                <w:szCs w:val="20"/>
              </w:rPr>
              <w:t xml:space="preserve">in queue = Wait for arrival at time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3"/>
              <w:bottom w:val="single" w:color="922B21" w:sz="1"/>
              <w:right w:val="single" w:color="922B21" w:sz="1"/>
            </w:tcBorders>
            <w:shd w:fill="FADBD8" w:val="clear"/>
            <w:tcMar>
              <w:top w:type="dxa" w:w="100"/>
              <w:left w:type="dxa" w:w="160"/>
              <w:bottom w:type="dxa" w:w="100"/>
              <w:right w:type="dxa" w:w="160"/>
            </w:tcMar>
          </w:tcPr>
          <w:p>
            <w:pPr>
              <w:spacing w:after="60"/>
            </w:pPr>
            <w:r>
              <w:rPr>
                <w:rFonts w:ascii="Arial" w:cs="Arial" w:eastAsia="Arial" w:hAnsi="Arial"/>
                <w:b/>
                <w:bCs/>
                <w:color w:val="FFFFFF"/>
                <w:sz w:val="16"/>
                <w:szCs w:val="16"/>
                <w:shd w:fill="922B21" w:val="clear"/>
              </w:rPr>
              <w:t xml:space="preserve">MASTERY CHECK</w:t>
            </w:r>
            <w:r>
              <w:rPr>
                <w:rFonts w:ascii="Arial" w:cs="Arial" w:eastAsia="Arial" w:hAnsi="Arial"/>
                <w:b/>
                <w:bCs/>
                <w:color w:val="922B21"/>
                <w:sz w:val="20"/>
                <w:szCs w:val="20"/>
              </w:rPr>
              <w:t xml:space="preserve">  Marketing &amp; Pricing Mastery Check</w:t>
            </w:r>
          </w:p>
          <w:p>
            <w:pPr>
              <w:spacing w:line="276"/>
            </w:pPr>
            <w:r>
              <w:rPr>
                <w:rFonts w:ascii="Arial" w:cs="Arial" w:eastAsia="Arial" w:hAnsi="Arial"/>
                <w:sz w:val="18"/>
                <w:szCs w:val="18"/>
              </w:rPr>
              <w:t xml:space="preserve">Test yourself: (1) Define the 10 most important terms without looking. (2) Apply each framework to a new scenario. (3) Explain connections to at least 2 other disciplines. (4) Describe financial services applications. All four? You have mastery of Marketing &amp; Pricing.</w:t>
            </w:r>
          </w:p>
        </w:tc>
      </w:tr>
    </w:tbl>
    <w:p>
      <w:pPr>
        <w:spacing w:after="100"/>
      </w:pPr>
      <w:r>
        <w:t xml:space="preserve"/>
      </w:r>
    </w:p>
    <w:p>
      <w:pPr>
        <w:pBdr>
          <w:top w:val="single" w:color="D5D8DC" w:sz="2" w:space="6"/>
        </w:pBdr>
        <w:spacing w:before="200"/>
        <w:jc w:val="center"/>
      </w:pPr>
      <w:r>
        <w:rPr>
          <w:rFonts w:ascii="Arial" w:cs="Arial" w:eastAsia="Arial" w:hAnsi="Arial"/>
          <w:color w:val="2E75B6"/>
          <w:sz w:val="16"/>
          <w:szCs w:val="16"/>
        </w:rPr>
        <w:t xml:space="preserve">Previous: Data &amp; Decisions</w:t>
      </w:r>
      <w:r>
        <w:rPr>
          <w:rFonts w:ascii="Arial" w:cs="Arial" w:eastAsia="Arial" w:hAnsi="Arial"/>
          <w:color w:val="BDC3C7"/>
          <w:sz w:val="16"/>
          <w:szCs w:val="16"/>
        </w:rPr>
        <w:t xml:space="preserve">   |   </w:t>
      </w:r>
      <w:r>
        <w:rPr>
          <w:rFonts w:ascii="Arial" w:cs="Arial" w:eastAsia="Arial" w:hAnsi="Arial"/>
          <w:color w:val="2E75B6"/>
          <w:sz w:val="16"/>
          <w:szCs w:val="16"/>
        </w:rPr>
        <w:t xml:space="preserve">Next: Supply Chain &amp; Operations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D5D8DC" w:sz="1"/>
              <w:bottom w:val="single" w:color="D5D8DC" w:sz="1"/>
              <w:right w:val="single" w:color="D5D8DC" w:sz="1"/>
            </w:tcBorders>
            <w:shd w:fill="D1F2EB" w:val="clear"/>
            <w:tcMar>
              <w:top w:type="dxa" w:w="200"/>
              <w:left w:type="dxa" w:w="300"/>
              <w:bottom w:type="dxa" w:w="200"/>
              <w:right w:type="dxa" w:w="300"/>
            </w:tcMar>
          </w:tcPr>
          <w:p>
            <w:r>
              <w:rPr>
                <w:rFonts w:ascii="Arial" w:cs="Arial" w:eastAsia="Arial" w:hAnsi="Arial"/>
                <w:b/>
                <w:bCs/>
                <w:color w:val="0E6655"/>
                <w:sz w:val="36"/>
                <w:szCs w:val="36"/>
              </w:rPr>
              <w:t xml:space="preserve">SUPPLY CHAIN &amp; OPERATIONS</w:t>
            </w:r>
          </w:p>
          <w:p>
            <w:r>
              <w:rPr>
                <w:rFonts w:ascii="Arial" w:cs="Arial" w:eastAsia="Arial" w:hAnsi="Arial"/>
                <w:color w:val="5D6D7E"/>
                <w:sz w:val="15"/>
                <w:szCs w:val="15"/>
              </w:rPr>
              <w:t xml:space="preserve">Project Management  |  Operations Processes  |  Resource Allocation  |  Variability  |  Demand Uncertainty  |  Forecasting  |  Supply Chain Management</w:t>
            </w:r>
          </w:p>
        </w:tc>
      </w:tr>
    </w:tbl>
    <w:p>
      <w:pPr>
        <w:spacing w:after="100"/>
      </w:pPr>
      <w:r>
        <w:t xml:space="preserve"/>
      </w:r>
    </w:p>
    <w:p>
      <w:pPr>
        <w:pStyle w:val="Heading1"/>
        <w:spacing w:after="200" w:before="400"/>
      </w:pPr>
      <w:r>
        <w:rPr>
          <w:rFonts w:ascii="Arial" w:cs="Arial" w:eastAsia="Arial" w:hAnsi="Arial"/>
          <w:b/>
          <w:bCs/>
          <w:color w:val="0E6655"/>
          <w:sz w:val="34"/>
          <w:szCs w:val="34"/>
        </w:rPr>
        <w:t xml:space="preserve">Supply Chain &amp; Operations</w:t>
      </w:r>
    </w:p>
    <w:p>
      <w:pPr>
        <w:spacing w:after="100" w:line="276"/>
      </w:pPr>
      <w:r>
        <w:rPr>
          <w:rFonts w:ascii="Arial" w:cs="Arial" w:eastAsia="Arial" w:hAnsi="Arial"/>
          <w:sz w:val="20"/>
          <w:szCs w:val="20"/>
        </w:rPr>
        <w:t xml:space="preserve">Operations management transforms inputs into outputs efficiently and reliably. This chapter covers project management (scope, schedule, budget, risk), process design and flow analysis, capacity planning and resource allocation, managing variability and uncertainty, demand forecasting methods, and supply chain coordination from supplier to end customer.</w:t>
      </w:r>
    </w:p>
    <w:p>
      <w:pPr>
        <w:spacing w:after="100"/>
      </w:pPr>
      <w:r>
        <w:t xml:space="preserve"/>
      </w:r>
    </w:p>
    <w:p>
      <w:pPr>
        <w:pStyle w:val="Heading2"/>
        <w:spacing w:after="140" w:before="320"/>
      </w:pPr>
      <w:r>
        <w:rPr>
          <w:rFonts w:ascii="Arial" w:cs="Arial" w:eastAsia="Arial" w:hAnsi="Arial"/>
          <w:b/>
          <w:bCs/>
          <w:color w:val="0E6655"/>
          <w:sz w:val="28"/>
          <w:szCs w:val="28"/>
        </w:rPr>
        <w:t xml:space="preserve">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Caveat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These formulas only apply when utilization is less than one. When utilization is greater than or equal to one, the queue is unstable.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Stockouts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customer demand for a product cannot be met because the item is out of stock. Stockouts can lead to lost sales, reduced customer satisfaction, and potential longterm damage to brand loyalty.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A/F Ratio (actual-to-forecast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metric used to evaluate forecast accuracy, calculated by dividing actual demand by the forecasted demand for a given period. • An A/F ratio of 1 means the forecast was accurate. • A ratio below 1 indicates overforecasting (excessive optimism). • A ratio above 1 indicates underforecasting (excessive pessimism).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Expected A/F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estimate of the typical relationship between actual demand and forecasted demand, based on historical data. It’s used to adjust future forecasts to account for consistent over- or underestimation. If the expected A/F ratio is 0.85, for example, future forecasts might be multiplied by 0.85 to better reflect likely actual demand. The Newsvendor Mo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NEWSVENDOR MODEL
Expected profit-maximizing order quantity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inventory level that balances the cost of overstocking and the cost of stockouts to achieve the highest possible expected profit. It’s the optimal number of units a business should produce or order when demand is uncertain, based on probabilities and cost-benefit tradeoffs.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Salvage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amount a business can recover from an unsold product, typically by selling it as parts, scrap, or at a discount. It helps offset the cost of overproduction and is used when calculating overage cost.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Overage cost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loss incurred for each unit of inventory that goes unsold. It is calculated as the difference between the cost to produce (or acquire) the unit and its salvage value. Underage cost represents the opportunity cost of missing a sale due to not having enough inventory. It’s calculated as the retail price minus the cost to produce or acquire—in oth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To solve the Newsvendor
Problem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Adjust the demand forecast for forecasting error to get the expected actual demand. • Determine the opportunity cost of being one unit short (underage cost) versus the cost of having one unit too many (overage cost). • Calculate the critical ratio to find the probability at which the expected underage cost equals expected overage cost. • Identify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Lost sales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number of units that can’t be sold due to insufficient inventory to meet actual demand.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Loss function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mathematical function used to calculate the expected number of lost unit sales based on the standard normal distribution. It helps determine the shortfall in sales when inventory is insufficient to meet actual demand.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Leftover units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number of units remaining after actual demand has been met. 190</w:t>
            </w:r>
          </w:p>
        </w:tc>
      </w:tr>
    </w:tbl>
    <w:p>
      <w:pPr>
        <w:spacing w:after="100"/>
      </w:pPr>
      <w:r>
        <w:t xml:space="preserve"/>
      </w:r>
    </w:p>
    <w:p>
      <w:pPr>
        <w:pStyle w:val="Heading2"/>
        <w:spacing w:after="140" w:before="320"/>
      </w:pPr>
      <w:r>
        <w:rPr>
          <w:rFonts w:ascii="Arial" w:cs="Arial" w:eastAsia="Arial" w:hAnsi="Arial"/>
          <w:b/>
          <w:bCs/>
          <w:color w:val="0E6655"/>
          <w:sz w:val="28"/>
          <w:szCs w:val="28"/>
        </w:rPr>
        <w:t xml:space="preserve">Operations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Determine the appropriate service level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Identify the desired probability of meeting customer demand without stockouts.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Identify the inventory level needed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Calculate the quantity of inventory required to meet the chosen service level.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Maintain the target inventory level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Order enough stock to bring the inventory back to the target level, avoiding both under-ordering and over-ordering.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Holding cost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annual cost of carrying one unit in inventory, expressed as a percentage of the unit’s cost and determined by the company’s accountants.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In-stock probability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likelihood that the seller will have the product available when a customer wants to buy it, based on the quantity kept in stock and demand from other customers.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PROBLEM WITH RECURRING DEMAND
Inventory position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measure of the total inventory available to meet demand, calculated as the sum of on-hand inventory and on-order inventory, minus any back orders. In a pull system, inventory is ordered in response to actual demand. In a push system, inventory is ordered in anticipation of expected demand. 192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Naive method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forecasting method that uses the value of the last outcome as the forecast. 1600 1400 1200 1000 800 600 400 200 0 Period 1 Period 3 Period 4 Period 5 Period 6 1400 1200 1000 800 600 400 200 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Time-series data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Observations from different points in time spread out across regular intervals. Period 2 1600 Period 1 Period 2 Period 3 Period 4 Period 5 Period 6 1600 1400 1200 1000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Trend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regular increase or decrease in values across time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Cycle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pattern that is only observable in longer-term time series. 800 600 400 200 0 Period 1 Period 2 Period 3 Period 4 Period 5 Period 6</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Linear trend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Demand increases or decreases by the same number of units each period.</w:t>
            </w:r>
          </w:p>
        </w:tc>
      </w:tr>
    </w:tbl>
    <w:p>
      <w:pPr>
        <w:spacing w:after="100"/>
      </w:pPr>
      <w:r>
        <w:t xml:space="preserve"/>
      </w:r>
    </w:p>
    <w:p>
      <w:pPr>
        <w:pStyle w:val="Heading2"/>
        <w:spacing w:after="140" w:before="320"/>
      </w:pPr>
      <w:r>
        <w:rPr>
          <w:rFonts w:ascii="Arial" w:cs="Arial" w:eastAsia="Arial" w:hAnsi="Arial"/>
          <w:b/>
          <w:bCs/>
          <w:color w:val="0E6655"/>
          <w:sz w:val="28"/>
          <w:szCs w:val="28"/>
        </w:rPr>
        <w:t xml:space="preserve">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Exponential trend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percentage change in demand is constant from period to period.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S-shaped trend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demand for a product is low at first, then increases sharply before stabilizing at a certain level. Extrapolation Methods Coefficient of determination (R2 ): A measure of how well the values generated by a mathematical model match the real outcomes. A higher R2 value indicates a better fit.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Moving averages method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extrapolation method that assigns more weight to more recent observations. The average of these observations is the forecast for the next period.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Span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number of most recent observations included in a moving averages forecast.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Exponential smoothing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extrapolation method that gives more weight to recent observations but reflects all observations and adjusts for forecast error. Smoothing constant (α): A value between 0 and 1 that is used to calibrate the effect of the error measure on the forecast.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Error measure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measure of how far a forecast is from the actual outcome.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Mean absolute error (MAE)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error measure that gives equal weight to every forecast error.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Root mean squared error (RMSE)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error measure that assigns more weight to larger forecast measures.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Mean absolute percentage error (MAPE)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error measure which is based on the relative differences between forecasts and actual outcomes, and is thus suitable for comparing models used with different data sets. Reasons for adopting model with the highest R2: • It best fits the historical data. • Its forecast is based on all the data points. • It’s an objective measure.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Exponential smoothing
formula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         = new forecast   = last forecast   = actual outcome  = smoothing constant MAE = RMSE = MAPE =      × 100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Estimating Demand for New Products
Causal models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Forecasting models that apply inferences about causes and effects in interpreting time-series data and predicting future outcomes.</w:t>
            </w:r>
          </w:p>
        </w:tc>
      </w:tr>
    </w:tbl>
    <w:p>
      <w:pPr>
        <w:spacing w:after="100"/>
      </w:pPr>
      <w:r>
        <w:t xml:space="preserve"/>
      </w:r>
    </w:p>
    <w:p>
      <w:pPr>
        <w:pStyle w:val="Heading2"/>
        <w:spacing w:after="140" w:before="320"/>
      </w:pPr>
      <w:r>
        <w:rPr>
          <w:rFonts w:ascii="Arial" w:cs="Arial" w:eastAsia="Arial" w:hAnsi="Arial"/>
          <w:b/>
          <w:bCs/>
          <w:color w:val="0E6655"/>
          <w:sz w:val="28"/>
          <w:szCs w:val="28"/>
        </w:rPr>
        <w:t xml:space="preserve">Variability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Delphi method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forecasting method in which members of an expert panel answer multiple rounds of questionnaires anonymously, revising their forecasts each round given other experts’ analyses to arrive at a consensus forecast. 194</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Supply chain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string of buyers and sellers a product passes through to get to the consumer.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Bullwhip effect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Increasing fluctuations in order quantities as we move up the supply chain.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Bullwhip effects have two general causes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poor communication and mismatched financial incentives.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Ways to reduce bullwhip effects through improved communications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Description Example Method Increase information Sellers inform buyers about A wholesaler informs retailers there’s ample flow top to bottom product availability. supply of a product, eliminating shortage gaming. Increase information Buyers provide sellers sales A retailer notifies wholesalers of a promotion, flow bottom to top data and marketing pl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Incentive Conflicts in Supply Chains
The problem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Each player in a supply chain may have different prices and costs, so the risk of carrying too much or too little supply can vary between players. • Such incentive conflicts often lead to significant mismatches in demand across the supply chain.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Supply chain efficiency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fraction of the optimal profit a supply chain achieves. • As a result, the supply chain doesn’t reach maximal efficiency and individual firms don’t maximize their profits.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solution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Increase the expected profit-maximizing order quantity of each player in the supply chain. • To incentivize each player to order more, increase its critical ratio—i.e., reduce its overage cost or increase its underage cost, or both. • A seller can increase a buyer’s critical ratio by offering a buyback contract, where the seller agrees to buy bac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Mergers and Acquisitions 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Theory and Practice......................... 202</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Mergers and Acquisitions II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Making the Deal...............................206 Cooperative Strategy and Strategic Alliances................................ 210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Alternatives to Vertical Integration
Long-term contract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Lasts more than one year and concerns multiple, or repeated, transactions.</w:t>
            </w:r>
          </w:p>
        </w:tc>
      </w:tr>
    </w:tbl>
    <w:p>
      <w:pPr>
        <w:spacing w:after="100"/>
      </w:pPr>
      <w:r>
        <w:t xml:space="preserve"/>
      </w:r>
    </w:p>
    <w:p>
      <w:pPr>
        <w:pStyle w:val="Heading2"/>
        <w:spacing w:after="140" w:before="320"/>
      </w:pPr>
      <w:r>
        <w:rPr>
          <w:rFonts w:ascii="Arial" w:cs="Arial" w:eastAsia="Arial" w:hAnsi="Arial"/>
          <w:b/>
          <w:bCs/>
          <w:color w:val="0E6655"/>
          <w:sz w:val="28"/>
          <w:szCs w:val="28"/>
        </w:rPr>
        <w:t xml:space="preserve">Demand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Franchising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One firm (the franchisor) grants use of its assets to another (the franchisee) for commercial use. The franchisee shoulders much of the risk in this arrangement. A long-term contract brings more reliability to the supply chain, but also means a firm is “locked-in.”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Strategic alliance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Two or more firms partner to make or sell offerings together. The firms remain wholly separate but are still able to coordinate as if one. Still, a setback for one could hurt all.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DECISION TO DIVERSIFY
Types and Modes of Diversification
Diversification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company expands into a market that’s different from its core business. • Horizontal diversification: A company sells products that are unrelated to their existing offerings but appeal to the same audience. • Concentric diversification: A company offers related products to an entirely new customer base. • Conglomerate diversification: A compa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drivers include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Improving returns Vertical Integration vs. Diversification Vertical integration occurs when a firm takes over more of a product’s value chain. Diversification occurs when a firm expands into an entirely new value chain. • Mitigating risk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diversifying for strategic reasons, it’s important to be conscious of antitrust and competition laws. • Bargaining power: Pressure from suppliers or buyers that influences the cost of conducting exchange in a market. • Price war: When sellers compete for a larger market share by slashing prices.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An acquisition may also be referred to as a takeover.
Merger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two firms combine assets.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Synergy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belief that the sum of a firm’s parts performs better than they would individually. The two types of synergy are: 1. Operating synergy: Operational efficiency is improved by combining multiple parts. 2. Financial synergy: Cost of capital is lowered by combining multiple parts. M&amp;A activity may help with strategic realignment, when a company rap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M&amp;A activity may be used to increase a firm’s assets or diversify its offerings. Historical Trends in M&amp;A Performance Periods of significant M&amp;A activity tend to be followed by periods of less activity; these are known as merger waves.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Lessons from merger waves include the following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Periods of high economic growth tend to increase M&amp;A activity, while recessions tend to reduce M&amp;A activity. • Waves can consist of a series of conglomerate creations, friendly or unfriendly acquisitions, and more. Merger waves may be caused by shocks in a firm’s operating environment, such as: • deregulation • technological innovation • and more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Abnormal returns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Returns not due to systematic or marketwide influences. Abnormal returns are used to assess shareholder returns during and after M&amp;A activity. Target firm shareholders tend to enjoy abnormal returns during the premerger phase, while bidding firm shareholders do not. Cash deals, private target firms, and relatively small bidding firms tend to see 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Merger arbitrage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investment strategy that seeks to capture the difference between a share’s market price and the price offered in a proposal. Hedge funds often play the role of arbitrageur, a person or organization that profits by exploiting a market inefficiency. Fairness opinions are reached by comparing prices of similar acquisitions, analyzing the history of</w:t>
            </w:r>
          </w:p>
        </w:tc>
      </w:tr>
    </w:tbl>
    <w:p>
      <w:pPr>
        <w:spacing w:after="100"/>
      </w:pPr>
      <w:r>
        <w:t xml:space="preserve"/>
      </w:r>
    </w:p>
    <w:p>
      <w:pPr>
        <w:pStyle w:val="Heading2"/>
        <w:spacing w:after="140" w:before="320"/>
      </w:pPr>
      <w:r>
        <w:rPr>
          <w:rFonts w:ascii="Arial" w:cs="Arial" w:eastAsia="Arial" w:hAnsi="Arial"/>
          <w:b/>
          <w:bCs/>
          <w:color w:val="0E6655"/>
          <w:sz w:val="28"/>
          <w:szCs w:val="28"/>
        </w:rPr>
        <w:t xml:space="preserve">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Institutional investors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Hedge funds: Portfolios focused on highly-liquid assets.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Mutual funds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More regulated portfolios open to the general public.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Private equity funds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Portfolios that focus on large, longer-term investments in companies.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Antitrust laws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Laws that prevent any one firm from controlling a market. Takeovers An acquirer is the parent company; a target is the subsidiary company. A subsidiary can be either partly or wholly owned. Acquiring a wholly owned subsidiary requires buying 100% of its stock.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Other hostile tactics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Two-tier tender offer: Offering a higher price for a set percentage of shares.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Litigation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Accusing the board of not upholding their fiduciary duty. 203</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Cost of Acquisition
Acquisition premium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price of an offer over the target’s current share price.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Free rider problem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target shareholder’s gains may be increased if he waits for other shareholders to sell at a lower price.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Bootstrapping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cash flows from a target company are used to pay down debt from the takeover.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Shark repellents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Amendments to a company’s charter or bylaws. * Fair price provisions: Requiring bidders to pay all shareholders the same premium. * Golden parachute: Requiring the acquirer to pay expensive severance packages to management.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Flip-over poison pill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Target firm shareholders can buy discounted shares in the bidding company, post acquisition. Shark repellents increase board influence, slow board turnover, or limit shareholder power. Shark repellents include super majority rules, advanced notice provisions, super voting stock, and “for cause” provisions. Poison pills are triggered by an investor </w:t>
            </w:r>
          </w:p>
        </w:tc>
      </w:tr>
    </w:tbl>
    <w:p>
      <w:pPr>
        <w:spacing w:after="100"/>
      </w:pPr>
      <w:r>
        <w:t xml:space="preserve"/>
      </w:r>
    </w:p>
    <w:p>
      <w:pPr>
        <w:pStyle w:val="Heading2"/>
        <w:spacing w:after="140" w:before="320"/>
      </w:pPr>
      <w:r>
        <w:rPr>
          <w:rFonts w:ascii="Arial" w:cs="Arial" w:eastAsia="Arial" w:hAnsi="Arial"/>
          <w:b/>
          <w:bCs/>
          <w:color w:val="0E6655"/>
          <w:sz w:val="28"/>
          <w:szCs w:val="28"/>
        </w:rPr>
        <w:t xml:space="preserve">Supply Chain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0E6655"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Post-offer defenses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Takeover defenses used after a hostile takeover has begun. * Debt-based defense: Taking on large debts post offer. * Greenmail: Paying a hostile bidder a premium for shares. * A company may restructure its assets or legal structure. * White knight: A preferred buyer to the current bidder. Debt-based defense is also known as leveraged recapitalizati</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PRACTICE OF M&amp;A
The Acquisition Plan and Target Selection
Acquisition plan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comprehensive document addressing the strategic goals, selection criteria, and timetable for a takeover.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Non-disclosure agreement (NDA)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Stipulates that the contents of a negotiation will be kept secret, describes the information that can be shared amongst the parties, and more.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two types of sales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Asset sale: The buyer receives the target’s assets. • Stock sale: The purchasing company buys ownership shares in the target.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Closing the Deal
Definitive purchase agreement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document that finalizes terms and establishes the conditions for a deal’s completion.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Material adverse change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major, negative change in the target firm’s circumstances. Such a change may allow the buyer to back out of the deal. The flow of funds provides a financial breakdown of the deal. The flow of funds contains information like account numbers, who is paying, and which stakeholders are receiving payment. Post-Merger Integration A management integrati</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MIT will create an integration plan, which typically
includes four steps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Gather key information. 2. Determine key milestones and their completion time. 3. Communicate the plan to stakeholders. 4. Execute the integration plan.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It’s always a good idea to do a cultural assessment of the two companies. Financial executives, human resource experts, and IT people should be members of the MIT. Functional integration involves verifying due diligence, setting benchmarks, developing a plan to meet benchmarks, and monitoring. 207</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Asset-based lending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buyer pledges assets as collateral for a loan. This is also known as secured lending.</w:t>
            </w:r>
          </w:p>
        </w:tc>
      </w:tr>
    </w:tbl>
    <w:p>
      <w:pPr>
        <w:spacing w:after="100"/>
      </w:pPr>
      <w:r>
        <w:t xml:space="preserve"/>
      </w:r>
    </w:p>
    <w:p>
      <w:pPr>
        <w:pStyle w:val="Heading2"/>
        <w:spacing w:after="140" w:before="320"/>
      </w:pPr>
      <w:r>
        <w:rPr>
          <w:rFonts w:ascii="Arial" w:cs="Arial" w:eastAsia="Arial" w:hAnsi="Arial"/>
          <w:b/>
          <w:bCs/>
          <w:color w:val="0E6655"/>
          <w:sz w:val="28"/>
          <w:szCs w:val="28"/>
        </w:rPr>
        <w:t xml:space="preserve">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Utilization</w:t>
            </w:r>
          </w:p>
          <w:p>
            <w:pPr>
              <w:spacing w:after="60"/>
              <w:ind w:left="200"/>
            </w:pPr>
            <w:r>
              <w:rPr>
                <w:rFonts w:ascii="Courier New" w:cs="Courier New" w:eastAsia="Courier New" w:hAnsi="Courier New"/>
                <w:b/>
                <w:bCs/>
                <w:color w:val="2C3E50"/>
                <w:sz w:val="20"/>
                <w:szCs w:val="20"/>
              </w:rPr>
              <w:t xml:space="preserve">Utilization = Caveat: These formulas only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w:t>
            </w:r>
          </w:p>
          <w:p>
            <w:pPr>
              <w:spacing w:after="60"/>
              <w:ind w:left="200"/>
            </w:pPr>
            <w:r>
              <w:rPr>
                <w:rFonts w:ascii="Courier New" w:cs="Courier New" w:eastAsia="Courier New" w:hAnsi="Courier New"/>
                <w:b/>
                <w:bCs/>
                <w:color w:val="2C3E50"/>
                <w:sz w:val="20"/>
                <w:szCs w:val="20"/>
              </w:rPr>
              <w:t xml:space="preserve">  = last forecast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w:t>
            </w:r>
          </w:p>
          <w:p>
            <w:pPr>
              <w:spacing w:after="60"/>
              <w:ind w:left="200"/>
            </w:pPr>
            <w:r>
              <w:rPr>
                <w:rFonts w:ascii="Courier New" w:cs="Courier New" w:eastAsia="Courier New" w:hAnsi="Courier New"/>
                <w:b/>
                <w:bCs/>
                <w:color w:val="2C3E50"/>
                <w:sz w:val="20"/>
                <w:szCs w:val="20"/>
              </w:rPr>
              <w:t xml:space="preserve">  = actual outcome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RMSE</w:t>
            </w:r>
          </w:p>
          <w:p>
            <w:pPr>
              <w:spacing w:after="60"/>
              <w:ind w:left="200"/>
            </w:pPr>
            <w:r>
              <w:rPr>
                <w:rFonts w:ascii="Courier New" w:cs="Courier New" w:eastAsia="Courier New" w:hAnsi="Courier New"/>
                <w:b/>
                <w:bCs/>
                <w:color w:val="2C3E50"/>
                <w:sz w:val="20"/>
                <w:szCs w:val="20"/>
              </w:rPr>
              <w:t xml:space="preserve">RMSE = MAPE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3"/>
              <w:bottom w:val="single" w:color="922B21" w:sz="1"/>
              <w:right w:val="single" w:color="922B21" w:sz="1"/>
            </w:tcBorders>
            <w:shd w:fill="FADBD8" w:val="clear"/>
            <w:tcMar>
              <w:top w:type="dxa" w:w="100"/>
              <w:left w:type="dxa" w:w="160"/>
              <w:bottom w:type="dxa" w:w="100"/>
              <w:right w:type="dxa" w:w="160"/>
            </w:tcMar>
          </w:tcPr>
          <w:p>
            <w:pPr>
              <w:spacing w:after="60"/>
            </w:pPr>
            <w:r>
              <w:rPr>
                <w:rFonts w:ascii="Arial" w:cs="Arial" w:eastAsia="Arial" w:hAnsi="Arial"/>
                <w:b/>
                <w:bCs/>
                <w:color w:val="FFFFFF"/>
                <w:sz w:val="16"/>
                <w:szCs w:val="16"/>
                <w:shd w:fill="922B21" w:val="clear"/>
              </w:rPr>
              <w:t xml:space="preserve">MASTERY CHECK</w:t>
            </w:r>
            <w:r>
              <w:rPr>
                <w:rFonts w:ascii="Arial" w:cs="Arial" w:eastAsia="Arial" w:hAnsi="Arial"/>
                <w:b/>
                <w:bCs/>
                <w:color w:val="922B21"/>
                <w:sz w:val="20"/>
                <w:szCs w:val="20"/>
              </w:rPr>
              <w:t xml:space="preserve">  Supply Chain &amp; Operations Mastery Check</w:t>
            </w:r>
          </w:p>
          <w:p>
            <w:pPr>
              <w:spacing w:line="276"/>
            </w:pPr>
            <w:r>
              <w:rPr>
                <w:rFonts w:ascii="Arial" w:cs="Arial" w:eastAsia="Arial" w:hAnsi="Arial"/>
                <w:sz w:val="18"/>
                <w:szCs w:val="18"/>
              </w:rPr>
              <w:t xml:space="preserve">Test yourself: (1) Define the 10 most important terms without looking. (2) Apply each framework to a new scenario. (3) Explain connections to at least 2 other disciplines. (4) Describe financial services applications. All four? You have mastery of Supply Chain &amp; Operations.</w:t>
            </w:r>
          </w:p>
        </w:tc>
      </w:tr>
    </w:tbl>
    <w:p>
      <w:pPr>
        <w:spacing w:after="100"/>
      </w:pPr>
      <w:r>
        <w:t xml:space="preserve"/>
      </w:r>
    </w:p>
    <w:p>
      <w:pPr>
        <w:pBdr>
          <w:top w:val="single" w:color="D5D8DC" w:sz="2" w:space="6"/>
        </w:pBdr>
        <w:spacing w:before="200"/>
        <w:jc w:val="center"/>
      </w:pPr>
      <w:r>
        <w:rPr>
          <w:rFonts w:ascii="Arial" w:cs="Arial" w:eastAsia="Arial" w:hAnsi="Arial"/>
          <w:color w:val="2E75B6"/>
          <w:sz w:val="16"/>
          <w:szCs w:val="16"/>
        </w:rPr>
        <w:t xml:space="preserve">Previous: Marketing &amp; Pricing</w:t>
      </w:r>
    </w:p>
    <w:p>
      <w:r>
        <w:br w:type="page"/>
      </w:r>
    </w:p>
    <w:p>
      <w:pPr>
        <w:pStyle w:val="Heading1"/>
        <w:spacing w:after="200" w:before="400"/>
      </w:pPr>
      <w:r>
        <w:rPr>
          <w:rFonts w:ascii="Arial" w:cs="Arial" w:eastAsia="Arial" w:hAnsi="Arial"/>
          <w:b/>
          <w:bCs/>
          <w:color w:val="2C3E50"/>
          <w:sz w:val="34"/>
          <w:szCs w:val="34"/>
        </w:rPr>
        <w:t xml:space="preserve">Specializations</w:t>
      </w:r>
    </w:p>
    <w:p>
      <w:pPr>
        <w:spacing w:after="100" w:line="276"/>
      </w:pPr>
      <w:r>
        <w:rPr>
          <w:rFonts w:ascii="Arial" w:cs="Arial" w:eastAsia="Arial" w:hAnsi="Arial"/>
          <w:sz w:val="20"/>
          <w:szCs w:val="20"/>
        </w:rPr>
        <w:t xml:space="preserve">Specializations provide focused depth beyond the core curriculum. Each section below summarizes the key concepts. Choose areas that align with your career objectives and build expertise that differentiates you in the marketplace.</w:t>
      </w:r>
    </w:p>
    <w:p>
      <w:pPr>
        <w:spacing w:after="100"/>
      </w:pPr>
      <w:r>
        <w:t xml:space="preserve"/>
      </w:r>
    </w:p>
    <w:p>
      <w:pPr>
        <w:pStyle w:val="Heading2"/>
        <w:spacing w:after="140" w:before="320"/>
      </w:pPr>
      <w:r>
        <w:rPr>
          <w:rFonts w:ascii="Arial" w:cs="Arial" w:eastAsia="Arial" w:hAnsi="Arial"/>
          <w:b/>
          <w:bCs/>
          <w:color w:val="2C3E50"/>
          <w:sz w:val="28"/>
          <w:szCs w:val="28"/>
        </w:rPr>
        <w:t xml:space="preserve">Advanced Corporate-Level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biggest downside is failure, though others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potentially exposing proprietary information • non-equity alliance • the inability to make unilateral decisions • equity alliance • being exploited by an opportunistic partner • joint venture To Ally or to Acquire?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Synergies
When deciding to ally or acquire, a firm should consider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the synergies they are trying to generate; the resources they are pursuing; and the market conditions. Low High Resource interdependence? ALLY ACQUIRE Ratio of soft to hard assets? ACQUIRE ALLY Amount of redundant resources? ALLY ACQUIRE ACQUIRE ALLY ALLY ACQUIRE Degree of market uncertainty? Level of competition?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Three types of alliance
governance structures
Modular synergies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Each firm manages its own resources, but the two combine the final offerings.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Sequential synergies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One firm begins its tasks, then passes the offering on to the other firm to finish.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Reciprocal synergies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Firms work closely and execute tasks together, using customized resources. 210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Keiretsu</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type of alliance network where members buy small shares in each others’ firms to maintain close relationships.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Cross-sector alliances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Partnerships outside of the private sector, e.g. with non-profits or government agencies.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Coopetition alliance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partnership with a direct competitor, usually in hopes of achieving a competitive advantage. • defensive tactics • acceptance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Resource complementarity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Partners combine a distinct set of resources to produce a higher total return.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Strategic fit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Partners have a similar strategic view and orientation.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Organizational fit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Partners have similar structures, routines, people, and cultures.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Operational fit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Partners have similar procedural capabilities and operations systems.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Resource Alignment
Complementary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Firms contribute dissimilar resources that perform well together.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Supplementary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Firms supply similar resources that perform well together.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Surplus (or wasteful)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Similar resources aren’t fully utilized, or dissimilar resources underperform.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Contractual provisions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Clauses that codify each party’s rights and responsibilities.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 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Termination provisions should be linked to performance metrics.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Managing Alliances
Alliance launch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process that marks the transition from alliance formation to alliance management. Stages of the alliance launch 1. Establish alliance office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Alliance management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Alliance leaders actively monitor and coordinate alliance activities using a continuous management process. 2. Develop goals and milestones Alliance evaluation involves collecting and analyzing key metrics that monitor the alliance’s performance. 3. Develop processes for alliance operations If key metrics don’t indicate value is being generated, 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Specialization
Advanced Finance
Valuation I</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Discounted Free Cash Flow.......................................... 215</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Valuation II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Equity and Market Valuations...................................... 216 Modern Portfolio Theory...................................................................... 219 International Finance............................................................................ 222 Derivatives....................................................................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Calculate free cash flow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4 Discount 2 NOPAT + Depreciation &amp; amortization + Change in net working capital + Net capital expenditures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Estimate cash flows each year for
a short period of time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most recent actual free cash flow = FCF0 Estimate the terminal value g = initial growth rate FCF0 × ( 1 + gi ) = FCF1 FCF1 × ( 1 + gi ) = FCF2 FCF2 × ( 1 + gi ) = FCF3 Free cash flow 3 Estimate Terminal Value 4 Find and values FCFN ×(1 + gt) terminal value = (r – gt) i g = terminal growth rate t Cn = cash flow at time n sum the present 5 N Ʃ n=0 r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Free cash flow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cash generated from operations and invested in assets but not used in financing activities.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Net operating profit after tax (NOPAT)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a company’s net income would be if it had no debt.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Working capital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Current assets and liabilities. Net working capital (ΔWC): Current assets – current liabilities. In this context, do not include any cash flows from financing.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Terminal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present value at a point in the future of all future cash flows from that point until forever. It is estimated using the perpetual growth model, where FCF N+1 = the first year of the perpetual growth stage. NOPAT = EBIT × (1 – tax expense ) EBT When a company has no debt NOPAT = net income When a company has debt NOPAT ≠ net income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Terminal growth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Approximated using the long-term economic growth rate, usually between 2% and 3%, written as gt.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Discount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Written as r, the rate used to calculate PV, often set equal to the hurdle rate–a target, or minimum, return.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Opportunity cost of capital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potential return from another investment of similar risk.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Free cash flow to the firm (FCFF)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Cash freely available to flow to a firm’s debt and equity lenders and investors. It includes cash inflows and outflows from operating and investing activities, but not financing activities. enterprise value = equity + debt – cash total firm = enterprise value + cash assets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Free Cash Flow to Equity Valuation
Free cash flow to equity (FCFE)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Cash freely available to equity investors. These are potential cash flows; companies often do not make payments to shareholders. Free Cash Flow to Equity = Cash from Operating Activities = Free Cash Flow – to the Firm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Cash from Investing
Activities
Net borrowing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Any newly issued debt minus repaid debt + Net Borrowing Interest Expense x (1 – Tax Rate) + Net Borrowing Multiples Valuation Market multiples valuation is a relative value technique that values a company by comparing it to similar companies using accounting metrics. A company’s price per unit is referred to as a multiple or price ratio. Many possi</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Sales multiple or price-to-sales (P/S)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equity market value sales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Book multiple or price-to-book (P/B)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equity market value book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Earnings multiple or price-toearnings (P/E)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equity market value net income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EBITDA multiple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enterprise market value EBITDA The market multiples technique may be inaccurate if the company’s accounting metrics are flawed or inflated.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Payout ratio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percentage of net income paid out as dividends.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Plowback ratio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percentage of net income plowed back into the company as retained earnings. A company that only utilizes internal profits will grow at the sustainable growth rate. plowback ratio × return on equity (ROE) = sustainable growth rate Liquidation Value A company’s liquidation value is the sum of the market value of its individual assets minus any ou</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RISK AND RETURN
Calculating Returns
Arithmetic average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Total divided by the number of items.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Holding period return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change of an investment’s value from one date to another. profit or loss total initial investment ( ) geometric average return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Geometric average return (geometric average growth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average per-period return that accounts for compounding/growth. 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Portfolio return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sum of the weighted average returns of all the assets in a portfolio. future value present value 1 t –1</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Return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profit or loss of an investment expressed as a percentage of the amount invested.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Reducing Risk with Diversification
Expected return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weighted average of all possible outcomes of an investment from which the actual return might deviate.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Uncertainty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Risk, or the unpredictability of future events.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several types of risk, including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Downside risk: The probability an investment returns less than its expected value. Risk Decreases with Diversification 150% 135% Standard Deviation Uncertainty is measured by an investment’s standard deviation from its expected return. • Upside risk: The probability an investment returns more than its expected value. 120% 105% 90% 75% 60% idiosyn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Diversification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Investing in multiple and varied assets. ρ = 0.9 135%</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Standard Deviation
Correlation coefficient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measure between -1 and 1 that quantifies how two asset returns are related. Portfolio Risk with Different Correlations 150% 120% ρ = 0.6 105% 90% ρ = 0.3 75% 60% 45% 30% ρ = 0.0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free cash flow</w:t>
            </w:r>
          </w:p>
          <w:p>
            <w:pPr>
              <w:spacing w:after="60"/>
              <w:ind w:left="200"/>
            </w:pPr>
            <w:r>
              <w:rPr>
                <w:rFonts w:ascii="Courier New" w:cs="Courier New" w:eastAsia="Courier New" w:hAnsi="Courier New"/>
                <w:b/>
                <w:bCs/>
                <w:color w:val="2C3E50"/>
                <w:sz w:val="20"/>
                <w:szCs w:val="20"/>
              </w:rPr>
              <w:t xml:space="preserve">free cash flow = FCF0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FCF0 × ( 1 + gi )</w:t>
            </w:r>
          </w:p>
          <w:p>
            <w:pPr>
              <w:spacing w:after="60"/>
              <w:ind w:left="200"/>
            </w:pPr>
            <w:r>
              <w:rPr>
                <w:rFonts w:ascii="Courier New" w:cs="Courier New" w:eastAsia="Courier New" w:hAnsi="Courier New"/>
                <w:b/>
                <w:bCs/>
                <w:color w:val="2C3E50"/>
                <w:sz w:val="20"/>
                <w:szCs w:val="20"/>
              </w:rPr>
              <w:t xml:space="preserve">FCF0 × ( 1 + gi ) = FCF1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FCF1 × ( 1 + gi )</w:t>
            </w:r>
          </w:p>
          <w:p>
            <w:pPr>
              <w:spacing w:after="60"/>
              <w:ind w:left="200"/>
            </w:pPr>
            <w:r>
              <w:rPr>
                <w:rFonts w:ascii="Courier New" w:cs="Courier New" w:eastAsia="Courier New" w:hAnsi="Courier New"/>
                <w:b/>
                <w:bCs/>
                <w:color w:val="2C3E50"/>
                <w:sz w:val="20"/>
                <w:szCs w:val="20"/>
              </w:rPr>
              <w:t xml:space="preserve">FCF1 × ( 1 + gi ) = FCF2</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FCF2 × ( 1 + gi )</w:t>
            </w:r>
          </w:p>
          <w:p>
            <w:pPr>
              <w:spacing w:after="60"/>
              <w:ind w:left="200"/>
            </w:pPr>
            <w:r>
              <w:rPr>
                <w:rFonts w:ascii="Courier New" w:cs="Courier New" w:eastAsia="Courier New" w:hAnsi="Courier New"/>
                <w:b/>
                <w:bCs/>
                <w:color w:val="2C3E50"/>
                <w:sz w:val="20"/>
                <w:szCs w:val="20"/>
              </w:rPr>
              <w:t xml:space="preserve">FCF2 × ( 1 + gi ) = FCF3</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terminal value</w:t>
            </w:r>
          </w:p>
          <w:p>
            <w:pPr>
              <w:spacing w:after="60"/>
              <w:ind w:left="200"/>
            </w:pPr>
            <w:r>
              <w:rPr>
                <w:rFonts w:ascii="Courier New" w:cs="Courier New" w:eastAsia="Courier New" w:hAnsi="Courier New"/>
                <w:b/>
                <w:bCs/>
                <w:color w:val="2C3E50"/>
                <w:sz w:val="20"/>
                <w:szCs w:val="20"/>
              </w:rPr>
              <w:t xml:space="preserve">terminal value = (r – gt)</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Step 2: Select Your Target The selection criteria in the acquisition plan is used to search for potential targets. Those targets can then be narrowed down with secondary selection criteria, including: •</w:t>
      </w:r>
    </w:p>
    <w:p>
      <w:pPr>
        <w:spacing w:after="200"/>
      </w:pPr>
      <w:r>
        <w:t xml:space="preserve"/>
      </w:r>
    </w:p>
    <w:p>
      <w:pPr>
        <w:pStyle w:val="Heading2"/>
        <w:spacing w:after="140" w:before="320"/>
      </w:pPr>
      <w:r>
        <w:rPr>
          <w:rFonts w:ascii="Arial" w:cs="Arial" w:eastAsia="Arial" w:hAnsi="Arial"/>
          <w:b/>
          <w:bCs/>
          <w:color w:val="2C3E50"/>
          <w:sz w:val="28"/>
          <w:szCs w:val="28"/>
        </w:rPr>
        <w:t xml:space="preserve">Advanced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Maximizing Portfolio Return
Efficient frontier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subset of investments in an opportunity set with the highest expected returns for a given level of risk.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Mean-variance efficient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Portfolios with the highest expected return for a given level of risk.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market line (CML)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Line drawn through a risk-free asset tangent to the efficient frontier. Contains portfolios weighted in the risk-free asset and the market portfolio.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 portfolio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Theoretically contains every type of market asset in proportion to that asset’s weight in the market. Investment Opportunity Set L Expected Return CM Market portfolio • The standard deviation of a portfolio on the CML is the weighted standard deviation of the market portfolio. σP = wM· σ M • Risk-free asset 0% Standard Deviation (Risk)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Efficient Market Hypothesis
Random walk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series of random steps.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Efficient market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market in which all relevant information is readily and cheaply available and prices represent intrinsic values. • Weak-form efficient market: Past prices are incorporated into current prices. • Semistrong-form efficient market: Past prices and all relevant published information is incorporated into current prices. • Strong-form efficient market: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Behavioral finance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Field of psychology that studies financial decision-making.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Value investing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Long-term investment in companies presently undervalued by the market.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Herd behavior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Describes investors who forgo rational analysis and trade securities based on what others are trading.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Efficient market hypothesis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There is no profit or loss to be had on the purchase or sale of a security in an efficient market.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Joint hypothesis problem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Because the efficient market hypothesis can only be tested by a hypothetical pricing model, the hypothesis can neither be proved nor disproved.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
Crash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significant number of investors undervalue an asset and sell it in a panic.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
Evidence For and Against the Efficient Market Hypothesis
For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Modern technology makes information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Against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Investors frequently follow herd behavior. dispersion nearly instantaneous. • Certain markets, such as the stock market, have millions of participants. • Stock prices can experience momentum in the short-term. • Information is cheaply or freely available. • Markets exhibit bubbles from time to time. • Some investors are able to consistently • Act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DERIVATIVES
Hedging and Speculating with Derivatives
Derivative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financial contract that derives its value from an underlying.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several types of
derivatives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Forwards • Futures • Swaps • Options • Credit Default Swaps 3. Dealer: Matches buyers and sellers or acts as a counterparty to a trade. A dealer’s profit is the spread. 4. Counterparty: The person (or entity) on the other side of a contract.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Exchange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Where standardized contracts are traded.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Marked to market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Daily adjustment of margin accounts to reflect the latest futures price.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Cash settlement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derivative with no physical delivery of the underlying. In a cash settlement, the gain or loss between the spot and delivery prices are exchanged.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How Derivatives Work
Forward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over-the-counter (OTC) derivative contract for the exchange of an asset at a future date.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Futures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exchange-traded derivative contract for the exchange of an asset at a future date.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Swap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OTC derivative that requires two parties to periodically exchange two assets, cash flows, or other financial instruments. The difference between a bank’s average loan rate and average savings rate is known as the net interest rate spread.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Vanilla swap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exchange of fixed-rate payments for floating-rate payments.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Derivative that gives the right, but not the obligation, to buy or sell an underlying asset in the future.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Call option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Option used to purchase the underlying.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Put option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Option used to sell the underlying.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Moneyness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Relationship between the strike price of an option and the spot price of its underlying. in the money at the money out of the money Call option strike &lt; spot strike = spot strike &gt; spot Put option strike &gt; spot strike = spot strike &lt; spot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Credit default swap (CDS)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OTC derivative that acts as an insurance policy against default of debt instruments and other derivatives. A credit default swap is not technically a swap.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Reference entity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Issuer of underlying debt of a CDS.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Credit event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Anything that causes a disruption of either principal or interest payments and triggers a CDS to pay out. derivative prices forward futures options credit default swaps current value spot price spot price spot price current price of underlying par value (if no default) n/a estimated spot price at expiration forward price futures price par value (if</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four general buying behaviors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Complex behavior happens when buyers must carefully consider making an expensive, infrequent, or risky purchase, and they perceive significant differences among their options. • Dissonance-reducing behavior happens when consumers put a lot of thought into a purchase, but see little difference among brands. They have or fear they will have buyer’s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closer look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making purchase decisions, consumers either conform to reference group norms or compare their behavior to others in the group.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Prospect theory works because of the framing effect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People react differently to choices based on how they're presented. The endowment effect suggests people endow an object with more value simply because they own it, and not because of any intrinsic value the object may have.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closer look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Tools within choice architecture include presentation of options, default options, and number of options.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 measure brain activity, neuromarketers can use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Functional magnetic resonance imaging (fMRI), which detects active changes in blood flow and oxygenation in the brain. • Electroencephalography (EEG), which records electrical activity in the brain.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Information architecture (IA)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interface's layout and visual cues to help users locate important features. Interaction design reinforces user-centered, accessible, understandable, and usable interfaces. By contrast, visual design addresses interfaces’ use of visual elements.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Omni-channel integration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design offers users a unified experience across all channels and touchpoints. Customer Journey Mapping Journey mapping uses storytelling and visualization to create a holistic view of a customer’s relationship with a brand.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Persona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fictional character that represents the main characteristics of the average target customer.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Morville's user experience honeycomb</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set of assessment questions intended to spur improved UX in seven key areas: • Usefulness: Do your touchpoints provide real value to the customer? • Usability: Are your touchpoints easy to use and navigate? • Findability: Can customers easily find what they need? • Credibility: Do customers trust the information at each touchpoint?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Choice overload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customers feel overwhelmed by the number of options, resulting in dissatisfaction or decision paralysis.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Wayfinding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intuitive guidance through a physical or digital environment. • Spatial layout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five dimensions assessed
by SERVQUAL also make up
the RATER model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simplified version of SERVQUAL that emphasizes performance measurement over gap analysis.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A/B testing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user testing approach that compares two interface versions in terms of engagement and satisfaction.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Remote testing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user-testing technique that allows researchers to reach a broader and more diverse audience.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Basically, usability testing asks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Can users find what they need? • Do they understand how to take action? • Does the design create frustration?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Heat map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visualization that uses color gradients to depict areas of high and low activity on a webpage.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Empathy map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visualization that compares what users say, do, feel, and think to discover insights about behavior.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Funnel analysis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method for understanding the flow of users through a website or application, focusing particularly on the steps leading to completion of a desired action.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KPIs in UX design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System Usability Scale (SUS): a 10-item questionnaire for assessing the usability of a system, product, or service. • Net Promoter Score (NPS): a measure of both customer loyalty and organic growth potential, using a single question to identify promoters, passives, and detractors among customers. • CustomeSatisfaction Score (CSAT): a measurement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Customer delight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exceptionally high levels of satisfaction and positive emotions.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While customer acquisition is important, prioritizing retention is crucial, as it not only proves more cost-effective but also provides a competitive advantage. Two Types of Customer Satisfaction • Transaction-specific customer satisfaction: where customers' contentment is based on an individual purchase experience and immediate service interaction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Note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Examples of inherent behavioral factors that deter switching may include cost, effort, attachment, or no alternatives.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Three examples of customer retention metrics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Net Promoter Score (NPS): gauges customers' likelihood of recommending products or services to others. • Customer Effort Score (CES): measures the level of effort a customer must exert in order to accomplish a specific task or resolve a specific issue. • Customer Satisfaction Score (CSAT): gauges the average level of customer satisfaction at a sp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closer look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Experiential marketing works because consumers are more likely to form strong bonds with a brand if they have memorable and meaningful interactions with it. • Communication leadership • Ethical standards • Legal compliance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E(P)</w:t>
            </w:r>
          </w:p>
          <w:p>
            <w:pPr>
              <w:spacing w:after="60"/>
              <w:ind w:left="200"/>
            </w:pPr>
            <w:r>
              <w:rPr>
                <w:rFonts w:ascii="Courier New" w:cs="Courier New" w:eastAsia="Courier New" w:hAnsi="Courier New"/>
                <w:b/>
                <w:bCs/>
                <w:color w:val="2C3E50"/>
                <w:sz w:val="20"/>
                <w:szCs w:val="20"/>
              </w:rPr>
              <w:t xml:space="preserve">E(P) = w 1·E(A 1) + w 2 ·E(A2 ) +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strike</w:t>
            </w:r>
          </w:p>
          <w:p>
            <w:pPr>
              <w:spacing w:after="60"/>
              <w:ind w:left="200"/>
            </w:pPr>
            <w:r>
              <w:rPr>
                <w:rFonts w:ascii="Courier New" w:cs="Courier New" w:eastAsia="Courier New" w:hAnsi="Courier New"/>
                <w:b/>
                <w:bCs/>
                <w:color w:val="2C3E50"/>
                <w:sz w:val="20"/>
                <w:szCs w:val="20"/>
              </w:rPr>
              <w:t xml:space="preserve">strike = spot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strike</w:t>
            </w:r>
          </w:p>
          <w:p>
            <w:pPr>
              <w:spacing w:after="60"/>
              <w:ind w:left="200"/>
            </w:pPr>
            <w:r>
              <w:rPr>
                <w:rFonts w:ascii="Courier New" w:cs="Courier New" w:eastAsia="Courier New" w:hAnsi="Courier New"/>
                <w:b/>
                <w:bCs/>
                <w:color w:val="2C3E50"/>
                <w:sz w:val="20"/>
                <w:szCs w:val="20"/>
              </w:rPr>
              <w:t xml:space="preserve">strike = spot</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Maximizing Portfolio Return Efficient frontier: The subset of investments in an opportunity set with the highest expected returns for a given level of risk.</w:t>
      </w:r>
    </w:p>
    <w:p>
      <w:pPr>
        <w:spacing w:after="200"/>
      </w:pPr>
      <w:r>
        <w:t xml:space="preserve"/>
      </w:r>
    </w:p>
    <w:p>
      <w:pPr>
        <w:pStyle w:val="Heading2"/>
        <w:spacing w:after="140" w:before="320"/>
      </w:pPr>
      <w:r>
        <w:rPr>
          <w:rFonts w:ascii="Arial" w:cs="Arial" w:eastAsia="Arial" w:hAnsi="Arial"/>
          <w:b/>
          <w:bCs/>
          <w:color w:val="2C3E50"/>
          <w:sz w:val="28"/>
          <w:szCs w:val="28"/>
        </w:rPr>
        <w:t xml:space="preserve">Advanced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ROAS has a narrow focus: it can help CMOs assess the direct profitability of specific advertisements. In contrast, ROMI has a broader scope: it can help CMOs assess the profitability of all marketing efforts. • A first-touch attribution model assigns full credit for a purchase or conversion to the very first brand touchpoint a customer encounters.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Product development analysis
includes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Forecasting: The use of statistical models to predict future product sales • Product lifecycle: How demand for a product or product category will change over time through growth and decline • Conjoint analysis: Statistical analysis conducted through a specialized customer survey that is used to understand how target customers value different feat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Product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What is produced and sold with a focus on the features most important to consumers.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How much to charge for products to maximize longterm profit.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Place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Where and when the product is sold, including the distribution process.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Promotion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Communication of the value of the product to potential customers, including advertising, public relations, brand messaging, and other marketing communications. product price marketing mix place promotion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Marketing Tools
Price elasticity of demand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measurement of how much demand changes relative to a given change in price. A product with demand that changes more as a result of a changed price is more elastic than one that changes little with a change in price.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Gabor-Granger method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tool for determining the price that maximizes profit that relies on data from a survey that asks customers to rate the likelihood of buying a product at several different prices.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Promotional mix</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combination of tools, channels, and processes used to promote a company’s offerings. • Segmentation • Positioning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Segmentation
Targeting
Positioning
Online marketing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use of the internet to display, track, and generate product ads and promotions.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Ford
Low Sophistication
Segment profiles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method that helps analysts examine and describe clusters by their attributes.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Perceptual mapping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method for mapping out how brand attributes are perceived in brand selection.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Brand personality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One attribute of a brand that influences perception. A brand’s personality can be sincere, sophisticated, exciting, etc.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Jeep
High Ruggedness
SWOT Analysis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evaluative tool that weighs the four C’s by analyzing strengths, weaknesses, opportunities, and threats.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Perceptual mapping
Low Ruggedness
Situation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first step in developing a marketing strategy which focuses on evaluating the market context surrounding the marketing mix. A situation analysis takes the four C’s into consideration: customers, competitors, company, and collaborators.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DEALING WITH SMALL SAMPLES
t-Distributions
t-distribution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set of probability distributions similar to normal distributions, but tweaked to adjust for an unknown σ value. t-distributions are wider and have fatter tails than a normal distribution.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Degrees of freedom (df)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metric that serves as a proxy for sample size (and occasionally other parameters specific to given samples) and determines the exact shape of a t-distribution. In a t-test, df = (n−1). t-scores tell how many standard deviations a value is on the t-distribution from the value hypothesized by H0, just like a z-score on the standard normal distribut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MUCH ADO ABOUT ERRORS
Test Results vs. States of Nature
State of nature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underlying truth in a hypothesis test, regardless of whether H₀ is rejected.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only two states of nature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H₀ is true 2. H₀ is false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Balancing Type I and II Errors
Type II error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H₀ is false but your test results lead you to fail to reject it. alpha (α): The probability of making a type I error (rejecting H₀ when it’s true). This is the same as the “significance level.” beta (β): The probability of making a type II error (failing to reject H₀ when it’s false). There are two ways to lower β: 1. Increase α, which increas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Hypothesis
test result
Type I error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H₀ is true in reality but a test says to reject it. FTR H0 Correct inference Type II Error Reject H0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Type I
Error
Correct
inference
Power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probability of rejecting H₀ when it’s false. Power is the complement of beta (P = 1 − β), meaning that as beta increases, power decreases.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HYPOTHESIS TESTING AND ANOVA
Hypothesis Testing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Two Population Means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To find the critical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Calculate degrees of freedom: df = n1 + n2 – 2 • Use df and α to locate the critical value on a t-table To find the test statistic value, plug values from your data into this formula (where μ1 – μ2 is the difference hypothesized by H₀, x̄ is a sample’s mean, s is its standard deviation, and n is its size): t= (x1 – x2) – (µ1 – µ2) When working wi</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Hypothesis Testing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Paired Sample Means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Paired sample (dependent populations)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dataset of two values from the same population or from two populations that are inherently related. Paired sample tests follow a similar procedure as twosample tests, but they analyze the mean of a set of differences. Regardless of sample size, paired sample t-tests are usually performed (assuming σ is unknown). n is the total differences measure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test statistic for a paired sample t-test 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 = d – 𝜇d sd √n 𝜇d d̄ = average difference measured μd = difference suggested by H0 sd = standard deviation of the paired sample differences n = sample size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Hypothesis Testing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Two Population Proportions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Eco-Friend
Eco-BFF
Eco-Lover
SST or total sum of squares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data’s overall variance from the grand mean. dfT = n – 1.</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SSW or sum of squares within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variance within a group (between its data points and its group mean). dfW = n – 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SSB or sum of squares between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variance between all group means and the grand mean. dfB = k – 1. Sum of squares Within (SSW) 3,249.6 Between (SSB) 948.1 Total (SST) 4,197.7 0 df 12 2 14 F-distribution (k=3, n=15)</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CONTINGENCY TABLES AND CHI-SQUARE TESTS
Contingency Tables
Contingency table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matrix of frequency distributions. Sport Preference Ski Snowboard Obs Exp Obs Exp Total Lessons?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Expected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value in a contingency table that would appear in a test if the variables were independent. The formula is: (row total)  (column total) (table total) 50 45 25 30 75 Yes 10 15 15 10 25 Total 60 40 100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No
Observed value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value you see in the data. Chi-square Tests H0: The variables are independent.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Chi-square test for independence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Evaluates the independence of two categorical variables. To perform a chi-square test, the data must meet the sample size and independence requirements. Hα : The variables are related. r = number of rows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chi-square test statistic can be found using the
following formula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χ2 =  c = number of columns (Obsi – Expi)2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Expi
The chi-square degrees of freedom formula 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df = (r – 1) (c – 1) χ2-distribution (df = 3)</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Chi-square distribution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Represents the sum of the squares of several independent standard normal random variables. You will find the critical value for your test on the chi-square table. 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In a t-test, df</w:t>
            </w:r>
          </w:p>
          <w:p>
            <w:pPr>
              <w:spacing w:after="60"/>
              <w:ind w:left="200"/>
            </w:pPr>
            <w:r>
              <w:rPr>
                <w:rFonts w:ascii="Courier New" w:cs="Courier New" w:eastAsia="Courier New" w:hAnsi="Courier New"/>
                <w:b/>
                <w:bCs/>
                <w:color w:val="2C3E50"/>
                <w:sz w:val="20"/>
                <w:szCs w:val="20"/>
              </w:rPr>
              <w:t xml:space="preserve">In a t-test, df = (n−1).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H₀ : μ₁</w:t>
            </w:r>
          </w:p>
          <w:p>
            <w:pPr>
              <w:spacing w:after="60"/>
              <w:ind w:left="200"/>
            </w:pPr>
            <w:r>
              <w:rPr>
                <w:rFonts w:ascii="Courier New" w:cs="Courier New" w:eastAsia="Courier New" w:hAnsi="Courier New"/>
                <w:b/>
                <w:bCs/>
                <w:color w:val="2C3E50"/>
                <w:sz w:val="20"/>
                <w:szCs w:val="20"/>
              </w:rPr>
              <w:t xml:space="preserve">H₀ : μ₁ = μ2 or H₀ : μ₁ – μ2 =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 Calculate degrees of freedom: df</w:t>
            </w:r>
          </w:p>
          <w:p>
            <w:pPr>
              <w:spacing w:after="60"/>
              <w:ind w:left="200"/>
            </w:pPr>
            <w:r>
              <w:rPr>
                <w:rFonts w:ascii="Courier New" w:cs="Courier New" w:eastAsia="Courier New" w:hAnsi="Courier New"/>
                <w:b/>
                <w:bCs/>
                <w:color w:val="2C3E50"/>
                <w:sz w:val="20"/>
                <w:szCs w:val="20"/>
              </w:rPr>
              <w:t xml:space="preserve">• Calculate degrees of freedom: df = n1 + n2 – 2</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measured (not total data points) and df</w:t>
            </w:r>
          </w:p>
          <w:p>
            <w:pPr>
              <w:spacing w:after="60"/>
              <w:ind w:left="200"/>
            </w:pPr>
            <w:r>
              <w:rPr>
                <w:rFonts w:ascii="Courier New" w:cs="Courier New" w:eastAsia="Courier New" w:hAnsi="Courier New"/>
                <w:b/>
                <w:bCs/>
                <w:color w:val="2C3E50"/>
                <w:sz w:val="20"/>
                <w:szCs w:val="20"/>
              </w:rPr>
              <w:t xml:space="preserve">measured (not total data points) and df = n – 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H₀ : p₁</w:t>
            </w:r>
          </w:p>
          <w:p>
            <w:pPr>
              <w:spacing w:after="60"/>
              <w:ind w:left="200"/>
            </w:pPr>
            <w:r>
              <w:rPr>
                <w:rFonts w:ascii="Courier New" w:cs="Courier New" w:eastAsia="Courier New" w:hAnsi="Courier New"/>
                <w:b/>
                <w:bCs/>
                <w:color w:val="2C3E50"/>
                <w:sz w:val="20"/>
                <w:szCs w:val="20"/>
              </w:rPr>
              <w:t xml:space="preserve">H₀ : p₁ = p₂ or H₀ : p₁ – p₂ = ?</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Tip: ROAS has a narrow focus: it can help CMOs assess the direct profitability of specific advertisements. In contrast, ROMI has a broader scope: it can help CMOs assess the profitability of all marketing efforts.</w:t>
      </w:r>
    </w:p>
    <w:p>
      <w:pPr>
        <w:spacing w:after="200"/>
      </w:pPr>
      <w:r>
        <w:t xml:space="preserve"/>
      </w:r>
    </w:p>
    <w:p>
      <w:pPr>
        <w:pStyle w:val="Heading2"/>
        <w:spacing w:after="140" w:before="320"/>
      </w:pPr>
      <w:r>
        <w:rPr>
          <w:rFonts w:ascii="Arial" w:cs="Arial" w:eastAsia="Arial" w:hAnsi="Arial"/>
          <w:b/>
          <w:bCs/>
          <w:color w:val="2C3E50"/>
          <w:sz w:val="28"/>
          <w:szCs w:val="28"/>
        </w:rPr>
        <w:t xml:space="preserve">Advanced Statistical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Successful adaptive leaders model the following behaviors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Identifying the adaptive challenge • Regulating distress • Giving the work back to the people • Protecting leadership voices from below • Maintaining perspective by strategically stepping back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Define the purpose and scope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Identify where and how AI will be used, along with the laws, processes, and risks that apply. 2. Ensure accountability: Assign clear governance responsibilities across departments to ensure oversight and clarity. 3. Develop an AI policy: Create a written policy that outlines principles, responsibilities, and plans for ongoing training. 4. Monitor 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Efficiency use case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workflow where AI can save time, reduce errors, or improve quality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Productivity Capabilities
Productivity-boosting capabilities include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Text generation • Question answering • Multimodal input and output • Ideation • Logical reasoning and structured problem solving • Data analysis and support to strategic decision-making • Code generation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Adoption Process
Considerations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Involving both management and employees in identification of use cases • Training framed around time savings, efficiency, and quality • Monitoring of tangible and intangible key performance indicators • Iterative improvement • Ethical guidelines 260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Blockchain Basics
Blockchain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peer-to-peer distributed ledger that is cryptographically secure, append-only, and updated by consensus.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basic unit of a blockchain network, consisting of one or more computers working to verify, store, and broadcast transactions.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Peer-to-peer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No node or group of nodes controls the other nodes in the network.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Distributed ledger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Multiple nodes in the network keep a record of all transactions.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Append-only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Information can only be added to the blockchain.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Immutability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Once a transaction has been confirmed by the blockchain, no node can change it or remove it from the ledger. Each block contains the previous block’s fingerprint, which connects them together in a chain: this block’s fingerprint Sue sent Lupita $100 Joe sent DeShawn $100 Han sent Crystal $25 Vito sent Siggie $25 copy of previous block’s fingerprint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Bitcoin wallet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Software that allows users to track, send, and receive bitcoin.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Transaction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description of the movement of bitcoin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Bitcoin address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one-time code generated by a bitcoin wallet for use in a transaction.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Private key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number generated randomly that only the address owner has access to and is used to create a digital signature which proves any transaction you send is sent from you and not an impersonator.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Public key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Cryptographically linked to the private key, it forms the basis of the public Bitcoin address that people can send money to. 264</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Bitcoin Mining
Nonce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solution to a very hard math problem that can only be found through trial and error.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Mining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Competing to find nonces for sets of transactions and adding them to the ledger as blocks.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Process of mining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Nodes compile unrecorded transactions into a draft block.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Bitcoin exchanges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Online exchanges for buying and selling bitcoin for other currencies. Breaking Bitcoin? Type of fraudulent activity How Bitcoin prevents it Spending someone else’s bitcoin Each transaction requires a digital signature with a private key. Creating bitcoin out of nothing Nodes check to see if an address has bitcoin. If it doesn’t, they reject the tra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Assets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Property with economic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Securities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Tradable financial instruments with specific monetary value.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Counterparty risk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risk that one of the parties to a transaction will not fulfill their obligations. Collateral is an asset that’s pledged to mitigate counterparty risk.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Liquidity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measure of how easily an asset can be converted to cash without affecting its market value.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Margin or leverage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Using borrowed assets to take a position on a security.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 an overcollateralized position, the collateral is worth more than the position it secures; in an undercollateralized position, it’s worth less.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Important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long position is a bet that the value of a security is going to rise. A short position is a bet that it will fall. Schar’s DeFi architecture shows how individual parts of the DeFi ecosystem fit together: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Arbitrage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practice of exploiting differences in prices between e xchanges for the same security.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DeFi Protocols
Five protocols are the basic building blocks of DeFi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Decentralized stablecoins are tokens that are pegged to a fiat currency without requiring a centralized custodian to manage a reserve. 2. Decentralized lending involves individual liquidity providers (LPs) making assets available for others to borrow.</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Supply and demand are controlled by a combination of market forces and human or algorithmic interventions, all of which are encoded in a smart contract. Loans are typically overcollateralized because of the volatility of the tokens or cryptocurrency that serves as the collateral. LPs earn interest and lending protocols earn fees. 3. Decentralized 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Tokenization can be used to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Bring off-chain assets onchain • Create fractional ownership of an otherwise indivisible asset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dfT = n–1, dfW</w:t>
            </w:r>
          </w:p>
          <w:p>
            <w:pPr>
              <w:spacing w:after="60"/>
              <w:ind w:left="200"/>
            </w:pPr>
            <w:r>
              <w:rPr>
                <w:rFonts w:ascii="Courier New" w:cs="Courier New" w:eastAsia="Courier New" w:hAnsi="Courier New"/>
                <w:b/>
                <w:bCs/>
                <w:color w:val="2C3E50"/>
                <w:sz w:val="20"/>
                <w:szCs w:val="20"/>
              </w:rPr>
              <w:t xml:space="preserve">dfT = n–1, dfW = n–k,</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df = n–1 N/A N/A df = n–1 N/A N/A df = n1+n–2 df = n–1 (n is the number of differences) N/A dfT = n–1, dfW = n–k, dfB = k–1 df = (r–1)(c–1) df = k–1 (k is the number of categories)</w:t>
      </w:r>
    </w:p>
    <w:p>
      <w:pPr>
        <w:spacing w:after="200"/>
      </w:pPr>
      <w:r>
        <w:t xml:space="preserve"/>
      </w:r>
    </w:p>
    <w:p>
      <w:pPr>
        <w:pStyle w:val="Heading2"/>
        <w:spacing w:after="140" w:before="320"/>
      </w:pPr>
      <w:r>
        <w:rPr>
          <w:rFonts w:ascii="Arial" w:cs="Arial" w:eastAsia="Arial" w:hAnsi="Arial"/>
          <w:b/>
          <w:bCs/>
          <w:color w:val="2C3E50"/>
          <w:sz w:val="28"/>
          <w:szCs w:val="28"/>
        </w:rPr>
        <w:t xml:space="preserve">AI for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Important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With flash loans, if any part of the combined transaction fails, the entire transaction is canceled. This eliminates counterparty risk and thus the need for collateral.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Uncollateralized stablecoins free capital that would otherwise be locked in a reserve to be used in productive ways.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Microcontracts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By reducing the costs associated with contracts, blockchains can facilitate contracts with small amounts of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Sharing economy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Blockchains can improve transparency around data collection and make data less susceptible to alteration. Eliminating a central server may also reduce costs.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Secure ID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By interfacing with oracles that provide trusted information, blockchains can host apps that offer cryptographically secure identity data that can be unlocked by an individual’s digital signature.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Blockchain Disadvantages
Some disadvantages of blockchain include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Contracts are more difficult to understand because they’re written in computer code. • Oracles may receive false external information. • Invalid transactions on public blockchains cannot generally be rolled back. • The value of cryptocurrency can be volatile. • The regulatory and legal implications of blockchain are still uncertain. • The demand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change to a blockchain’s protocol. 270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Hard fork example
Soft fork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Blocks created under the new protocol are compatible with the old protocol.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Hard fork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Blocks created under the new protocol are not compatible with the old protocol, meaning that new blocks will not be accepted by nodes running the old protocol.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Capacity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Average transactions per second. Capacity is determined by how many transactions fit in a block and how often blocks are produced.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Finality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guarantee that a block cannot be altered or removed from the blockchain.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Liveness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availability of a finalizing chain that no centralized authority can shut down. Ethereum can handle a maximum of 116.7 transactions per second, compared to Visa, which handles 65,000+ transactions per second.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Permissioned Blockchains
Public blockchain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Anyone can download the software and become a node on the blockchain network.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Permissioned blockchain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Access to the blockchain is limited to trusted nodes with specific permissions. Permissioned blockchains address some of the cons associated with public blockchains. Public Cons Permissioned Solutions Need for a complex consensus mechanism Allow only trusted nodes on the network Changes to protocols can lead to split chains Make nodes agree to upda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Limit read access to valid
actors
Stablecoins
Tether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Guaranteed redeemability for some other thing of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Stablecoin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cryptocurrency that attempts to peg its market value to an external reference like the US dollar or the euro.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Asset collateralization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reserve of stable assets, like US dollars, serve as collateral for the cryptocurrency.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Burning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process of destroying stablecoins. Managing the reserve of assets requires trusted actors like exchanges, banks, external auditors, and directors, making stablecoins more centralized than other types of blockchains. 271</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BEYOND THE BASICS OF BLOCKCHAIN
Smart Contracts
Contract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agreement to exchange things or actions of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Smart contract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Computer code that implements a contract.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Self-executing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triggered and conditions are fulfilled, the program runs and executes the contract without human intervention.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An Application on the Blockchain
Application (app)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Computer code that allows a user to interact with data.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Internet-based application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type of application that accesses at least part of its functionality and data through the internet.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Decentralized app (Dapp)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multi-user app that uses smart contracts on a blockchain to securely store and process its data. The conditions and instructions of the Dapp’s code are in the smart contract. All other information is stored in its data storage.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Decentralized Apps
Centralized app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Provides a shared service that’s controlled by a single entity. An example of a smart contract if spear_owner is spike and wheel_owner is grog: set spear_owner to grog set wheel_owner to spike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Dapps have three advantages over centralized apps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Censorship resistance: Freedom from third-party interference. 2. Resiliency: The ability to carry on in the face of outages. 3. Transparency: Confidence in the integrity of the Dapp’s data and logic.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More on critical data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“critical data” in a Dapp is data that needs the protection of a blockchain: censorship resistance, resiliency, and transparency.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Dapp Architecture
Dapps are typically divided into two parts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A front end, which interacts with the user on his or her device. 2. A back end, which does the bulk of the data processing. In a Dapp, the back end secures the critical data. Decentralized Dapp Front Ends A decentralized storage system stores data across a distributed peer-to-peer network in a way that allows for censorship resistance, resilienc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Ethereum account address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unique string of numbers and letters that identifies an Ethereum account.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Denial of service (DoS) attack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attacker tries to overload the blockchain by sending lots of transactions to 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Gas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small amount of ether required to execute transactions.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Ethereum Accounts
Externally-owned account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ether-holding account controlled by a private key.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Contract account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account controlled by the computer code in a smart contract.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Initial coin offering (ICO)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Selling Ethereum-based utility tokens or other cryptocurrency tokens to raise money before a Dapp goes live.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Tokenomics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Used to describe a token’s economics. Developers can monetize their Dapp by charging fees for specific actions or selling unique digital assets. This includes anything that influences a token’s value, such as the timing of its creation, its supply and demand, and the rate at which it is burned.</w:t>
            </w:r>
          </w:p>
        </w:tc>
      </w:tr>
    </w:tbl>
    <w:p>
      <w:pPr>
        <w:spacing w:after="100"/>
      </w:pPr>
      <w:r>
        <w:t xml:space="preserve"/>
      </w:r>
    </w:p>
    <w:p>
      <w:pPr>
        <w:spacing w:after="100" w:line="276"/>
      </w:pPr>
      <w:r>
        <w:rPr>
          <w:rFonts w:ascii="Arial" w:cs="Arial" w:eastAsia="Arial" w:hAnsi="Arial"/>
          <w:sz w:val="20"/>
          <w:szCs w:val="20"/>
        </w:rPr>
        <w:t xml:space="preserve">DeFi Applications Combining protocols allows for the creation of innovative applications. Examples include: • Yield farming: Searching through multiple protocols for the most lucrative place to invest liquidity. • Flash loans: involve borrowing assets from a decentralized lender, using them in another protocol, and then paying the loan back—all in the same block. • Prediction markets: Allow users to place bets on the outcome of an event. • Uncollateralized stablecoins: Use advanced algorithms to</w:t>
      </w:r>
    </w:p>
    <w:p>
      <w:pPr>
        <w:spacing w:after="200"/>
      </w:pPr>
      <w:r>
        <w:t xml:space="preserve"/>
      </w:r>
    </w:p>
    <w:p>
      <w:pPr>
        <w:pStyle w:val="Heading2"/>
        <w:spacing w:after="140" w:before="320"/>
      </w:pPr>
      <w:r>
        <w:rPr>
          <w:rFonts w:ascii="Arial" w:cs="Arial" w:eastAsia="Arial" w:hAnsi="Arial"/>
          <w:b/>
          <w:bCs/>
          <w:color w:val="2C3E50"/>
          <w:sz w:val="28"/>
          <w:szCs w:val="28"/>
        </w:rPr>
        <w:t xml:space="preserve">Blockchain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Mutually exclusive and collectively exhaustive (MECE)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ideas contain no overlaps and no gaps.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Chronological order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Used for histories or step-by-step processes to describe events in the order they occur.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Order of importance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Used for persuading or ranking to make points in order of most to least significant or beneficial.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Revising and Proofreading
Plain language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Writing that is clear, simple, and straightforward with a friendly, conversational tone.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Effective revision requires three distinct steps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Remember: Plain language avoids buzzwords and industry jargon! 1. Revise ideas and organization. 2. Revise wording and imagery. 3. Proofread.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Takeaway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"big idea" that captures the resolution of your story and lists its main points or benefits. It connects the setup and the payoff. • The takeaway is typically a call-to-action, telling the audience to do something using assertive language.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 business story has three main parts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setup, takeaway, and payoff.</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Takeaway, and Payoff
tension
Business story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business-related argument or set of data expressed within a narrative or story-like structure.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Some examples of assertive
language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"Sign up now!" • "Buy today!" • "We must."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Audience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person or group you're addressing the story to.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Purpose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What you want the audience to do, think, or feel after hearing your story. Visual elements help the audience remember information by reinforcing points through photos, graphs and charts, or text formatting.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Distributive (zero-sum) negotiation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Both parties compete for the most gain.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Integrative negotiation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Parties collaborate to create mutual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Determine your BATNA before a negotiation; plus, try to strengthen yours and weaken your opponent’s!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Research your opponent’s reservation price before starting a negotiation.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Negotiating with Agents
Agent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Anyone tasked with representing the interests of a stakeholder (or principal) in a negotiation. Agents may be real estate agents, attorneys, and talent reps. Non-independent agents are negotiating on behalf of an organization; independent agents are not. Independent agents may face a conflict of interest between their agenda and the needs of their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Die-hard bargainers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Focus on claiming value, are quick to exploit disclosed information, and are unwilling to cooperate.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Spoilers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Don’t want to reach a deal because they feel it would create a negative change. Try to engage spoilers by explaining the benefits of a deal and allowing them to feel they have control over the terms. Coalitions are formed by several parties joining one side of a negotiation. Tactics at the Table When opening a negotiation, you’ll want to consider: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Anchor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first offer in a negotiation, which sets the range in which you’ll negotiate.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Location, tone, and first offer may affect whether you pursue a cooperative or competitive negotiation.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Framing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How the issue is presented and information is given to the negotiating parties.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Ideas of fairness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general sense of “what’s right” that inevitably feeds into parties’ expectations of each other. The strength of focal points depends on the amount and type of information given and the framing of that information, the amount of communication between opponents, and the incentive to reach an agreement.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Egocentrism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negotiator’s overestimation of their own abilities or the strength of their bargaining position.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Confirmation bias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egocentric tendency where a conclusion is drawn and only facts that support it are recognized. If confronted by an emotional outburst, determine where the emotion is coming from and proceed accordingly. Tips for handling emotions Do Don’t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Perception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How negotiators screen, select, and interpret information. It determines how negotiators understand what is being said, and what should be said.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Stereotyping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Assigning attributes to someone based upon their membership in a particular demographic group.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 commit a presentation to memory, try the following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Leave time for questions. Be mindful of both the explicit requirements of the event as well as those that are implicitly dictated by its norms. • Repetition. • Using key phrases. • A memory palace (assigning words, facts, or numbers to objects or places in a familiar physical setting).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Color scheme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colors of slide backgrounds, headers, and text. Coordinating colors, and using fewer colors, gives a deck unity and clarity.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Delivering a Presentation
During a presentation, be sure to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Steady your nerves first. • Maintain eye contact with the audience, don’t read from the deck, and use appropriate humor. • Avoid a flat, plodding monotone delivery. • Be prepared for questions. Before you start! • Test all equipment. • Organize notes and other resources. • Bring a backup copy of the deck.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Hook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first step in your introduction is to capture your audience’s attention.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 tip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All presenters will have a specified amount of time for their presentation. Effective presenters always adhere to the allotted time. • Closing unnecessary applications and notifications • Engaging your audience by looking at the camera and clearing your screen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DELIVERING WITH IMPACT
Delivering Your Presentation
Personalization principle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idea that people learn better when information is delivered in a conversational style, rather than a formal, impersonal tone.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Persuasive framing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deliberate choice of language that builds confidence, reduces perceived risk, and positions the recommended strategy as the logical path forward.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Practice and Feedback
Feedback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specific information about performance that helps refine skills, correct mistakes, and reinforce strengths.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Rehearsing techniques &amp; their benefits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Simulating the presentation prepares for presentation constraints. • Using a mirror or recording yourself makes aware your pacing, tone, and body language. • Using a timer helps presentation meet the allotted time.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 tip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 get helpful feedback, ask targeted questions that focus on specific aspects of your presentation, such as, "Did a feeling of urgency come across in my conclusion?" • Rehearing in front of others gets immediate, objective feedback.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Notes for asynchronous presentations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Record practice sessions • Use thoughtful phrasing to keep audience engaged • Within reason,use multiple takes and editing to enhance the presentation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Business plan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description of a business and the strategy for making it a success. The audience for a business plan may include venture capitalists, debt funders, potential partners, senior management, and more. All business plans are different, but each one should be interesting and inspiring!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Core elements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Aspects of a business that must be described in the business plan. They include key people, the business opportunity and context, and potential risks and rewards. S’Naps, LLC Business Plan: Table of Contents Executive summary ..………… 1 Company description ..…..… 3 Management summary ….… 4 Industry background ..……… 6 Competitive analysis ..… 7 Market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Business model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description of how a business intends to make money.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Company description is a formal, written term. Verbally, it is referred to as the pitch.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Jargon used out of its original
field is a buzzword.
Jargon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specialized term for a particular field that doesn’t belong in everyday writing, or in a pitch.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Analyzing the Business Environment
Business environment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Any outside factors that can influence the success of the business. In the business plan, it’s accounted for in the business environment analysis.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business environment analysis contains three parts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Industry background: Answers questions about the industry. The industry background should address questions like what is the industry, what is its outlook, how competitive is it, and if there are barriers to entry. • Competitive analysis: Lists a business’s competitors, their strengths, and their weaknesses. • Market analysis: Assesses a business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Unique selling proposition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Explains the company’s product and why it’s better than the competition.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 to include supplier information, if relevant.
Location description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Explains the business’s location and shows how it will help the business succeed.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Manufacturing and distribution plan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Outlines how a company intends to transfer its products to consumers.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Milestones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timeline of expected accomplishments, usually for the first year of operation. It may be included as a separate attachment.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Risk/return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investor’s likely return on their investment, which is often displayed in a graph. probability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requirements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money that a company needs to raise. rate of return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Exit strategies include an IPO,
merger, liquidation, and more.
Exit strategy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How investors will get their money back.</w:t>
            </w:r>
          </w:p>
        </w:tc>
      </w:tr>
    </w:tbl>
    <w:p>
      <w:pPr>
        <w:spacing w:after="100"/>
      </w:pPr>
      <w:r>
        <w:t xml:space="preserve"/>
      </w:r>
    </w:p>
    <w:p>
      <w:pPr>
        <w:spacing w:after="100" w:line="276"/>
      </w:pPr>
      <w:r>
        <w:rPr>
          <w:rFonts w:ascii="Arial" w:cs="Arial" w:eastAsia="Arial" w:hAnsi="Arial"/>
          <w:sz w:val="20"/>
          <w:szCs w:val="20"/>
        </w:rPr>
        <w:t xml:space="preserve">Mutually exclusive and collectively exhaustive (MECE): When ideas contain no overlaps and no gaps. Chronological order: Used for histories or step-by-step processes to describe events in the order they occur. Order of importance: Used for persuading or ranking to make points in order of most to least significant or beneficial.</w:t>
      </w:r>
    </w:p>
    <w:p>
      <w:pPr>
        <w:spacing w:after="200"/>
      </w:pPr>
      <w:r>
        <w:t xml:space="preserve"/>
      </w:r>
    </w:p>
    <w:p>
      <w:pPr>
        <w:pStyle w:val="Heading2"/>
        <w:spacing w:after="140" w:before="320"/>
      </w:pPr>
      <w:r>
        <w:rPr>
          <w:rFonts w:ascii="Arial" w:cs="Arial" w:eastAsia="Arial" w:hAnsi="Arial"/>
          <w:b/>
          <w:bCs/>
          <w:color w:val="2C3E50"/>
          <w:sz w:val="28"/>
          <w:szCs w:val="28"/>
        </w:rPr>
        <w:t xml:space="preserve">Business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CHOOSING A BUSINESS STRUCTURE
Sole Trader
Sole trader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simplest type of business organization, where a single owner is fully in charge of his or her business.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sole trader is attractive because of its simplicity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The owner doesn’t need to register with Companies House, so information is private. • The set up costs are very low. • The owner only needs to register with Revenues and Customs when making over £1000 in a fiscal year. • The owner pays personal income taxes on profits. Things to consider when choosing a business • Set-up and ongoing costs • Level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two types of partners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Remember: Partners in a GP can be individuals or limited liability businesses. Salaried partners take a base salary rather than a share of the profits and don’t usually have ownership in the business.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Limited Liability Partnership
Limited liability partnership (LLP)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business owned collectively by a member of a group, wherein the business is a distinct legal body separate from those members.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Limited liability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Members of the LLP are not exposed to the business’s debts.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Once an LLP is established, its members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Can enter into contracts on behalf of the LLP. • Can inspect all LLP records. • Can’t be expelled without consent from other members. Similarities with General Partnerships • LLPs should have a partnership agreement. • Owners tend to be involved in day-to-day management. • Other businesses can have ownership of an LLP. • Start up costs are low, 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Company
Company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business structure that has a separate legal identity from its owners and is run by directors. • Public companies can be listed on the stock exchange and sell shares to the general public. • Private companies can’t be listed on the stock exchange or sell shares to the general public, and they tend to have more involved owners.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EMPLOYEES AND THEIR RIGHTS
Employment Status
Employment status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classification that determines working people’s rights and an employer’s responsibilities. An employee’s primary function is to meet the needs of their employer by following strict guidelines. The employer, for their part, must provide work to the employee. A self-employed independent contractor provides services to a client, usually under a writ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Rights and protections differ depending on status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right/protection discrimination protection health &amp; safety protection minimum wage paid holidays rest breaks pension enrollment unfair dismissal protection minimum dismissal notice statutory redundancy pay sick pay paid parental leave employee contractor    right/protection         worker   X X X • Employers control what employees work on and how 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Positive action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Employers can prioritize applicants with protected characteristics who are underrepresented or socially disadvantaged.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Indirect discrimination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seemingly neutral policy has a harmful effect on someone with a protected characteristic. The Equality and Human Rights Commission (EHRC) enforces and promotes non-discrimination laws. Protected characteristics age, disability, gender reassignment, marriage and civil partnership, pregnancy and maternity, race, religion and belief, sex, and 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Employment Contracts
Employment contract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agreement that outlines the conditions of employment and the employee’s rights and responsibilities.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Terms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Stipulations that clarify the agreement between the employer and employee. There are two types: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Employment contracts apply to workers and employees—but not contractors, who draw up their own terms and conditions. • Express terms: Terms that must be specifically outlined and agreed to (e.g., name of employer). • Implied terms: Terms that may be too obvious to be written out (e.g., like following the law).</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Clauses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Separate stipulations in an employment contract. • Restrictive covenant clause: Imposes certain posttermination restrictions to protect a business’s information or customer and employee identities. • Confidentiality clause: Specifies how a recipient of important or private information can share or use that information.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Basic Labor Standards
Basic labor standards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Establish a baseline for things like wages, equal pay, and working time, and all employers must follow them.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Equal work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same compensation for jobs that have similar tasks, similar demands, or create equivalent value, regardless of gender.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Material factor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non-gender related rationale for a difference in pay.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Working hours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Any time an employee is at the disposal of their employer. Workers between school leaving age and the age of 25 are entitled to the national minimum wage, while workers older than 25 qualify for a slightly higher national living wage. The maximum number of working hours a week is an average of 48 hours over 17 weeks.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Employee Protections and Benefits
Health and Safety Executive (HSE)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government agency that enforces workplace health and safety. Serious workplace injuries, diseases, or near-misses must be reported under Reporting of Injuries, Diseases and Dangerous Occurrences Regulations (RIDDOR). Don’t forget: RIDDOR applies to members of the public injured around a workplace!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Statutory sick pay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reduced wage for sick employees covering up to 28 weeks per year. Statutory paternity and maternity leave provides 2 weeks off for fathers and 52 weeks off for mothers at a reduced wage. Holiday entitlement provides 28 days of paid vacation. Employers must provide a private pension for all employees over the age 22 making at least £10,000 a year.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Terminating Employment
Termination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end of an employment contract for any reason.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Dismissal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an employee’s contract is ended by the employer. • Unfair dismissal: When an employer doesn’t have cause for dismissal, violates the law, or fails to follow the company’s formal dismissal process. • Constructive dismissal: When an employee is forced to quit their job because of severe misconduct by the employer. Reasons for Fair Dismissal • Ab</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Mutual agreement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employer and employee come to an agreement to terminate the employment contract together.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Genuine resignation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employee simply resigns from their job.</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License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agreement that grants another party permission to use an asset without risk of infringement.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Franchise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creator allows another party to duplicate their business and assets in exchange for royalties.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Patents and Trade Secrets
Patent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Provides government-granted ownership over an invention for up to 20 years. To qualify, an invention must be: • New • Inventive (or beyond a simple modification) • Something that can be made or used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Trademark, Copyright, and Design
Trademark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Indefinite protection for any sign that represents a business or brand.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Trademark infringement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someone uses an identical or confusingly similar mark without permission.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Passing off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Trademark protection provided in the event that an unregistered trademark is used to mislead consumers.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Copyright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free, automatic right that protects creative expressions that are: • Written or recorded • The author’s original work What might a trademark protect?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Berne Convention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international agreement protecting artistic works under a common framework.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Public domain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Works where the public has the rights of the original rights-holder to reproduce the work as they wish.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Fair dealing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Exceptions to copyright law that allow for limited use of copyright without getting permission from the owner. A design refers to an object’s appearance, shape, configuration, and/or decoration. A registered design must: • Be new • Be inoffensive • Not use protected emblems (e.g., flags) • Not be an invention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Monopoly right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design right ensuring that no one can intentionally or unintentionally reproduce a registered design. Don’t forget: To prove copyright, be sure to sign your work, affix the copyright symbol, or add an ownership clause to an employee contract. Infringement of copyright on a commercial scale is known as copyright piracy. When does fair dealing appl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Cognitive social capital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All the information—including info about norms and customs—that we wouldn't have without our relationships. It shapes how we understand and operate in the world.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Relational social capital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obligations that arise from feelings of gratitude, respect, and friendship.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Structural social capital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High status in relation to others and the exclusive access to resources it provides.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Entrepreneurial Networks and Networking
Entrepreneurial network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system for sharing resources that's arranged to serve the unique needs of business ventures.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Nodes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individual actors in a network.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relationships between nodes in a network.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Network distance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number of ties along the shortest path between two nodes.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Network density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ratio of actual ties to all ties possible. actual ties network density = possible 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Heterophily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tendency to attract diverse people.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Redundancy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Multiple paths between any of a network's resources.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Strong 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Ties between nodes who know each other very well. Incorporation involves absorbing new resources and ensuring they're ready for deployment. Exploration involves gathering information about new opportunities, capabilities, or resources. 300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Homophily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tendency to attract similar people.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Closure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nodes are so similar to, focused on, or biased in favor of each other that the whole network becomes insulated. Small Worlds 301</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Directed search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Asking a specific node about a group they're tied to.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Broadcast search</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Asking a wide group of nodes about a particular resource.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Directed broadcast search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Searching for short paths by asking only nodes in a network who seem likely to have the most ties to the most diverse information.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Structural Holes and Brokering
Structural holes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Gaps in a network, or the absence of direct ties between its nodes.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Bridging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Creating ties that span structural holes.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Brokers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Nodes that bridge structural holes. Insiders and Outsiders An insider is part of an exclusive network. Steps in Bridging 1. Perceive an unmet need and underemployed resources. 2. Discover fits between an unmet need and underemployed resources. 3. Create a product or service that embodies the most valuable fit.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An outsider lacks high-profile, exclusive connections.
Preferential attachment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systemic process by which nodes are favored for additional resources because of how much they already have.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Legitimacy deficit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lack of status or influence with the gatekeepers that mediate resource distribution.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Sponsors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Insiders who advocate for an outsider and actively use their influence to obtain resources.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Supply chains support three main entities in the production
cycle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Three phases of supply chains identify needs create systems maintain systems 1. planning 2. making 3. enabling • The supplier who provides raw materials. • The manufacturer who transforms raw materials into goods. • The buyer who consumes the goods.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supply chain comprises three phases that inform one
another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planning, making and enabling. In the planning stage, a procurement strategy is developed to identify the products or services needed to make a good and coordinate with suppliers who can provide it. Logistics link different parts of the supply chain by managing the transportation of goods throughout. Planning a Supply Chain When planning a supply 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Prototypes provide several benefits. They help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Evaluate different materials • Pitch and describe the product • Test the functionality of the design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After prototyping, a business decides on one of two
manufacturing approaches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Built-to-order products are manufactured when ordered, which is necessary for products that are highly customized, ordered rarely, or updated frequently. • Built-to-stock products are manufactured and stockpiled in bulk and work best for goods that are used and replenished often, have long shelf lives, or come in standard forms. Dropshipping is 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Businesses rely on a few typical
services to maintain supply
chains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Informational services collect and analyze data. • Financial services facilitate transactions. • Legal services navigate rules and regulations.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FUNDING A NEW VENTURE
Seed Funding
Seed funding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Money used to start a new business.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Bootstrapping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Starting a business using your own money or money gifted to you.</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Crowdfunding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Starting a business by collecting small amounts of money from many people, typically online.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Backer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person giving the money to crowdfund a business.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Debt-funding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Starting a business by borrowing money, usually from a financial institution.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Recurring revenue lending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of funds available depends on the borrower's monthly recurring revenue (MRR).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Peer-to-peer lending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Individual debt investors fund businesses, usually via an online platform.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lease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arrangement that allows the lessee (borrower) to assume temporary ownership of property, with the obligation of regular payments to the lessor.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Debentures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Unsecured loans that investors buy into.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Equity financing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founder raises money by selling part ownership of the business.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Angel investors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Individuals using their own money to fund companies in the earliest stages.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Venture capitalist (VC)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partner in a VC firm who invests primarily on behalf of other investors.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Accelerator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program for a cohort of startups to receive mentorship and equity funding.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opportunity for an investor to sell their stake in a company, ideally for a large return.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network density</w:t>
            </w:r>
          </w:p>
          <w:p>
            <w:pPr>
              <w:spacing w:after="60"/>
              <w:ind w:left="200"/>
            </w:pPr>
            <w:r>
              <w:rPr>
                <w:rFonts w:ascii="Courier New" w:cs="Courier New" w:eastAsia="Courier New" w:hAnsi="Courier New"/>
                <w:b/>
                <w:bCs/>
                <w:color w:val="2C3E50"/>
                <w:sz w:val="20"/>
                <w:szCs w:val="20"/>
              </w:rPr>
              <w:t xml:space="preserve">network density = possible ties</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Sole Trader Sole trader: The simplest type of business organization, where a single owner is fully in charge of his or her business. A sole trader is attractive because of its simplicity: • The owner doesn’t need to register with Companies House, so information is private. • The set up costs are very low. • The owner only needs to register with Revenues and Customs when making over £1000 in a fiscal year. • The owner pays personal income taxes on profits.</w:t>
      </w:r>
    </w:p>
    <w:p>
      <w:pPr>
        <w:spacing w:after="200"/>
      </w:pPr>
      <w:r>
        <w:t xml:space="preserve"/>
      </w:r>
    </w:p>
    <w:p>
      <w:pPr>
        <w:pStyle w:val="Heading2"/>
        <w:spacing w:after="140" w:before="320"/>
      </w:pPr>
      <w:r>
        <w:rPr>
          <w:rFonts w:ascii="Arial" w:cs="Arial" w:eastAsia="Arial" w:hAnsi="Arial"/>
          <w:b/>
          <w:bCs/>
          <w:color w:val="2C3E50"/>
          <w:sz w:val="28"/>
          <w:szCs w:val="28"/>
        </w:rPr>
        <w:t xml:space="preserve">English Business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GPs are the decision-makers. Principals, associates, and analysts work under them. Venture Capital Firms Management Company mg LPs pay 2% or so in annual management fees to support the management company.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Carried interest (carry)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GP’s share of the profits after an exit. salaries mt . fe 1dd0b4 Limited Partners General Partners 20% carry es mgmt. fees investment 80% profits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Fundraising Materials
Burn rate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of money a startup is spending per month.</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Pitch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succinct and compelling description of a startup.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Executive summary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1–3 page description of a company. The executive summary will describe the product, the company’s plan for the future, its team, its market, and more.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Pitch Deck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Some Tips • Include easy-to-interpret charts, pictures, and graphs. • Ensure every slide is legible, simple, and easy to understand.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Pitch deck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visual representation of the executive summary.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Business plan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detailed, 10+ page document that provides in-depth staff bios, analyses of the target markets and competition, operations plans, and financial projections.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“warm introduction” is the best way to make initial contact with a VC. 3. What’s the best way to contact this VC? 4. Would we work well together?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Keys to success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Personalize pitch materials for each VC. • Never show one VC’s term sheet to another VC. • Find a lawyer for who will maintain a positive relationship with your VC in negotiations.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two kinds of stock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Preferred stock, whose owners get paid first if the company is sold, and • Common stock, whose owners split whatever money is left over. The preference, stated as a multiple of the original investment, determines how much the VCs are entitled to receive in a sale before common stock owners can share in the remaining profits. Conversion rights ens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PRACTICE OF ENTREPRENEURSHIP
Myths and Truths
Myth of the lone genius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notion that great entrepreneurs get their ideas in isolation because they're naturally smarter and more talented than others.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Act-learn-build cycle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process that helps entrepreneurs avoid overthinking and paralysis. In this process, they act, learn from their mistakes, then act again. act build learn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Entrepreneurship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deliberate and collaborative process of imagining new opportunities and acting on them to create value.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Entrepreneurial Mindset
Entrepreneurial mindset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ability to quickly sense multiple opportunities, take action, and persist through uncertainty and failure.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Creative problem-solving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Developing unique solutions to overcome obstacles.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Improvisation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spontaneous, creative response to an unplanned situation or an unexpected change; making decisions "on the fly."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Empathy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deep understanding of customers' thoughts and feelings.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Failure
Failure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an individual or company is unable to reach its goals.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Tactics for overcoming fear of failure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Failure is very common and can actually help motivate an entrepreneur. • Monitor emotions. • Focus on learning. • Lean on your social network.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Good failure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Any kind of defeat or loss that generates learning. It includes taking full responsibility and learning from mistakes.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Bad failure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an entrepreneur commits a crime, acts immorally, or is unwilling to learn from a defeat or loss.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business failure doesn't mean you are a failure.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OPPORTUNITY RECOGNITION
Generating Ideas
Viable idea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concept for a useful product, process, or service that could be successful in theory, but hasn't been tested yet. • Analytical stratgies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Idea generating strategies help entrepreneurs develop ideas
by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Imagination-based strategies • Considering multiple perspectives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Idea Classification Matrix classifies an idea in one of
four ways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invention, innovation, improvement, or irrelevant.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Seeing Opportunities
New opportunity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way of generating value through products, services, or processes that have not been previously exploited in a particular context. • Typically, entreprenuers are looking for a new opportunity that generates economic value. • And more! Idea Classification Matrix less useful more useful more novel • Encouraging different thinking • Habit-breaking 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Idea Generating Strategies
irrelevant
Pattern identification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Seeing connections within a complex set of facts and events that suggest new chances to create value.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four pathways to a new opportunity, including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Problem-solving: Starting with a well-known problem and</w:t>
            </w:r>
          </w:p>
        </w:tc>
      </w:tr>
    </w:tbl>
    <w:p>
      <w:pPr>
        <w:spacing w:after="100"/>
      </w:pPr>
      <w:r>
        <w:t xml:space="preserve"/>
      </w:r>
    </w:p>
    <w:p>
      <w:pPr>
        <w:spacing w:after="100" w:line="276"/>
      </w:pPr>
      <w:r>
        <w:rPr>
          <w:rFonts w:ascii="Arial" w:cs="Arial" w:eastAsia="Arial" w:hAnsi="Arial"/>
          <w:sz w:val="20"/>
          <w:szCs w:val="20"/>
        </w:rPr>
        <w:t xml:space="preserve">create product, $50k-$2M hire team business Series A $2M-$15M finalize model, start scaling scale up or enter $15M+ Series B new markets acquire Series C+ $50M+ competitors</w:t>
      </w:r>
    </w:p>
    <w:p>
      <w:pPr>
        <w:spacing w:after="200"/>
      </w:pPr>
      <w:r>
        <w:t xml:space="preserve"/>
      </w:r>
    </w:p>
    <w:p>
      <w:pPr>
        <w:pStyle w:val="Heading2"/>
        <w:spacing w:after="140" w:before="320"/>
      </w:pPr>
      <w:r>
        <w:rPr>
          <w:rFonts w:ascii="Arial" w:cs="Arial" w:eastAsia="Arial" w:hAnsi="Arial"/>
          <w:b/>
          <w:bCs/>
          <w:color w:val="2C3E50"/>
          <w:sz w:val="28"/>
          <w:szCs w:val="28"/>
        </w:rPr>
        <w:t xml:space="preserve">Entrepreneurial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Entrepreneurial alertness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propensity for spotting problems or details that others don't notice, which can be exploited to generate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Varied knowledge base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Insights and information gained from experience. irrelevant new opportunities actionable valuable valuable novel &amp; useful novel &amp; useful viable ideas novel &amp; useful relevance to founding a new venture The pioneering pathway often results in highly innovative and specialized products, processes, or services, which can be hard for competitors to repl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Include demand from customers you can't necessarily reach right away in the TAM.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 sizing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Assessing a market by estimating potential revenue from a product or service. TAM, SAM, and SOM • Total available market (TAM): An estimate of the total market demand for a product type. • Serviceable available market (SAM): The section of the TAM that an entrepreneur intends to target with their product or service. TAM Total Available Market SAM 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Estimates can be made in two ways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Top-down analysis starts with the size of the market and narrows it down using demographic data to estimate how much of it an entrepreneur can capture. Don't forget to try to forecast where the market is going in the future, and how your business fits into it! 2. Bottom-up analysis starts with a real-world factor, like the unit price of a produc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Motivation plays a part in selecting an opportunity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Pull motivation: Being attracted to a business opportunity that aligns with one's desires and interests. • Push motivation: An outward, often negative force or pressure.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Design thinkers tend to be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Intuitive: They rely on abductive reasoning and instincts (as informed by past experience, practices, and more). • Solution focused: Their goal in design thinking is to solve a problem or redesign a concept or device. • Flexible and dynamic: They should always be prepared to take a new approach and mend and bend their hypotheses. • Collaborative: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To empathize with users, ask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What does this product cause you to feel, think, or do?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 facilitate the empathize phase, design thinkers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Engage in role play to imagine themselves as the average customer or user of the product or service in question. • Interview, observe, and survey actual users to test their own assumptions and biases. When defining the problem(s), designers use all information gathered to identify what the new design must accomplish. • A vision board is a collage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vision board
Ideal user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user who exhibits the traits, aspirations, and concerns of the people most likely to use the design.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Problem statement (POV)</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explicit, succinct statement that lays out the problem and points toward its solution.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Ideate and Prototype
Ideate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design thinkers start to think “outside the box” and begin to craft a solution.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Brainstorming session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collaborative, free-thinking exchange designed to produce potential solutions and facilitate the ideate phase.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 the ideation stage, the goal is to generate as many ideas as possible about the project in question.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Some tips for a smooth brainstorming session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deferring judgement, having one conversation at a time, emphasizing quantity of ideas, building on others’ ideas, and encouraging bold ideas.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Prototype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simple, scaled-down version of a product.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Some methods for developing a prototype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doing new designs quickly on paper or using computer programs to virtually explore a potential product.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Scientific method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methodical process for answering a question. The steps are: 1. Identify a question. 2. Research the question. 3. Make a hypothesis. Entrepreneurship can be nonlinear, and it might be necessary to combine steps in the scientific method or change their order. 4. Test the hypothesis.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Conducting Customer Interviews
Customer interviews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Open-ended conversations that provide insight into the assumed problem, customer goals, and buying habits. Sample interview scorecard to track customer metrics customer ID excitement urgent need buy w/in 120 days 01 3 4 2 02 5 1 2 03 2 3 1 AVERAGE 3 3 2</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Open-ended questions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Questions that elicit more than a simple "yes" or "no" answer.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 validate a customer problem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Identify whether the problem really exists. • Find out how important the problem is. • See if there really is a need for a better solution.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Product-market fit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Whether you have a product that will satisfy a good-sized market.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there's a tradeoff between accuracy and effort. 5. Designed to minimize confounding variables: outside factors that skew data and lead to false or "spurious" results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Testing Product Viability
Proof of concept (POC)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simple, non-user-friendly test to see if a product or service is even feasible.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Prototype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working model that approximates the final product, but isn't quite ready for customers.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Minimum viable product (MVP)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simplest possible customer-facing version of a product, designed to test customer interest, not functionality.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Earlyvangelists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Enthusiastic early adopters.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MVPs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Wizard of Oz: An early product that looks automated but is run manually. • Single feature MVP: A working product that can do only one thing. • Concierge MVP: A person-to-person service that will eventually be automated. • Landing page: A web page that collects emails to gauge interest. • Customer funded MVP: A promise to build a product after cus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Build, measure, learn loop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Startups launch the MVP to get early customer input, then use what they learn to create and test new iterations, gradually optimizing the design.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BUSINESS MODELS
Business Models
Business model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blueprint of how a business creates, delivers, and captures value.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Offering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product or service you're selling.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Customer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audience you're selling to.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Infrastructure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resources needed to deliver the offering.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viability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revenue and cost structure(s) needed to keep the business afloat.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Evidence-based entrepreneurship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process of constantly adapting the business model.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Customer Value Proposition
Customer value proposition (CVP)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statement that clearly explains why someone should buy your product or service. 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CVP should include measurable benefits.
Customer segment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group of customers with specific needs. In a diversified market, customer segments are independent. In multisided markets, customer segments are linked, and the CVP for one segment may be impacted by CVPs for the other segment(s). Steps in evidence-based entrepreneurship 1. Hypothesize: Propose an idea or assumption to evaluate. 2. Test: Conduct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REVENUE MODELS
Revenue Models
Revenue model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framework for how a business will generate revenue from the goods and services sold.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Unit sales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Revenue that comes from the individual sale of a good.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Utility and usage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Customers pay fees for how often they use a good or service. This usually applies to rentals and other offerings that a customer uses over time.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Advertising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Advertisements for other businesses are published alongside a company's content. This model sells readers' attention.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Subscription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Customers pay a recurring fee for continued access to an offering.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Licensing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Customers pay for permission to use intellectual property like trademarks, patents, and copyrights.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Franchising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existing business owner, called a franchisor, sells rights to a newcomer, called a franchisee, to conduct business under the franchisor's name.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Intermediation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Brokers take a commission or fee for their work.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Freemium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company offers a good or service for free with hopes that some number of users will convert to a paid premium tier.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Direct-cross subsidy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business provides one offering for free or at a highly discounted price to encourage customers to buy an expensive complementary offering.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Multisided business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One customer segment's offering is subsidized by another customer segment.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 business analyst's role entails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Analyzing data to find opportunities to improve how the organization works • Designing data-driven solutions for seizing those opportunities • Communicating those solutions to generate buy-in among decision makers • Facilitating, or even leading, the implementation of solutions that win approval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Project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Carefully planned, organized work that is focused on delivering some IT-based capability to users. A project has two parts. 1. The process by which the project is managed 2. The system, or actual capability to be delivered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 system includes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Hardware: Physical components like computers and network appliances. • Software: Instructions and data that hardware uses to do its processing. Software falls into two categories. 1. System software: Serves as a direct interface to the system's hardware. 2. Application software (app): Software that users interact with to accomplish a task. • An 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Source code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set of instructions written in a more humanreadable form than raw machine code.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Scripts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Human-readable instructions that aren't meant to be directly translated into executable programs. A program can be custom-built or off-the-shelf. Scripts are generally used to automate menial tasks involved with using more complex programs. 325</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System Engineer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professional whose role extends to one or more whole projects that entail hardware, software, and project management.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Software Engineer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Involved in all aspects of a system's software development, including the integration of application software with system software and hardware.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Software Developer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Determines how to map software requirements onto the constituent parts of application software, or programs, to determine the tasks each part must perform.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Programmer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Determines steps the computer must take to execute programs' tasks.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Coder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Implements the programmer's steps by writing the source code and scripts that become the application software.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Software Development Life Cycle
Software Development Life Cycle (SDLC)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activities that go into getting working software into the hands of users.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Planning phase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team establishes a vision and scope for the project and assesses the feasibility and business case. The phases of the SDLC aren't necessarily sequential— activities from multiple phases can take place at the same time.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Requirements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capabilities a system must have and the conditions it must meet.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User stories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High-level descriptions of things users need the system to do.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Designing phase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team determines the major components of the system and how those components will work together.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Open-source software (OSS)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Code that is created and maintained by a community of volunteers and is available free of charge. Example of a User Story As a teacher, I want to create a post-visit quiz so I can judge student retention. A good system design prioritizes components that are most critical or will be hardest to develop or integrate. Decisions must be made in the desi</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Building phase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phase in which the code is written.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Pair programming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One programmer writes code and the other reviews it as it's being written.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Testing phase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team checks to see if the code works as intended. Testing should be automated as much as possible. • Unit testing: Testing individual units of code in isolation. • Integration testing: Testing how related components integrate and work together. • System testing: Testing how the overall system works.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Deploying phase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team publishes the software (or rolls out changes to the software) and the system goes live.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Environment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set of computers on which the system is run and tested. • Development environment: Offers a space separate from users and system testers for writing code. • Staging environment: Allows for testing of the overall system with mock datasets. • Production environment: Provides a live, stable version for users to access.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Maintenance phase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team addresses issues with the live version of the app and identifies new requirements.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Agile Development and Deployment
Waterfall approach</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Executing one phase of the SDLC completely before starting another.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Waterfall Approach
Plan
Define
Design
Build
Agile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methodology that prioritizes cross-functional teams, flexibility, and the rapid delivery of working software. In an Agile approach, teams begin work on the next phase of the SDLC once enough work has been done in the previous phase to enable them to begin. Test Deploy Maintain Full version release time One major Agile approach, called Scrum, orga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Backlog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list of pending requirements.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Daily scrum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short, daily meeting to discuss progress and obstacles.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Product owner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Leads the team, manages the backlog, and prioritizes the work in each sprint. Agile Plan Define Design Build Test Deploy Maintain Incremental releases time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Product manager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Analyzes the market, sets the strategy, and brings the product to market once it's complete.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Work-in-progress (WIP) limit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Defines how many requirements can be in a phase on the Kanban board simultaneously.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DevOps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culture, processes, and tools that aim to integrate the goals and workflows of development and operations teams.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DevOps culture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Builds trust and collaboration between developers, testers, and operations specialists.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Continuous testing (CT)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Running tests every time changes are made to the code and as small increments of code move from the development to the staging environment.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Continuous deployment (CD)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Deploying the code to production each time it is changed in staging. Tooling Tooling—or the toolchain—is the set of tools a team uses to support and automate the activities of the SDLC.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CI/CT/CD tools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Automate the flow of code from development to staging to production. 328</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Onshoring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Selecting an outsourcing firm in the same country.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Offshoring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Selecting an outsourcing firm in a different country.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Nearshoring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Selecting an outsourcing firm in a different country that's relatively close. Managing Risk Common types of risk in software development:</w:t>
            </w:r>
          </w:p>
        </w:tc>
      </w:tr>
    </w:tbl>
    <w:p>
      <w:pPr>
        <w:spacing w:after="100"/>
      </w:pPr>
      <w:r>
        <w:t xml:space="preserve"/>
      </w:r>
    </w:p>
    <w:p>
      <w:pPr>
        <w:spacing w:after="100" w:line="276"/>
      </w:pPr>
      <w:r>
        <w:rPr>
          <w:rFonts w:ascii="Arial" w:cs="Arial" w:eastAsia="Arial" w:hAnsi="Arial"/>
          <w:sz w:val="20"/>
          <w:szCs w:val="20"/>
        </w:rPr>
        <w:t xml:space="preserve">developing a solution for it. • Problem-finding: Searching for a problem to solve, typically through existing information sets.</w:t>
      </w:r>
    </w:p>
    <w:p>
      <w:pPr>
        <w:spacing w:after="200"/>
      </w:pPr>
      <w:r>
        <w:t xml:space="preserve"/>
      </w:r>
    </w:p>
    <w:p>
      <w:pPr>
        <w:pStyle w:val="Heading2"/>
        <w:spacing w:after="140" w:before="320"/>
      </w:pPr>
      <w:r>
        <w:rPr>
          <w:rFonts w:ascii="Arial" w:cs="Arial" w:eastAsia="Arial" w:hAnsi="Arial"/>
          <w:b/>
          <w:bCs/>
          <w:color w:val="2C3E50"/>
          <w:sz w:val="28"/>
          <w:szCs w:val="28"/>
        </w:rPr>
        <w:t xml:space="preserve">Entrepreneurship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Technical debt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Teams take shortcuts to save time now, which will require more time to work around and fix in the future. It's best to pay off technical debt when the cost of working around shortcuts exceeds the cost of correcting them. 329</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WEB APPLICATION FOUNDATIONS
Web App Basics
Client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Machine or application that makes a request of a server.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Server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Machine or application that responds to requests from clients.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Database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Organized collection of information accessed by queries.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Static web page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page with the same content for every user.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Requests come in four general
categories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get data from the server, add new data to the server, edit data on the server, and delete data on the server.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Modern web apps involve both
static and dynamic content.
Dynamic web app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app that provides customized content for each user.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Front end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part of an app the user interacts with, which runs on the client.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Back end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part of an app that runs on a server and responds to front-end/client requests.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Front Ends and Native Apps
User interface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All the elements a user sees and interacts with, including graphics, typography, controls, etc.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User experience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How an app’s design feels. Considerations include where buttons are placed, how a user flows through different screens, and which elements grab the user's eye.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Hypertext Markup Language (HTML)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Provides the basic structure and content of a web page.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Cascading Style Sheets (CSS)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Styles the colors, fonts, layouts, and overall look and feel of a web page.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Responsive design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Styling web content to fit multiple screen widths (e.g., desktop, tablet, and mobile).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Browser-based app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app that’s designed to be accessed through a web browser.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Native app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app that runs directly on the client's device.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Back Ends and APIs
Application Programming Interface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interface that connects the front end to back-end resources, ensuring the app's data remains organized and bug-free.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Business logic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Internal ruleset that governs how data flows through the app.</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Hypertext Transfer Protocol (HTTP)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procedure for sharing data that both clients and servers can understand. databases client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API
Other APIs
business logic
API endpoint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address, formatted much like a URL, that returns a resource from a server.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Databases
Relational database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database with multiple tables that are related to each other via ID numbers.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Structured Query Language (SQL)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Computer language used to pose questions to relational databases.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Big data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Data sets so large and complex that they can't be managed with traditional methods. Big data is characterized by the "three Vs": volume, variety, and velocity.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Non-relational database (NoSQL database)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Database that’s organized in a more flexible, scalable way in order to deal with the challenges of big data.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Web Frameworks
Web framework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prebuilt set of tools and resources for building and managing web apps.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Developer experience (DX)</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way a developer feels while writing code. Frameworks can help enhance the DX.</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UI framework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set of pre-built elements to help style websites.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JavaScript framework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Pre-built elements to help manage the flow of information to and from the user.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Cybersecurity
Penetration testing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friendly hacker tries to identify possible entry points into a system then shares any vulnerabilities with system admininstrators. Penetration testers are also called ethical hackers.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Attack surface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sum of all the vulnerabilities in a system.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SQL injection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attack where the hacker uses a text input field to send malicious code to the server for execution. This attack is prevented by sanitizing inputs.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Encryption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temporary translation of data into an unreadable form.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Brute-force attack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attempt to crack passwords by having a computer enter every possible combination of keys. This attack is prevented by strong password policies, limiting login attempts, and using multifactor authentication.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Multifactor authentication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practice of requiring more than one proof of a user's identity at login.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Distributed denial of service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attack where the hacker attempts to overwhelm a server by flooding it with requests from thousands of virtual bots. This attack is prevented by blocking suspicious traffic and increasing server capacity.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Social engineering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attempt to obtain unauthorized access to systems by manipulating people. This attack is prevented by vigilance and user education. 332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CLOUD FOUNDATIONS
Server Operating Systems
Hosting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Deploying a web app's back end to servers.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Operating system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program that serves as an intermediary between a device's user apps and hardware. Linux and Windows Server Compared Linux Windows • Open-source • Commercial product • Free • Compatible with Microsoft tech • Maintained by volunteers • Slightly more secure and efficient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Scaling and Virtualization
Scalability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ability to easily expand or contract capacity in response to changing demand.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Vertical scaling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Adding processors, storage, and network capacity to an existing server machine.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Horizontal scaling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Distributing work in manageable chunks to multiple server machines.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Workload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Each category of tasks that the back end executes.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Cloud Computing
Cloud computing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Hosting on remote servers through the internet.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Cloud service providers (CSPs)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Companies that provide cloud computing services.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Back-End Architectures
Monolithic architecture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All the code runs as a single program.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Microservices architecture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back end is made up of many small programs that each contribute a small portion of the back end's total functionality. A back end with three programs—a web server, business logic, and a database—is considered monolithic.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Benefits of monoliths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More efficient • Less complex to build and run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Benefits of microservices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Scale more efficiently • Allow for flexible development and deployment • Less likely to crash if one component fails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Containerization
Containers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Isolated environments that can be created for programs running on either physical or virtual machines.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Platform as a Service (PaaS)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CSP configures a server with the OS and all the supporting software, and the customer manages individual programs.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Functions as a Service (FaaS)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Back-end code is divided into small units called functions that only run when they're needed.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Software as a Service (SaaS)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CSP provides a subscription-based web app that they create and manage.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expenditures (CAPEX)</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Business investments in fixed assets for long-term use.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Operating expenditures (OPEX)</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Day-to-day expenses that come with running a business. Economies of scale and cost sharing between customers enable CSPs to keep prices low. The more administrative responsibility the CSP takes on, the more the customer has to pay.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Definition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Permutations Combinations An arrangement of  elements into a fixed number of  positions where the order of the elements matters. A selection of  elements from a larger set of size  such that the order of the selection doesn’t matter. =4 elements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With
repetition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=5 elements selections of size =3 24 permutations: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Example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Without repetition: =4 positions 10 combinations: When the ordered subsets do not allow for repetition (as shown above)…   =  When the ordered subsets do not allow for repetition (as shown above)…   =  = number of elements = number of ordered subsets (a.k.a. positions) When the ordered subsets can have repeated elements, like this …  = number of el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Fundamental Rule of Counting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If there are m ways for one thing to happen and n ways for another thing to happen, then there are m × n ways for both to happen. In circular permutations, elements are arranged into a circle resulting in (n – 1)! circular permutations of n objects. Pascal’s triangle: A useful tool in combinatorics. To find nCr, go to the nth row and pick the rth 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formula bar, where you can see the original formula, is located right below the ribbon.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Function Library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menu that contains any function that Excel offers. It’s located in the Formulas section of the ribbon.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Describing the Data
AVERAGE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function that calculates the mean of a dataset.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MEDIAN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function that calculates the number that’s exactly in the middle of all the data points.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AVERAGEIF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function that calculates the mean of the values in a given range, but only if they meet certain criteria.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function that tells you which value is the most common in a dataset.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MIN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function that tells you the smallest value, while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MAX does the opposite.
QUARTILE.INC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function that divides data into four equal groups.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STDEV.P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function that finds the standard deviation for a whole population.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Grouping and Visualizing Data
Boxplot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example Data can be grouped and visualized using Excel’s chart tools. A stacked column chart is where values are stacked to reveal proportions of a whole. In most versions of Excel, this is needed to create a boxplot. • Charts can be created using the Insert ribbon tab. • The formatting pane allows you to alter charts, e.g., add fill and border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Iguana vs. Hedgehog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Showdown 500 400 300 200 100 0 1 2 • Chart elements are items you can add (or remove) to enhance or clarify a chart’s contents, e.g., gridlines. Look for the icon! • Error bars provide additional formatting options. Look for the error bar options menu ( ) in the formatting pane. • A chart’s title can be renamed by clicking on it. A chart’s legend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PivotTable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Allows you to reorganize and summarize data.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Histograms and the Analysis ToolPak
Analysis ToolPak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data analysis add-in that comes with most versions of Excel. It can be used to make histograms.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appearance of a histogram may be changed in several ways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Features like the cumulative line can be deleted simply by selecting it and hitting delete. • Again, the Formatting Pane also has a number of options, e.g., changing Gap Width. • The Analysis ToolPak also has a Descriptive Statistics tool that quickly tells you the count, median, standard deviation, and a host of other values for a dataset.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Histogram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example Number of Subscribers • The histogram can be sent to the current worksheet (Output Range), a new tab (New Worksheet Ply), or a new Excel document (New Workbook). 80 75 60 50 35 40 20 0 15 0 5 10 15 20 25 1 3 30 35 Number of Videos Bin values, i.e., numbers that denote the maximum of each desired bin range, are the first step in making a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SUMPRODUCT can be used to perform expected value calculations.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  </w:t>
            </w:r>
          </w:p>
          <w:p>
            <w:pPr>
              <w:spacing w:after="60"/>
              <w:ind w:left="200"/>
            </w:pPr>
            <w:r>
              <w:rPr>
                <w:rFonts w:ascii="Courier New" w:cs="Courier New" w:eastAsia="Courier New" w:hAnsi="Courier New"/>
                <w:b/>
                <w:bCs/>
                <w:color w:val="2C3E50"/>
                <w:sz w:val="20"/>
                <w:szCs w:val="20"/>
              </w:rPr>
              <w:t xml:space="preserve"> =   = size of selection</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 Requirements: Uncertainty about what the system should do. • Schedule: Uncertainty about whether the system can be delivered on time. • Technology readiness: Uncertainty about whether the system can be built as planned. Technical debt: Teams take shortcuts to save time now, which will require more time to work around and fix in the future.</w:t>
      </w:r>
    </w:p>
    <w:p>
      <w:pPr>
        <w:spacing w:after="200"/>
      </w:pPr>
      <w:r>
        <w:t xml:space="preserve"/>
      </w:r>
    </w:p>
    <w:p>
      <w:pPr>
        <w:pStyle w:val="Heading2"/>
        <w:spacing w:after="140" w:before="320"/>
      </w:pPr>
      <w:r>
        <w:rPr>
          <w:rFonts w:ascii="Arial" w:cs="Arial" w:eastAsia="Arial" w:hAnsi="Arial"/>
          <w:b/>
          <w:bCs/>
          <w:color w:val="2C3E50"/>
          <w:sz w:val="28"/>
          <w:szCs w:val="28"/>
        </w:rPr>
        <w:t xml:space="preserve">Managing Software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TWO-VARIABLE TOOLS AND REGRESSION
Scatterplots and Trendlines
Scatterplot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graph plotting the values of two variables along two axes, used to find any present correlation.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X-range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Input data array for all independent variables. You can also label your X and Y ranges, a new, titled worksheet for your output, and a list of residuals and residual plots. Regression Statistics gives the correlation coefficient, coefficient of determination, and number of data measurements. The variable analysis section gives the coefficients requ</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Multiple Regression in Excel
Correlation matrix</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Shows the correlation coefficient for each pair of input variables, and tests for collinearity among your variables. To improve a model, you can perform a data transformation, add a variable through forward selection, or subtract a variable through backward elimination. • Check the model’s overall health with the Adjusted R Square value, ideally ne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Data Manipulation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Transformation and Dummy Variables In cases of categorical variables, use dummy coding to create quantitative data. The IF function creates a dummy variable by testing whether a certain condition is true, and inputting one value for true and one for false. When a residual plot displays an undesirable curve, perform a data transformation on the vari</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Re-run the model with the manipulated value as the new
input.
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transformed variable’s coefficient will have a different relationship to the equation’s output. Time-Series Analysis in Excel With time-series data, time will be the only independent variable. Use a line chart to display this data by selecting the data, from the Charts menu. then selecting If the model is unsatisfactory, use an autogressive mod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Values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Bring up the Field List   Number…  Category 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Sort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hold &lt;control&gt; and click a cell, hover over sort, and choose an option. 3.</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Values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Field List  click the field in the Values area  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Sort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Right-click one of the cells, hover over sort, and choose an option. 3.</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Calculations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Field List   Choose how to summarize.  Choose how to summarize.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when you input an array of data from each variable.</w:t>
            </w:r>
          </w:p>
          <w:p>
            <w:pPr>
              <w:spacing w:after="60"/>
              <w:ind w:left="200"/>
            </w:pPr>
            <w:r>
              <w:rPr>
                <w:rFonts w:ascii="Courier New" w:cs="Courier New" w:eastAsia="Courier New" w:hAnsi="Courier New"/>
                <w:b/>
                <w:bCs/>
                <w:color w:val="2C3E50"/>
                <w:sz w:val="20"/>
                <w:szCs w:val="20"/>
              </w:rPr>
              <w:t xml:space="preserve">when you input an array of data from each variable. = CORREL(array1, array2)</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variable.</w:t>
            </w:r>
          </w:p>
          <w:p>
            <w:pPr>
              <w:spacing w:after="60"/>
              <w:ind w:left="200"/>
            </w:pPr>
            <w:r>
              <w:rPr>
                <w:rFonts w:ascii="Courier New" w:cs="Courier New" w:eastAsia="Courier New" w:hAnsi="Courier New"/>
                <w:b/>
                <w:bCs/>
                <w:color w:val="2C3E50"/>
                <w:sz w:val="20"/>
                <w:szCs w:val="20"/>
              </w:rPr>
              <w:t xml:space="preserve">variable. = RSQ(output, input)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want a prediction for.</w:t>
            </w:r>
          </w:p>
          <w:p>
            <w:pPr>
              <w:spacing w:after="60"/>
              <w:ind w:left="200"/>
            </w:pPr>
            <w:r>
              <w:rPr>
                <w:rFonts w:ascii="Courier New" w:cs="Courier New" w:eastAsia="Courier New" w:hAnsi="Courier New"/>
                <w:b/>
                <w:bCs/>
                <w:color w:val="2C3E50"/>
                <w:sz w:val="20"/>
                <w:szCs w:val="20"/>
              </w:rPr>
              <w:t xml:space="preserve">want a prediction for. = TREND(known_y's,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y-intercept to that value.</w:t>
            </w:r>
          </w:p>
          <w:p>
            <w:pPr>
              <w:spacing w:after="60"/>
              <w:ind w:left="200"/>
            </w:pPr>
            <w:r>
              <w:rPr>
                <w:rFonts w:ascii="Courier New" w:cs="Courier New" w:eastAsia="Courier New" w:hAnsi="Courier New"/>
                <w:b/>
                <w:bCs/>
                <w:color w:val="2C3E50"/>
                <w:sz w:val="20"/>
                <w:szCs w:val="20"/>
              </w:rPr>
              <w:t xml:space="preserve">y-intercept to that value. = TREND(known_y's,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Function</w:t>
            </w:r>
          </w:p>
          <w:p>
            <w:pPr>
              <w:spacing w:after="60"/>
              <w:ind w:left="200"/>
            </w:pPr>
            <w:r>
              <w:rPr>
                <w:rFonts w:ascii="Courier New" w:cs="Courier New" w:eastAsia="Courier New" w:hAnsi="Courier New"/>
                <w:b/>
                <w:bCs/>
                <w:color w:val="2C3E50"/>
                <w:sz w:val="20"/>
                <w:szCs w:val="20"/>
              </w:rPr>
              <w:t xml:space="preserve">Function = SLOPE(output, input)</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Probability Distribution Functions The BINOM.DIST function returns probabilities from the binomial distribution. It has four arguments: number_s, trials, probability_s, and cumulative. The BINOM.INV function works backwards from a probability to find the value behind it. It has three arguments: trials, probability_s, and alpha. The POISSON.DIST function returns Poisson distribution probabilities. It has three arguments: x (number of successes), mean (average success rate), and cumulative (probab</w:t>
      </w:r>
    </w:p>
    <w:p>
      <w:pPr>
        <w:spacing w:after="200"/>
      </w:pPr>
      <w:r>
        <w:t xml:space="preserve"/>
      </w:r>
    </w:p>
    <w:p>
      <w:pPr>
        <w:pStyle w:val="Heading2"/>
        <w:spacing w:after="140" w:before="320"/>
      </w:pPr>
      <w:r>
        <w:rPr>
          <w:rFonts w:ascii="Arial" w:cs="Arial" w:eastAsia="Arial" w:hAnsi="Arial"/>
          <w:b/>
          <w:bCs/>
          <w:color w:val="2C3E50"/>
          <w:sz w:val="28"/>
          <w:szCs w:val="28"/>
        </w:rPr>
        <w:t xml:space="preserve">Statistical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POWER &amp; POLITICS
Power and Political Influence
Power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ability to influence others.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Lukes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Three Faces of Power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Decision-making power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ability to make a decision.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Preference-shaping power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ability to influence what people want.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Politics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actions you take to gain, keep, or grow power.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Reactance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individuals resist the efforts of powerful people because they perceive them as threatening.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Bases of Power
There are six bases of power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Expert power: Influence an individual has over others based on their expertise. • Referent power: Influence gained through being respected and admired. • Informational power: Influence based on timely access to important information that others don’t have. • Legitimate power: Influence based on respect for a professional role or title. • Reward 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Impression management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strategic application of social skills to relate to and influence others.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Positional influence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Influence provided by a rank or title.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Networking
Network effect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goods or services become more valuable as the number of ties increases.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Weak 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Relationships that require little effort to maintain but are less durable against external pressures. Networking Node Lisa Elise Fiona Aabid Tie Omar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Strong 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Relationships that require more effort to maintain but are more durable against external pressures.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Homophily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tendency of like nodes to communicate easily with each other.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Siloing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severe restriction of information exchange.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Broker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individual with ties to diverse groups who can match resources between groups and enable collaboration.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Dual networks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semi-formal network of dissimilar but complementary sponsors and mentors and an informal network of benefactors with access to organizational power, including colleagues, associates, and friends.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Mentors should have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Career success • Complementary experience and skills • Breadth/depth of industry knowledge • Reputation for integrity • Shared values • Compatible personality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Group Dynamics and Conflict Resolution
Group dynamics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Behavioral patterns within groups based on how members interact and influence each other.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Approaches for resolving conflict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Bureaucratic: defining the limits of acceptable behavior. • Compliance: specifying the only behaviors allowed. Mediation 1. Establish procedures that work toward consensus. 2. Monitor for candor and understanding, and curb hostility, to build trust. 3. Formulate an action plan. • Conversion: training employees to perceive differently so they beha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INTRODUCTION TO GAME THEORY
Understanding the Game
Game theory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study of decision-making in situations where one player’s outcome depends on the decisions of other players.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Games can be played sequentially or simultaneously, but the latter lend themselves to more straightforward analysis. 3. Payoffs: The results associated with a given outcome.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Matrices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Some Examples Strategic form is typically drawn as a matrix, with players’ best responses marked with stars.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Dominance and Rationalization
Strictly dominant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strategy that always provides higher payoffs than the other(s).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Intransitive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No strategy dominates.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Rationalization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solution concept involving the evaluation of a game’s strategies from each player’s perspective. The iterated elimination of strictly dominated strategies is an example: 1. Examine the game from Player 1’s perspective. Remove any of their strictly dominated strategies. 2. Do the same from Player 2’s perspective. Repeat until no strictly dominated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Examples of exenstive form</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Ralph Regina • Node: Each circle on the game tree represents a decision point for the respective player. SG2 TV Rad io lbo pa ews Bil • Branch: Shows the possible strategies at each node. ard • Terminal node: Shows the payoffs tied to each chain of decisions.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Backward induction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method for solving extensive-form games. r ape sp New SG1 $35,000 $25,000 per N $20,000 $20,000 Rad io $25,000 $35,000 $40,000 $25,000 $35,000 $25,000 Ralph Regina Rad io TV Bil lbo ard $35,000 $25,000 er pap s New $25,000 $35,000 $25,000 $35,000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After breaking the game down into smaller subgames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Identify Player 2’s best responses based on her payoffs at the terminal nodes. Eliminate the remaining strategies. 2. Shift those payoffs forward, creating new terminal nodes. Then select Player 1’s best response. 3. The surviving chain of strategies is called a subgame perfect equilibrium. 357</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two categories of strategy for organizational
change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Theory E strategies seek near-term economic improvement in the form of rapid increases in cash flow and shareholder value. Implementations of multiple types of change may be done sequentially, usually with Theory O initiatives following Theory E initiatives, or in a hybridized fashion (at the same time). 2. Theory O strategies aim to create long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Discontinuous change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one-time, extraordinary effort to avoid a crisis.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Continuous change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Constantly adapting to the business environment and improving via smaller, localized initiatives.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Change visions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Mutually supported, easy-to-read sets of guiding principles that reflect employee and organizational aspirations. They will: • Establish the direction change will take. • Orient decision-making through the change process.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Persuasive campaigns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Reiterate the plan for change, and its justifications, while providing opportunities for two-way communication between employees and leadership.</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Pilot settings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Training that provides employees a low-stakes environment within which to break down complex ideas into smaller pieces for short-term trials.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Mitigating Obstacles
The primary ways to mitigate
obstacles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Installing respected and effective leaders • Restructuring the organization for collaborative, bottom up participation • Motivating employees to change Effective Cases for Change • Are delivered directly, or oneon-one if possible • Acknowledge the logic and emotion of the resisters’ reasoning • Communicate the “why” of change • Explain how the be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Anticipating Resistance
Leaders should anticipate
resistance by asking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Resisters should be delivered a case for change, or a targeted pitch, that specifically addresses their concerns. • Where will change create pain or discomfort? • Who has something to lose, and how might they respond? Types of Organizational Change Theory O Theory E Type Description Example structural change reconfiguring how tasks are allocated, c</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benefits of forming a sole
proprietorship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It grants a mark of legitimacy and competency. • It provides a solid legal foundation for expansion. • It may be required by law.</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Durability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sole proprietorship exists only so long as the proprietor remains alive.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a few steps for forming a sole proprietorship,
including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Giving notice to relevant local, state, and national tax agencies. • Obtaining a local government-issued business license or permit. In a sole proprietorship, assets can be inherited. • Registering the business’s name (if the proprietor doesn’t use his or her legal name as part of the business’s name). In a sole proprietorship, the owner has the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Partnership agreement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Defines the partners’ relationships and sets basic business policies. Limited partners are also called passive partners. Partnership agreements are reached in both general and limited partnerships, and are made before—or immediately after—registration.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Tax implications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Each partner reports his or her share of income (or loss) on his or her personal income tax return.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Corporation
Corporation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legal entity separate from the people who own and operate it. 1. C corporations: Income is taxed through the corporation and shareholders also pay tax on income earned through corporate profits. 2. S corporations allow corporate profits, losses, and tax credits to flow through the business to its shareholders. Ownership of a corporation is divide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ability to sell shares gives corporations a money-raising advantage over other types of businesses. A corporation’s shareholders, directors, and officers have limited liability!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Limited Liability Company
Limited Liability Company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hybrid of the other types of multiowner businesses, which is a separate legal entity from its owner(s).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owners of an LLC are
known as members.
Articles of Organization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document that needs to be filed with a state agency to start an LLC. Often, an LLC doesn’t need a formal set of rules. They are designed to have less formality to facilitate a flat organizational structure.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Independent contractor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worker who provides a specific service and has total discretion over how contracted work is done. Employee misclassification occurs when employees are deprived of due benefits by being incorrectly labeled as independent contractors, interns, or volunteers. The right to control test measures the degree to which an employer directs a worker’s metho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Employee Retirement Income Security Act (ERISA)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Ensures fair establishment and execution of employee benefit plans.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Affordable Care Act (ACA)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Establishes guidelines for providing health insurance.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Family Medical Leave Act (FMLA)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Entitles eligible employees to up to 12 weeks unpaid leave and health benefits in a 12-month period.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Occupational Safety and Health Administration (OSHA)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federal agency that sets and enforces standards for workplace health and safety.</w:t>
            </w:r>
          </w:p>
        </w:tc>
      </w:tr>
    </w:tbl>
    <w:p>
      <w:pPr>
        <w:spacing w:after="100"/>
      </w:pPr>
      <w:r>
        <w:t xml:space="preserve"/>
      </w:r>
    </w:p>
    <w:p>
      <w:pPr>
        <w:spacing w:after="100" w:line="276"/>
      </w:pPr>
      <w:r>
        <w:rPr>
          <w:rFonts w:ascii="Arial" w:cs="Arial" w:eastAsia="Arial" w:hAnsi="Arial"/>
          <w:sz w:val="20"/>
          <w:szCs w:val="20"/>
        </w:rPr>
        <w:t xml:space="preserve">Setting Priorities A leader’s most important task is assembling a team of highly-skilled, independent thinkers with ambition for the company. Then, they must motivate and develop those people with effective feedback: asking thoughtful questions and offering constructive criticism and positive reinforcement.</w:t>
      </w:r>
    </w:p>
    <w:p>
      <w:pPr>
        <w:spacing w:after="200"/>
      </w:pPr>
      <w:r>
        <w:t xml:space="preserve"/>
      </w:r>
    </w:p>
    <w:p>
      <w:pPr>
        <w:pStyle w:val="Heading2"/>
        <w:spacing w:after="140" w:before="320"/>
      </w:pPr>
      <w:r>
        <w:rPr>
          <w:rFonts w:ascii="Arial" w:cs="Arial" w:eastAsia="Arial" w:hAnsi="Arial"/>
          <w:b/>
          <w:bCs/>
          <w:color w:val="2C3E50"/>
          <w:sz w:val="28"/>
          <w:szCs w:val="28"/>
        </w:rPr>
        <w:t xml:space="preserve">Strategic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Employee Protections in Hiring and Firing
Title VII of the Civil Rights Act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Bans unfair and unequal treatment in hiring, firing, and other aspects of employment.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Americans with Disabilities Act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Makes it illegal to discriminate against disabled individuals.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Pregnancy Discrimination Act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Makes it illegal to discriminate against pregnant women. Pregnant and disabled individuals must be provided reasonable accommodations, unless they cause undue hardship to the employer. Don’t forget about the Equal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Employment Contracts
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Wrongful termination is determined by motivating factor causation in discrimination cases, and but for causation in retaliation cases.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Employment contract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Sets out the expectations, rights, and obligations between an employer and employee. A termination clause in an employment contract clarifies the at will status of employees, as well as the grounds and required notice period for termination. Clauses for resolving disputes include the governing law clause, jurisdiction clause, indemnity clause, and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INTELLECTUAL PROPERTY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DEFINITIONS AND LAWS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Intellectual property (IP)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Creations of the mind, literary and artistic works, designs, and commercial symbols, names and images.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Intellectual property law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Legal measures designed to help owners obtain protection for their work.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Trademark law</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Protects names or symbols. Inventions, books, songs, logos, and catch phrases are all examples of IP. The first piece of U.S. IP legislation may be found in Article 1, Section 8 of the US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Constitution.
Copyright law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Protects written and artistic expression.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Patent law</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Protects the invention of tangible things.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Trade secret law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Protects confidential business information.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World Intellectual Property Organization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Promotes the protection of intellectual property worldwide.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Trademarks
Trademark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word, phrase, symbol, or design, or a combination thereof, that identifies and distinguishes the source of the goods of one party from those of others. Trademark Protections Common law Federal Unregistered protection Protection provided after provided by previous judicial registration with the USPTO, decisions, indicated by a . indicated by a .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Infringement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unauthorized use of a trademark on or in connection with goods and/or services in a manner that is likely to cause confusion, deception, or mistake about the source.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Registering a copyright ensures that the owner can sue for infringement in federal court. The owner will also gain protection from imports from Customs and Border Protection.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Copyrights
Copyright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Belongs to the creator of any original work that is fixed in a medium. It exists from the moment the work is created. Copyright law is codified in Title 17 of the U.S. Code; internationally, copyright is protected by the Berne Convention. The copyright of digital works is protected by the Digital Millennium Copyright Act. A personal copyright lasts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Titles or names, intangible ideas, and works without authorship are not eligible for copyright protection.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Fair use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Allows a copyrighted work to be used without the author’s permission for specific purposes. There are four factors used to resolve fair use disputes: • How does the usage affect its potential market? What is the purpose of the usage? How much of the original work is excerpted? What is the nature of the original work?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Patents
Patent law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Protects the invention of tangible things that are new, useful, and non-obvious. There are three types: • Utility: Any process, machine, manufacture, composition of matter, or improvement of an existing idea. • Plant: Any novel, non-obvious, asexually reproducible plant. • Design: Any new, original, non-functional design that ornaments a manufactur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Patent infringement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unlicensed manufacture, use, or sale of a patented invention. The doctrine of equivalents can be used to compare two products and assess whether patent infringement occurred. A non-obvious invention is novel to the public, fulfills a particular practical purpose, and contains an upgrade beyond what would be considered self evident by an expert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Trade Secrets
Trade secret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piece of confidential business information that offers a commercial advantage.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Misappropriation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Improper acquisition or access to trade secrets, or use or publication of improperly attained trade secrets.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Electives
Accounting V</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Advanced Financial Statements.............................374 Corporate Financing..............................................................................378 Customer Validation............................................................................. 380 Developing and Reaching Your Goals............................................. 382 De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FILLING IN THE GAAPS
Cash Equivalents
Cash equivalents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Assets that can be converted to cash within 90 days without restrictions.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Marketable securities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Any debt or equity instruments that can be traded readily in an open market.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Short-term investments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Marketable securities that have maturities between 90 days and one year.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market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collective term for money, stock, and bond markets.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Money market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exchange where short-term financial instruments are traded.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Negotiable certificate of deposit (NCD)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CDs with short maturities and minimum par values of $100,000.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Money market account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deposit account used to invest in money market instruments via the bank offering the account.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Commercial paper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short-term debt issued by large, stable banks and corporations with a maturity of under 270 days.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Wholesale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Securities traded in very large denominations and quantities.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Goodwill
Goodwill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intangible asset that records the amount over book value that one company pays to purchase a second company.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Book value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For a company, book value equals total assets less intangible assets and liabilities, as listed on the balance sheet.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Other Assets, Liabilities, and Equity
Restricted cash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Cash set aside for a specific purpose.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Accrued liabilities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Owed but unbilled goods, services, wages, salaries, benefits, taxes, etc.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Available-for-sale securities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Holdings that are not intended for short-term gain or long-term strategy.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Other comprehensive income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Unrealized gains or losses on investments.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Income Statement
Gain (loss) on discontinued operations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Income or expenses associated with shutting down a significant portion of a business.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Negative goodwill (bargain purchase)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paid below fair value for a company.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 income from continuing operations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Income before tax less provision for income taxes. Equals net income if no operations have been discontinued.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Other income (expense)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Those which are not part of a company’s regular business operations.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Research and development (R&amp;D)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expense of developing new products or processes, designing improvements to current products or processes, and conducting pre-development research.</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Diluted EPS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Hypothetical earnings per share if all convertible securities were converted to common stock.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Net income available to common shareholders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Net income less preferred dividends. INCOME STATEMENT Revenue $ 4,143,000 Cost of Goods Sold 1,598,000 Gross Profit $ 2,545,000 Operating Expenses SG&amp;A $ 1,228,000 R&amp;D 1,212,000 Restruct., Merger &amp; Acquisition 27,000 43,000 Other Operating Expenses Total Operating Expenses $ 2,510,000 $ 35,000 Operating Profit 20,000 Interest Expense 3,000 Other 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Preferred dividends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Dividends paid to preferred shareholders.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Restructuring, merger, and acquisition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Costs associated with major overhauls in a company’s structure as well as the expenses of purchasing another company (a part or whole). Restructuring, merger, and acquisition costs aren’t included in the company’s fair price.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Cash Flow Statement
Investment losses (gains)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Adjustment made in the operating cash flows area to remove investing activities from operating cash flows.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Loss (gain) on sale of PP&amp;E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Adjustment made in the operating cash flows area to remove PP&amp;E transactions from operating cash flows.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Acquisitions, net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Cash flows from the purchase or sale of a competitor’s stock (or the entire company). CASH FLOW STATEMENT Cash Flows from Operating Activities Net Income Depreciation &amp; Amortization Investment Losses (Gains) Stock-Based Compensation Inventory Accounts Payable Accrued Liabilities Other Working Capital Other Non-Cash Items Net Cash From Operating Act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Purchases of investments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Cash outflows from the purchase of financial securities. Net Cash from $ (689,000)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Income Tax
Income tax expense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amount of tax recorded on the income statement, as determined by financial accounting rules.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Income tax payable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accrued tax liability account on the balance sheet, as determined by financial accounting rules.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Deferred income tax liability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Taxes accrued according to financial accounting rules but not yet due to the IRS.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Deferred income tax asset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Taxes already paid to the IRS but not yet accrued according to financial accounting rules. A company calculates its income tax expense and income tax payable using GAAP. Deferred income tax liabilities and assets record the difference between the GAAP expense and the tax bill owed to the IRS. Entry for tax accrual Income Tax Expense Income Tax Paya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ISSUING STOCKS, BONDS, AND DIVIDENDS
Issuing Stocks and Bonds
Capital markets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Where entities with excess money (i.e., investors) provide funding for those who need it.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Best-efforts arrangement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a syndicate is not obligated to purchase all issued securities while marketing a new issue.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Prospectus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legal document outlining the details of a security issue and issuer.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Paying agent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non-investment bank that handles the monetary transactions associated with a bond issue. • Gauge and build interest on a road show.</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Due diligence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Investigation into the details of a potential security issue and issuer. • Finalize prospectus.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Offering price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price an investment bank pays for the shares issued by its client on the primary market. • Red herring published. • Establish the offering price of the stock. • The investment banks purchases the shares.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Secondary Offerings
Secondary offering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Large stock offering following an IPO.</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Non-dilutive secondary offering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Large sale of stock by a shareholder.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Lock-up period</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period following an IPO, during which insider shareholders are prohibited from selling their shares.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Earnings per share (EPS)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Net income less preferred dividends divided by the number of outstanding shares.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Dilution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Decrease in ownership stake in a company due to an increase of shares outstanding.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Stock split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When new shares are issued to shareholders in proportion to the number of shares they currently own.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Stable dividend policy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Dividends are paid out as a set percentage—the payout ratio—of sustainable earnings.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Sustainable earnings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Long-term projected annual earnings based on return on equity and the payout ratio. sustainable = return on equity x (1 - payout ratio) earnings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Constant dividend policy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Dividends are paid out as a set percentage (the payout ratio) of net income.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SELLING BEFORE SCALING
Validating Your Sales Strategies
Customer validation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process of testing whether a product or service can generate enough demand to justify scaling up sales.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Sales roadmap</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step-by-step guide for how a company will secure sales.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Choosing Your Team
Advisory board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group of experts who advise a company but do not govern 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 contract for an advisory
board member can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conflict of interest clause • non-disclosure agreement • compensation package • roles and responsibilities • term limits • The sales closer’s job is to help the founders test and refine the sales roadmap. Understanding the Sales Environment A sales channel roadmap describes the path a product must take to reach the customer. • The roadmap will cl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sustainable</w:t>
            </w:r>
          </w:p>
          <w:p>
            <w:pPr>
              <w:spacing w:after="60"/>
              <w:ind w:left="200"/>
            </w:pPr>
            <w:r>
              <w:rPr>
                <w:rFonts w:ascii="Courier New" w:cs="Courier New" w:eastAsia="Courier New" w:hAnsi="Courier New"/>
                <w:b/>
                <w:bCs/>
                <w:color w:val="2C3E50"/>
                <w:sz w:val="20"/>
                <w:szCs w:val="20"/>
              </w:rPr>
              <w:t xml:space="preserve">sustainable = return on equity x (1 - payout ratio)</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Employee Protections in Hiring and Firing Title VII of the Civil Rights Act: Bans unfair and unequal treatment in hiring, firing, and other aspects of employment. Americans with Disabilities Act: Makes it illegal to discriminate against disabled individuals. Pregnancy Discrimination Act: Makes it illegal to discriminate against pregnant women. Pregnant and disabled individuals must be provided reasonable accommodations, unless they cause undue hardship to the employer.</w:t>
      </w:r>
    </w:p>
    <w:p>
      <w:pPr>
        <w:spacing w:after="200"/>
      </w:pPr>
      <w:r>
        <w:t xml:space="preserve"/>
      </w:r>
    </w:p>
    <w:p>
      <w:pPr>
        <w:pStyle w:val="Heading2"/>
        <w:spacing w:after="140" w:before="320"/>
      </w:pPr>
      <w:r>
        <w:rPr>
          <w:rFonts w:ascii="Arial" w:cs="Arial" w:eastAsia="Arial" w:hAnsi="Arial"/>
          <w:b/>
          <w:bCs/>
          <w:color w:val="2C3E50"/>
          <w:sz w:val="28"/>
          <w:szCs w:val="28"/>
        </w:rPr>
        <w:t xml:space="preserve">US Business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Marketing collateral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collection of media presented to customers. It’s based on a positioning statement, or a sentence or two that describes the position a product will hold in the customer’s mind. During test-selling, pass/fail tests are used to compare original hypotheses to actual sales. A dashboard automatically displays top sales metrics. A sales report card, w</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Startup success has as much to do with luck as it does with planning! A promising pivot-or-proceed analysis is a great sign, but it can’t guarantee success.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DEVELOPING AND REACHING YOUR GOALS
Understanding and Setting Goals
Goal</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desired result that a person envisions, plans, and commits to achieving.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Goal setting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Developing a plan of action that will provide motivation and guidance towards a goal or goals.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Self-SWOT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tool that provides a “big picture” of you and your environment by identifying areas for self-improvement and potential external influences.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Growth mindset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belief that nobody is born an expert and you can develop your talent and skills.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Breaking Down Goals
Fixed mindset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belief that success or intelligence are qualities that you are born with that can never be meaningfully improved.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Micro-goals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Your big goals broken down into smaller, more achievable steps.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Social commitment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encouragement, accountability, and enjoyment you receive from a group of peers or a trusted mentor while working toward your goals. Don’t forget: We’re more likely to achieve goals that are fun to work towards, so it’s important to give yourself some immediate benefits throughout the process.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Goal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Update resume by next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Monday
Micro-goals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Type up prior work experience and employment dates • List out any relevant certifications and awards • Type all above info into a standard resume • Have a friend and a colleague provide feedback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Strategic consultancy plan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document outlining a structured approach to achieving the client's goals.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Executive summary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concise, typically one-page overview that highlights the plan's key objectives, recommendations, and expected outcomes.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Client brief</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document provided by the client that outlines their business challenges or opportunities, forming a basis for alignment of the consultancy project's scope and goals.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Rhetorical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examination of a client brief's language and structure to uncover underlying meaning.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Investigative interview</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interview with the client executives to gather more details and clarify any ambiguities.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Five whys technique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method of inquiry that repeatedly asks "Why?", using each answer as the foundation for the next question, until a deeper insight emerges.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Stakeholder mapping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 analysis of the individuals and groups mentioned or implied in a client brief, identifying their roles, needs, and expectations.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Deconstruction and reframing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breaking the client brief into key components and rewording each as a question to clarify concerns and explore strategic possibilities. Components of a Strategic Plan Sample Table of Contents for a Strategic Consultancy Report 1. Table of Contents 2. Executive Summary 3. Company Description* 4. Problem Statement &amp; Aims/ Objectives 5. Overview of Da</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Problem statement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clear, contextualized description of the client's key challenge or opportunity and its significance. 9. Milestones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Aims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definition of the project's broad, strategic goals. 11. KPIs and Metrics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Objectives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concrete, measurable steps to achieve the aims.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Situation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evaluation of a company's internal and external environment to understand its capabilities, customers, and market conditions.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Time horizon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timeframe in which each recommendation to the client can realistically be accomplished. 10. Initiatives 12. Costs 13. Appendices 14. Reflective Statements* 15. References *For academic submissions only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Action plan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breakdown of the recommendations into specific and executable initiatives, detailing the parties responsible, timeline, cost estimates, and success metrics.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Risk matrix</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matrix-based analysis that helps prioritize risks by assigning severity and likelihood scores to each risk.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Direct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tangible expenses directly tied to implementation.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Indirect costs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overhead or administrative expenses.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Opportunity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value of alternatives forgone. •</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Contingency costs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funds set aside for unexpected expenses.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Sample Cost Analysis
Bottom-up costing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calculation of total cost by summing the estimated expenses of individual tasks and resources.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Top-down costing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derivation of total cost from historical data or benchmarks without itemizing specific components.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Recurring costs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ongoing expenses like payroll and operations.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Monitoring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tracking progress of a strategic plan's implementation with measurable data.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Sample Monitoring and
Evaluation Plan
Evaluation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periodic analysis of the monitored progress of a strategic plan to determine if strategic adjustments are needed.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Logic models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frameworks that visually map the relationships between inputs, activities, outputs, and outcomes to track strategy and impact.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Refining and Presenting a Strategic Plan
Continuous feedback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iterative process of collecting feedback from stakeholders and colleagues to reflectively evaluate one's consultancy process.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Reflexive approach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using self-assessments to critically evaluate one's own assumptions during the strategic consultancy process.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Storytelling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art of conveying information or a message through a narrative structure, so as to deliver a persuasive and memorable presentation.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Big data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Any data that is too big for conventional systems or methods to handle. There are several different ways that data can be "big,” together known as the three Vs of big data: 1.</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Variety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diversity of the data, or range of data types that must be stored and analyzed. 2.</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Velocity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speed of the data, or how quickly new observations arrive for storage and analysis. 3.</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Volume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size of the data to be stored and analyzed. Data can be too big for traditional data management systems, too big for traditional analytic techniques, or both. When people think of big data, they’re usually thinking volume. Variety and velocity present many “big” challenges, but those challenges often also involve volume. The dimensions of a dat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Choose project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Select and prioritize among different data science projects. 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Prepare data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Gather and organize relevant data. This includes data wrangling, where data is cleaned and structured so that it is ready for analysis. 3.</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Analyze data using quantitative methods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This includes exploratory data analysis, exploring data in an ad hoc fashion using visualizations and numeric summaries. 4.</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Share results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Publish and share results and models (e.g., through reports, presentations, or automation). A data scientist can also act as the domain expert if they know the field of study well. Reports and presentations are useful, but automating the sharing of a model’s result is often the most impactful outcome of data science. The data science process is ite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Descriptive analytics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Summarizes data in a meaningful way, visually and numerically. 2.</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Predictive analytics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Forecasts future values based on business changing conditions. intelligence 3.</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Prescriptive analytics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Automatically suggests decisions or actions based on analytical models. Business intelligence often focuses on descriptive analytics, while data science typically emphasizes predictive and prescriptive analytics. A prescriptive model embedded into software can create a virtuous cycle, or a positive feedback loop in which advanced analytic guidance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New jobs have emerged to support the data science process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A data engineer manages the storage and prep of data. • A data product manager manages the development of data products, from choosing a project through requirements analysis. • A machine learning engineer builds machine learning features into production software to create data products. Some companies expect a data scientist to handle all aspect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Traditional programming</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human programmer provides explicit instructions for completing tasks.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Feature engineering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process of transforming raw data into meaningful variables (i.e., features) for inclusion in a machine learning model.</w:t>
            </w:r>
          </w:p>
        </w:tc>
      </w:tr>
    </w:tbl>
    <w:p>
      <w:pPr>
        <w:spacing w:after="100"/>
      </w:pPr>
      <w:r>
        <w:t xml:space="preserve"/>
      </w:r>
    </w:p>
    <w:p>
      <w:pPr>
        <w:spacing w:after="100" w:line="276"/>
      </w:pPr>
      <w:r>
        <w:rPr>
          <w:rFonts w:ascii="Arial" w:cs="Arial" w:eastAsia="Arial" w:hAnsi="Arial"/>
          <w:sz w:val="20"/>
          <w:szCs w:val="20"/>
        </w:rPr>
        <w:t xml:space="preserve">1. Analyze the sales environment. 2. Evaluate competitors’ sales strategies. 3. Draft a hypothetical sales strategy. 4. Create marketing collateral to support it. Marketing collateral: The collection of media presented to customers. It’s based on a positioning statement, or a sentence or two that describes the position a product will hold in the customer’s mind. During test-selling, pass/fail tests are used to compare original hypotheses to actual sales. A dashboard automatically displays top sa</w:t>
      </w:r>
    </w:p>
    <w:p>
      <w:pPr>
        <w:spacing w:after="200"/>
      </w:pPr>
      <w:r>
        <w:t xml:space="preserve"/>
      </w:r>
    </w:p>
    <w:p>
      <w:pPr>
        <w:pStyle w:val="Heading2"/>
        <w:spacing w:after="140" w:before="320"/>
      </w:pPr>
      <w:r>
        <w:rPr>
          <w:rFonts w:ascii="Arial" w:cs="Arial" w:eastAsia="Arial" w:hAnsi="Arial"/>
          <w:b/>
          <w:bCs/>
          <w:color w:val="2C3E50"/>
          <w:sz w:val="28"/>
          <w:szCs w:val="28"/>
        </w:rPr>
        <w:t xml:space="preserve">Electives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INTRODUCTION TO GAME THEORY
Understanding the Game
Game theory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study of decision-making in situations where one player’s outcome depends on the decisions of other players.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Remember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Games can be played sequentially or simultaneously, but the latter lend themselves to more straightforward analysis. 3. Payoffs: The results associated with a given outcome.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Best responses (or strategies)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actions that maximize a player’s payoff given the actions of the other player. Strategic form is typically drawn as a matrix, with players’ best responses marked with stars.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Dominance and Rationalization
Strictly dominant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strategy that always provides higher payoffs than the other(s).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Intransitive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No strategy dominates.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Rationalization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solution concept involving the evaluation of a game’s strategies from each player’s perspective. The iterated elimination of strictly dominated strategies is an example: 1. Examine the game from Player 1’s perspective. Remove any of their strictly dominated strategies. 2. Do the same from Player 2’s perspective. Repeat until no strictly dominated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Examples of exenstive form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Ralph Regina • Node: Each circle on the game tree represents a decision point for the respective player. SG2 TV Rad io lbo pa ews Bil • Branch: Shows the possible strategies at each node. ard • Terminal node: Shows the payoffs tied to each chain of decisions.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Backward induction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method for solving extensive-form games. r ape sp New SG1 $35,000 $25,000 per N $20,000 $20,000 Rad io $25,000 $35,000 $40,000 $25,000 $35,000 $25,000 Ralph Regina Rad io TV Bil lbo ard $35,000 $25,000 er pap s New $25,000 $35,000 $25,000 $35,000</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After breaking the game down into smaller subgames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Identify Player 2’s best responses based on her payoffs at the terminal nodes. Eliminate the remaining strategies. 2. Shift those payoffs forward, creating new terminal nodes. Then select Player 1’s best response. 3. The surviving chain of strategies is called a subgame perfect equilibrium. 390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Innovation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development of original solutions that meet new requirements or unanticipated needs.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Benefits for a company with a
reputation for innovation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attracts better suppliers, top investors, and loyal customers employees willing to work for less • License intellectual property to outside firms. • Open up internal projects to external investment.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three most common methods to measure innovation are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The number of patents and patent citations a company owns. 2. The number of distinct products a company offers. 3. The frequency of new product releases.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External Sources
act upon a firm or its industry.
Demographic changes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Innovations that come from trends in a population’s composition.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Incongruities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Innovations that come from resolving inconsistencies within a system or situation.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Changes in perception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Innovations that result from shifts in popular opinion.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Process needs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Innovations that perfect a process, or rework a procedure by supplying a missing link.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New knowledge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Innovations that emerge from new scientific, technical, or social knowledge.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Industry and market changes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Innovations that arise from changing industry and market dynamics.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Innovation
Technology s-curve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Maps out the performance and diffusion rate of a technology over time.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Birth phase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Development is slow due to poor understanding of the technology and the technology’s lack of credibility.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Growth phase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As technology is better understood and the key drivers of performance are identified, performance improves exponentially.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Maturity and decline phases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Diminishing returns set in and technology/industry is ripe for disruption.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Types of Innovation
Radical innovation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innovation that is fundamentally different from existing technologies.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Incremental innovation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minor change from existing products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Product innovation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creation of new goods and services.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Process innovation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process that improves production methods. Competence-enhancing innovation builds upon the firm’s existing knowledge base.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Competence-destroying innovation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innovation that renders the firm’s existing competencies obsolete.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Dominant design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common way that firms in an industry design a product. • Pressure from market forces or government regulations leads industries to select a dominant design. • A dominant design indicates that a product is stable, so customers are more likely to purchase it. • The emergence of a dominant design marks a technology’s transition into its growth pha</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Complementary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Goods that complement a product (e.g., headphones and phone cases for iPhones).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Products create value in two
ways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Standalone value: Value derived from the functionality that the product itself provides to the customer. 2. Network externalities: When the value of a product depends on the number of its users.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Timing of Entry
First movers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Pioneers in a new product or service category.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Late movers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Enter after the product penetrates the mass market. Advantages for Timing of Entry First Mover Late Mover Greater ability to exploit buyer switching costs. Can free-ride on first movers’ knowledge. Greater brand loyalty and technological leadership. Can better tailor their products to customer needs. Greater control over scarce assets. Can jump ahe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Opportunity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chance to provide a product or service that is novel.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Entrepreneurship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pursuit of opportunity beyond the resources you currently control.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There are several different types of entrepreneurship,
including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1. Startup entrepreneurship: Temporary organizations in search of a scalable, repeatable, profitable model. 2. Social entrepreneurship: An effort to provide innovative solutions to social problems. 3. Intrapreneurship: Entrepreneurial activity that occurs within an established organization. 4. Small business ownership: Businesses that involve known</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An entrepreneur tends to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be dedicated and willing to learn • take calculated risks • act more than they plan What makes something novel? • developing an innovative offering • using a new business model • offering a better or cheaper version of an existing product • reaching a new market with an existing product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Opportunity analysis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An in-depth investigation of a potential opportunity to confirm its potential. An opportunity analysis provides informed insights into how a product or business might perform in current market conditions.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RISK AND RETURN
Calculating Returns
Arithmetic average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Total divided by the number of items.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Holding period return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change of an investment’s value from one date to another.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Geometric average return (geometric average growth
rate)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average per-period return that accounts for compounding/growth. profit or loss total initial investment ( ) geometric average return 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Portfolio return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sum of the weighted average returns of all the assets in a portfolio. future value present value 1 t –1</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Return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profit or loss of an investment expressed as a percentage of the amount invested.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Reducing Risk with Diversification
Expected return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weighted average of all possible outcomes of an investment from which the actual return might deviate.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Uncertainty</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Risk, or the unpredictability of future events. Uncertainty is measured by an investment’s standard deviation from its expected return. • Downside risk: The probability an investment returns less than its expected value. • Upside risk: The probability an investment returns more than its expected value. 135%</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Standard Deviation
There are several types of risk, including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Risk Decreases with Diversification 150% 120% 105% 90% 75% 60% idiosyncratic risk 45% 30% 15% 0% systematic (market) risk 0 10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Diversification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Investing in multiple and varied assets. 40 50 60 70 80 90 100 90 100 Portfolio Risk with Different Correlations 150% ρ = 0.9 135%</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Standard Deviation
Correlation coefficient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measure between -1 and 1 that quantifies how two asset returns are related. 30 Number of Assets in Portfolio • Idiosyncratic risk: Uncertainty specific to a particular investment. • Market (systematic) risk: Uncertainty associated with an entire market. Market risk cannot be diversified away. 20 120% ρ = 0.6 105% 90% ρ = 0.3 75% 60% 45% 30% ρ = 0</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Maximizing Portfolio Return
Efficient frontier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subset of investments in an opportunity set with the highest expected returns for a given level of risk.</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Mean-variance efficient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Portfolios with the highest expected return for a given level of risk.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Capital market line (CML)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Line drawn through a risk-free asset tangent to the efficient frontier. Contains portfolios weighted in the risk-free asset and the market portfolio.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Market portfolio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Theoretically contains every type of market asset in proportion to that asset’s weight in the market. Investment Opportunity Set L Expected Return CM Market portfolio • The standard deviation of a portfolio on the CML is the weighted standard deviation of the market portfolio. σP = wM· σ M • Risk-free asset 0% Standard Deviation (Risk)</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The Efficient Market Hypothesis
Random walk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A series of random steps.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Efficient market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A market in which all relevant information is readily and cheaply available and prices represent intrinsic values. • Weak-form efficient market: Past prices are incorporated into current prices.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Efficient market hypothesis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There is no profit or loss to be had on the purchase or sale of a security in an efficient market.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Joint hypothesis problem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Because the efficient market hypothesis can only be tested by a hypothetical pricing model, the hypothesis can neither be proved nor disproved. • Semistrong-form efficient market: Past prices and all relevant published information is incorporated into current prices. • Strong-form efficient market: Past prices, published information, in-depth analy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Behavioral finance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Field of psychology that studies financial decision-making.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Value investing</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Long-term investment in companies presently undervalued by the market.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Herd behavior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Describes investors who forgo rational analysis and trade securities based on what others are trading.</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
Crash</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When a significant number of investors undervalue an asset and sell it in a panic.</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
Evidence For and Against the Efficient Market Hypothesis
For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Modern technology makes information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Against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Investors frequently follow herd behavior. dispersion nearly instantaneous. • Certain markets, such as the stock market, have millions of participants. • Stock prices can experience momentum in the short-term. • Information is cheaply or freely available. • Markets exhibit bubbles from time to time. • Some investors are able to consistently • Act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PRIMARY BUSINESS RESEARCH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QUALITATIVE DATA COLLECTION AND ANALYSIS Qualitative Data Collection Methods Two common forms of qualitative data collection are interviews, which are one-to-one conversations between an interviewer and a participant, and focus groups, which are conversations between a facilitator and multiple participants. Interviews and focus groups benefit from </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Drawing out techniques include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Basic probing involves repeating a question to keep participants on track. • Laddering involves asking open-ended, follow-up questions to uncover the deeper motivations and values underlying participant responses.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Three types of interviews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Structured interviews require interviewers to administer the same questions in the same order to the research participants. • Unstructured interviews are freeflowing conversations between interviewers and participants with no predetermined questions. • Semi-structured interviews allow interviewers to ask a set of core questions and additional que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 closer look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We explored thematic analysis in this course, which is focused on identifying, analyzing, and interpreting patterns, themes, or recurring topics within a specific subject area or dataset. 3. Identifying themes, or recurring patterns or motifs within the data 4. Reviewing, defining, and naming the themes identified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Traditional sources of information include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 news articles • academic publications • industry and market reports • government publications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Non-traditional sources of information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 upstream sources: the suppliers, manufacturers, and producers who provide the foundational resources early in the supply chain. • downstream sources: the wholesalers, retailers, and distribution channels that bring the final goods to the market. • patent filings • trade shows and conferences • related industries and markets • social media and onl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Advantages of secondary research</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It offers a foundational understanding of the market, industry trends, and competitive landscape.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The four steps in the secondary research cycle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Search Select Secondary Research Cycle Repeat Consume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Three key aspects to consider when evaluating sources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 Authority: the source is authored or published by a recognized expert, institution, or organization. 2. Accuracy: the content is well-researched, fact-checked, and supported by credible evidence or citations. 3. Objectivity: information is presented fairly and without undue bias.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Applying Research for Impact
Data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raw, unprocessed facts and figures, usually in quantitative forms ​(numbers or figures), without inherent meaning until it is processed.</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 closer look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While it may be impossible for a source to achieve absolute objectivity, researchers can still sharpen their critical thinking skills to spot questionable claims and sensationalist language that’s intended to mislead.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Information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organized data that provides meaning, often found as summarized market reports, trend analyses, or aggregated industry statistics.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Knowledge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recognition of patterns, relationships, or implications from processed information.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Insight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strategic conclusions drawn from knowledge that directly inform business decisions.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How to derive insight from data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4. Synthesizing involves summarizing, prioritizing, and organizing findings. Research Information Processing Spectrum Data Knowledge Information Insight 5. Contextualization involves applying findings to a specific business problem or opportunity.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6C3483" w:sz="3"/>
              <w:bottom w:val="single" w:color="D5D8DC" w:sz="1"/>
              <w:right w:val="single" w:color="D5D8DC" w:sz="1"/>
            </w:tcBorders>
            <w:shd w:fill="F5EEF8" w:val="clear"/>
            <w:tcMar>
              <w:top w:type="dxa" w:w="100"/>
              <w:left w:type="dxa" w:w="160"/>
              <w:bottom w:type="dxa" w:w="100"/>
              <w:right w:type="dxa" w:w="160"/>
            </w:tcMar>
          </w:tcPr>
          <w:p>
            <w:pPr>
              <w:spacing w:after="60"/>
            </w:pPr>
            <w:r>
              <w:rPr>
                <w:rFonts w:ascii="Arial" w:cs="Arial" w:eastAsia="Arial" w:hAnsi="Arial"/>
                <w:b/>
                <w:bCs/>
                <w:color w:val="FFFFFF"/>
                <w:sz w:val="15"/>
                <w:szCs w:val="15"/>
                <w:shd w:fill="6C3483" w:val="clear"/>
              </w:rPr>
              <w:t xml:space="preserve"> FORMULA </w:t>
            </w:r>
            <w:r>
              <w:rPr>
                <w:rFonts w:ascii="Arial" w:cs="Arial" w:eastAsia="Arial" w:hAnsi="Arial"/>
                <w:b/>
                <w:bCs/>
                <w:color w:val="6C3483"/>
                <w:sz w:val="20"/>
                <w:szCs w:val="20"/>
              </w:rPr>
              <w:t xml:space="preserve">  E(P)</w:t>
            </w:r>
          </w:p>
          <w:p>
            <w:pPr>
              <w:spacing w:after="60"/>
              <w:ind w:left="200"/>
            </w:pPr>
            <w:r>
              <w:rPr>
                <w:rFonts w:ascii="Courier New" w:cs="Courier New" w:eastAsia="Courier New" w:hAnsi="Courier New"/>
                <w:b/>
                <w:bCs/>
                <w:color w:val="2C3E50"/>
                <w:sz w:val="20"/>
                <w:szCs w:val="20"/>
              </w:rPr>
              <w:t xml:space="preserve">E(P) = w 1·E(A 1) + w 2 ·E(A2 ) + …</w:t>
            </w:r>
          </w:p>
        </w:tc>
      </w:tr>
    </w:tbl>
    <w:p>
      <w:pPr>
        <w:spacing w:after="100"/>
      </w:pPr>
      <w:r>
        <w:t xml:space="preserve"/>
      </w:r>
    </w:p>
    <w:p>
      <w:pPr>
        <w:spacing w:after="100"/>
      </w:pPr>
      <w:r>
        <w:t xml:space="preserve"/>
      </w:r>
    </w:p>
    <w:p>
      <w:pPr>
        <w:spacing w:after="100" w:line="276"/>
      </w:pPr>
      <w:r>
        <w:rPr>
          <w:rFonts w:ascii="Arial" w:cs="Arial" w:eastAsia="Arial" w:hAnsi="Arial"/>
          <w:sz w:val="20"/>
          <w:szCs w:val="20"/>
        </w:rPr>
        <w:t xml:space="preserve">Deep learning is very promising and powerful, but it requires a lot more data than traditional machine learning methods do.</w:t>
      </w:r>
    </w:p>
    <w:p>
      <w:pPr>
        <w:spacing w:after="200"/>
      </w:pPr>
      <w:r>
        <w:t xml:space="preserve"/>
      </w:r>
    </w:p>
    <w:p>
      <w:r>
        <w:br w:type="page"/>
      </w:r>
    </w:p>
    <w:p>
      <w:pPr>
        <w:pStyle w:val="Heading1"/>
        <w:spacing w:after="200" w:before="400"/>
      </w:pPr>
      <w:r>
        <w:rPr>
          <w:rFonts w:ascii="Arial" w:cs="Arial" w:eastAsia="Arial" w:hAnsi="Arial"/>
          <w:b/>
          <w:bCs/>
          <w:color w:val="2C3E50"/>
          <w:sz w:val="34"/>
          <w:szCs w:val="34"/>
        </w:rPr>
        <w:t xml:space="preserve">Appendix A: Master Acronym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AAA Framework
AAA framework</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Presents three possible strategies a firm can use to manage global differences.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AWC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Net Working Capital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BONDS
Bonds
Debt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Money borrowed in exchange for interest.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CAPEX</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Capital Expenditures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CAPM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Capital Asset Pricing Model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COGS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 of Goods Sold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COST OF CAPITAL I</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CAPITAL STRUCTURE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CVP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Cost-Volume-Profit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DCF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Discounted Cash Flow</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DOL</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Degree of Operating Leverage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EBIT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Earnings before Interest and Taxes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EBITDA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Earnings before Interest, Taxes,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EBITDA margin</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EBITDA ÷ revenue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EBT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Earnings before Taxes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EPS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Earnings per Share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FCFE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Free Cash Flow to Equity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FCFF</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Free Cash Flow to the Firm</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FIFO</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First-in, First-out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FINANCE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TIME VALUE OF MONEY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GAAP</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Generally Accepted Accounting Principles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GDP
Circular flow diagram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Depicts the flow of money and products throughout the four GDP factors.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GDP.
Trade balance</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The total value of exports minus the total value of imports.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IED
Normal goods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Increased income leads one to purchase more. They have positive IED values. % Change in Q (Good X) % Change in Income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IFRS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International Financial Reporting Standards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IPO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Initial Public Offering</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IRR</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Internal Rate of Returns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LIFO</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Last-in, First-out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NOPAT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Net Operating Profit After Tax</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NPV</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Net Present Value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NWC</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Net Working Capital</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PP&amp;E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Property, Plant and Equipment</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ROA</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Return on Assets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ROE</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Return on Equity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ROIC
Keep in mind</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It's not always possible to maintain both high growth and a high ROIC. Adjust your strategy accordingly! A well connected owner may have access to resources like suppliers, customers, capital, and talent. Creating Shared Value • Try reimagining what you offer and to whom. Then, prioritize improving more people's lives to create customer value. • Ex</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RRR
Money market</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collection of buyers and sellers of money.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SCOPE
Differentiation</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It is centered on enhancing the perceived value of a company’s products or services relative to other firms’ offerings so that customers will pay more.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SG&amp;A</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Selling, General and Administrative</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SMARTL Y
Fixed costs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Costs that do not change as the quantity produced changes.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STOCKS
Stocks
Equity</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The money supplied by a company’s owners plus any retained earnings (net income retained by the company).</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VRIO framework</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Strategists determine which resources to include in an RBV by using the VRIO tool. It consists of four questions to ask about a resource or capability. Is it… Is it valuable? A valuable resource is one that enables a firm to enhance its competitive advantage. Is it rare? A rare resource is only controlled by a small number of firms. Is it costly to</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WACC</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Weighted Average Cost of Capital</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YIELD MANAGEMENT</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MAXIMIZING REVENUE WITH LIMITED SUPPLY</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YTM</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Yield to Maturity</w:t>
            </w:r>
          </w:p>
        </w:tc>
      </w:tr>
    </w:tbl>
    <w:p>
      <w:r>
        <w:br w:type="page"/>
      </w:r>
    </w:p>
    <w:p>
      <w:pPr>
        <w:pStyle w:val="Heading1"/>
        <w:spacing w:after="200" w:before="400"/>
      </w:pPr>
      <w:r>
        <w:rPr>
          <w:rFonts w:ascii="Arial" w:cs="Arial" w:eastAsia="Arial" w:hAnsi="Arial"/>
          <w:b/>
          <w:bCs/>
          <w:color w:val="6C3483"/>
          <w:sz w:val="34"/>
          <w:szCs w:val="34"/>
        </w:rPr>
        <w:t xml:space="preserve">Appendix B: Master Formula Sheet</w:t>
      </w:r>
    </w:p>
    <w:p>
      <w:pPr>
        <w:pStyle w:val="Heading3"/>
        <w:spacing w:after="100" w:before="240"/>
      </w:pPr>
      <w:r>
        <w:rPr>
          <w:rFonts w:ascii="Arial" w:cs="Arial" w:eastAsia="Arial" w:hAnsi="Arial"/>
          <w:b/>
          <w:bCs/>
          <w:color w:val="6C3483"/>
          <w:sz w:val="23"/>
          <w:szCs w:val="23"/>
        </w:rPr>
        <w:t xml:space="preserve">Accounting</w:t>
      </w:r>
    </w:p>
    <w:p>
      <w:pPr>
        <w:spacing w:after="100" w:line="276"/>
      </w:pPr>
      <w:r>
        <w:rPr>
          <w:rFonts w:ascii="Courier New" w:cs="Courier New" w:eastAsia="Courier New" w:hAnsi="Courier New"/>
          <w:sz w:val="17"/>
          <w:szCs w:val="17"/>
        </w:rPr>
        <w:t xml:space="preserve">assets = liabilities + equity</w:t>
      </w:r>
    </w:p>
    <w:p>
      <w:pPr>
        <w:spacing w:after="100" w:line="276"/>
      </w:pPr>
      <w:r>
        <w:rPr>
          <w:rFonts w:ascii="Courier New" w:cs="Courier New" w:eastAsia="Courier New" w:hAnsi="Courier New"/>
          <w:sz w:val="17"/>
          <w:szCs w:val="17"/>
        </w:rPr>
        <w:t xml:space="preserve">credit = decrease</w:t>
      </w:r>
    </w:p>
    <w:p>
      <w:pPr>
        <w:spacing w:after="100" w:line="276"/>
      </w:pPr>
      <w:r>
        <w:rPr>
          <w:rFonts w:ascii="Courier New" w:cs="Courier New" w:eastAsia="Courier New" w:hAnsi="Courier New"/>
          <w:sz w:val="17"/>
          <w:szCs w:val="17"/>
        </w:rPr>
        <w:t xml:space="preserve">debit = decrease</w:t>
      </w:r>
    </w:p>
    <w:p>
      <w:pPr>
        <w:spacing w:after="100" w:line="276"/>
      </w:pPr>
      <w:r>
        <w:rPr>
          <w:rFonts w:ascii="Courier New" w:cs="Courier New" w:eastAsia="Courier New" w:hAnsi="Courier New"/>
          <w:sz w:val="17"/>
          <w:szCs w:val="17"/>
        </w:rPr>
        <w:t xml:space="preserve">credit = increase</w:t>
      </w:r>
    </w:p>
    <w:p>
      <w:pPr>
        <w:spacing w:after="100" w:line="276"/>
      </w:pPr>
      <w:r>
        <w:rPr>
          <w:rFonts w:ascii="Courier New" w:cs="Courier New" w:eastAsia="Courier New" w:hAnsi="Courier New"/>
          <w:sz w:val="17"/>
          <w:szCs w:val="17"/>
        </w:rPr>
        <w:t xml:space="preserve">debit = increase</w:t>
      </w:r>
    </w:p>
    <w:p>
      <w:pPr>
        <w:spacing w:after="100" w:line="276"/>
      </w:pPr>
      <w:r>
        <w:rPr>
          <w:rFonts w:ascii="Courier New" w:cs="Courier New" w:eastAsia="Courier New" w:hAnsi="Courier New"/>
          <w:sz w:val="17"/>
          <w:szCs w:val="17"/>
        </w:rPr>
        <w:t xml:space="preserve">Net Income = Total Revenues – Total Expenses</w:t>
      </w:r>
    </w:p>
    <w:p>
      <w:pPr>
        <w:spacing w:after="100" w:line="276"/>
      </w:pPr>
      <w:r>
        <w:rPr>
          <w:rFonts w:ascii="Courier New" w:cs="Courier New" w:eastAsia="Courier New" w:hAnsi="Courier New"/>
          <w:sz w:val="17"/>
          <w:szCs w:val="17"/>
        </w:rPr>
        <w:t xml:space="preserve">current yield = annual interest received ÷ market value = (par value × coupon) ÷ market value</w:t>
      </w:r>
    </w:p>
    <w:p>
      <w:pPr>
        <w:spacing w:after="100" w:line="276"/>
      </w:pPr>
      <w:r>
        <w:rPr>
          <w:rFonts w:ascii="Courier New" w:cs="Courier New" w:eastAsia="Courier New" w:hAnsi="Courier New"/>
          <w:sz w:val="17"/>
          <w:szCs w:val="17"/>
        </w:rPr>
        <w:t xml:space="preserve">gross profit = revenue – COGS</w:t>
      </w:r>
    </w:p>
    <w:p>
      <w:pPr>
        <w:spacing w:after="100" w:line="276"/>
      </w:pPr>
      <w:r>
        <w:rPr>
          <w:rFonts w:ascii="Courier New" w:cs="Courier New" w:eastAsia="Courier New" w:hAnsi="Courier New"/>
          <w:sz w:val="17"/>
          <w:szCs w:val="17"/>
        </w:rPr>
        <w:t xml:space="preserve">gross margin = gross profit ÷ revenue</w:t>
      </w:r>
    </w:p>
    <w:p>
      <w:pPr>
        <w:spacing w:after="100" w:line="276"/>
      </w:pPr>
      <w:r>
        <w:rPr>
          <w:rFonts w:ascii="Courier New" w:cs="Courier New" w:eastAsia="Courier New" w:hAnsi="Courier New"/>
          <w:sz w:val="17"/>
          <w:szCs w:val="17"/>
        </w:rPr>
        <w:t xml:space="preserve">operating profit = gross profit – SG&amp;A</w:t>
      </w:r>
    </w:p>
    <w:p>
      <w:pPr>
        <w:spacing w:after="100" w:line="276"/>
      </w:pPr>
      <w:r>
        <w:rPr>
          <w:rFonts w:ascii="Courier New" w:cs="Courier New" w:eastAsia="Courier New" w:hAnsi="Courier New"/>
          <w:sz w:val="17"/>
          <w:szCs w:val="17"/>
        </w:rPr>
        <w:t xml:space="preserve">operating margin = operating profit ÷ revenue</w:t>
      </w:r>
    </w:p>
    <w:p>
      <w:pPr>
        <w:spacing w:after="100" w:line="276"/>
      </w:pPr>
      <w:r>
        <w:rPr>
          <w:rFonts w:ascii="Courier New" w:cs="Courier New" w:eastAsia="Courier New" w:hAnsi="Courier New"/>
          <w:sz w:val="17"/>
          <w:szCs w:val="17"/>
        </w:rPr>
        <w:t xml:space="preserve">earnings before tax = operating profit – interest expense</w:t>
      </w:r>
    </w:p>
    <w:p>
      <w:pPr>
        <w:spacing w:after="100" w:line="276"/>
      </w:pPr>
      <w:r>
        <w:rPr>
          <w:rFonts w:ascii="Courier New" w:cs="Courier New" w:eastAsia="Courier New" w:hAnsi="Courier New"/>
          <w:sz w:val="17"/>
          <w:szCs w:val="17"/>
        </w:rPr>
        <w:t xml:space="preserve">interest expense = principal × interest rate</w:t>
      </w:r>
    </w:p>
    <w:p>
      <w:pPr>
        <w:spacing w:after="100" w:line="276"/>
      </w:pPr>
      <w:r>
        <w:rPr>
          <w:rFonts w:ascii="Courier New" w:cs="Courier New" w:eastAsia="Courier New" w:hAnsi="Courier New"/>
          <w:sz w:val="17"/>
          <w:szCs w:val="17"/>
        </w:rPr>
        <w:t xml:space="preserve">effective tax rate = taxes ÷ earnings before tax</w:t>
      </w:r>
    </w:p>
    <w:p>
      <w:pPr>
        <w:spacing w:after="100" w:line="276"/>
      </w:pPr>
      <w:r>
        <w:rPr>
          <w:rFonts w:ascii="Courier New" w:cs="Courier New" w:eastAsia="Courier New" w:hAnsi="Courier New"/>
          <w:sz w:val="17"/>
          <w:szCs w:val="17"/>
        </w:rPr>
        <w:t xml:space="preserve">net income = operating profit – (interest + taxes)</w:t>
      </w:r>
    </w:p>
    <w:p>
      <w:pPr>
        <w:spacing w:after="100" w:line="276"/>
      </w:pPr>
      <w:r>
        <w:rPr>
          <w:rFonts w:ascii="Courier New" w:cs="Courier New" w:eastAsia="Courier New" w:hAnsi="Courier New"/>
          <w:sz w:val="17"/>
          <w:szCs w:val="17"/>
        </w:rPr>
        <w:t xml:space="preserve">net margin = net income ÷ revenue</w:t>
      </w:r>
    </w:p>
    <w:p>
      <w:pPr>
        <w:spacing w:after="100"/>
      </w:pPr>
      <w:r>
        <w:t xml:space="preserve"/>
      </w:r>
    </w:p>
    <w:p>
      <w:pPr>
        <w:pStyle w:val="Heading3"/>
        <w:spacing w:after="100" w:before="240"/>
      </w:pPr>
      <w:r>
        <w:rPr>
          <w:rFonts w:ascii="Arial" w:cs="Arial" w:eastAsia="Arial" w:hAnsi="Arial"/>
          <w:b/>
          <w:bCs/>
          <w:color w:val="6C3483"/>
          <w:sz w:val="23"/>
          <w:szCs w:val="23"/>
        </w:rPr>
        <w:t xml:space="preserve">Markets &amp; Economies</w:t>
      </w:r>
    </w:p>
    <w:p>
      <w:pPr>
        <w:spacing w:after="100" w:line="276"/>
      </w:pPr>
      <w:r>
        <w:rPr>
          <w:rFonts w:ascii="Courier New" w:cs="Courier New" w:eastAsia="Courier New" w:hAnsi="Courier New"/>
          <w:sz w:val="17"/>
          <w:szCs w:val="17"/>
        </w:rPr>
        <w:t xml:space="preserve">price = supply</w:t>
      </w:r>
    </w:p>
    <w:p>
      <w:pPr>
        <w:spacing w:after="100" w:line="276"/>
      </w:pPr>
      <w:r>
        <w:rPr>
          <w:rFonts w:ascii="Courier New" w:cs="Courier New" w:eastAsia="Courier New" w:hAnsi="Courier New"/>
          <w:sz w:val="17"/>
          <w:szCs w:val="17"/>
        </w:rPr>
        <w:t xml:space="preserve">price = supply</w:t>
      </w:r>
    </w:p>
    <w:p>
      <w:pPr>
        <w:spacing w:after="100" w:line="276"/>
      </w:pPr>
      <w:r>
        <w:rPr>
          <w:rFonts w:ascii="Courier New" w:cs="Courier New" w:eastAsia="Courier New" w:hAnsi="Courier New"/>
          <w:sz w:val="17"/>
          <w:szCs w:val="17"/>
        </w:rPr>
        <w:t xml:space="preserve">Supply = demand: The market has reached equilibrium.</w:t>
      </w:r>
    </w:p>
    <w:p>
      <w:pPr>
        <w:spacing w:after="100" w:line="276"/>
      </w:pPr>
      <w:r>
        <w:rPr>
          <w:rFonts w:ascii="Courier New" w:cs="Courier New" w:eastAsia="Courier New" w:hAnsi="Courier New"/>
          <w:sz w:val="17"/>
          <w:szCs w:val="17"/>
        </w:rPr>
        <w:t xml:space="preserve">Demand = Supply</w:t>
      </w:r>
    </w:p>
    <w:p>
      <w:pPr>
        <w:spacing w:after="100" w:line="276"/>
      </w:pPr>
      <w:r>
        <w:rPr>
          <w:rFonts w:ascii="Courier New" w:cs="Courier New" w:eastAsia="Courier New" w:hAnsi="Courier New"/>
          <w:sz w:val="17"/>
          <w:szCs w:val="17"/>
        </w:rPr>
        <w:t xml:space="preserve">Profit = total revenue − total cost</w:t>
      </w:r>
    </w:p>
    <w:p>
      <w:pPr>
        <w:spacing w:after="100" w:line="276"/>
      </w:pPr>
      <w:r>
        <w:rPr>
          <w:rFonts w:ascii="Courier New" w:cs="Courier New" w:eastAsia="Courier New" w:hAnsi="Courier New"/>
          <w:sz w:val="17"/>
          <w:szCs w:val="17"/>
        </w:rPr>
        <w:t xml:space="preserve">Total cost = fixed costs + variable costs</w:t>
      </w:r>
    </w:p>
    <w:p>
      <w:pPr>
        <w:spacing w:after="100" w:line="276"/>
      </w:pPr>
      <w:r>
        <w:rPr>
          <w:rFonts w:ascii="Courier New" w:cs="Courier New" w:eastAsia="Courier New" w:hAnsi="Courier New"/>
          <w:sz w:val="17"/>
          <w:szCs w:val="17"/>
        </w:rPr>
        <w:t xml:space="preserve">Marginal profit = marginal revenue – marginal cost</w:t>
      </w:r>
    </w:p>
    <w:p>
      <w:pPr>
        <w:spacing w:after="100" w:line="276"/>
      </w:pPr>
      <w:r>
        <w:rPr>
          <w:rFonts w:ascii="Courier New" w:cs="Courier New" w:eastAsia="Courier New" w:hAnsi="Courier New"/>
          <w:sz w:val="17"/>
          <w:szCs w:val="17"/>
        </w:rPr>
        <w:t xml:space="preserve">Perfectly elastic: Goods with PED = ∞. Any change in price X</w:t>
      </w:r>
    </w:p>
    <w:p>
      <w:pPr>
        <w:spacing w:after="100" w:line="276"/>
      </w:pPr>
      <w:r>
        <w:rPr>
          <w:rFonts w:ascii="Courier New" w:cs="Courier New" w:eastAsia="Courier New" w:hAnsi="Courier New"/>
          <w:sz w:val="17"/>
          <w:szCs w:val="17"/>
        </w:rPr>
        <w:t xml:space="preserve">Perfectly inelastic: Goods with PED = 0. At any price X, the</w:t>
      </w:r>
    </w:p>
    <w:p>
      <w:pPr>
        <w:spacing w:after="100" w:line="276"/>
      </w:pPr>
      <w:r>
        <w:rPr>
          <w:rFonts w:ascii="Courier New" w:cs="Courier New" w:eastAsia="Courier New" w:hAnsi="Courier New"/>
          <w:sz w:val="17"/>
          <w:szCs w:val="17"/>
        </w:rPr>
        <w:t xml:space="preserve">Shutdown point: When min. AVC = market price.</w:t>
      </w:r>
    </w:p>
    <w:p>
      <w:pPr>
        <w:spacing w:after="100" w:line="276"/>
      </w:pPr>
      <w:r>
        <w:rPr>
          <w:rFonts w:ascii="Courier New" w:cs="Courier New" w:eastAsia="Courier New" w:hAnsi="Courier New"/>
          <w:sz w:val="17"/>
          <w:szCs w:val="17"/>
        </w:rPr>
        <w:t xml:space="preserve">LFPR = labor force</w:t>
      </w:r>
    </w:p>
    <w:p>
      <w:pPr>
        <w:spacing w:after="100" w:line="276"/>
      </w:pPr>
      <w:r>
        <w:rPr>
          <w:rFonts w:ascii="Courier New" w:cs="Courier New" w:eastAsia="Courier New" w:hAnsi="Courier New"/>
          <w:sz w:val="17"/>
          <w:szCs w:val="17"/>
        </w:rPr>
        <w:t xml:space="preserve">purchases = multiplier</w:t>
      </w:r>
    </w:p>
    <w:p>
      <w:pPr>
        <w:spacing w:after="100"/>
      </w:pPr>
      <w:r>
        <w:t xml:space="preserve"/>
      </w:r>
    </w:p>
    <w:p>
      <w:pPr>
        <w:pStyle w:val="Heading3"/>
        <w:spacing w:after="100" w:before="240"/>
      </w:pPr>
      <w:r>
        <w:rPr>
          <w:rFonts w:ascii="Arial" w:cs="Arial" w:eastAsia="Arial" w:hAnsi="Arial"/>
          <w:b/>
          <w:bCs/>
          <w:color w:val="6C3483"/>
          <w:sz w:val="23"/>
          <w:szCs w:val="23"/>
        </w:rPr>
        <w:t xml:space="preserve">Finance</w:t>
      </w:r>
    </w:p>
    <w:p>
      <w:pPr>
        <w:spacing w:after="100" w:line="276"/>
      </w:pPr>
      <w:r>
        <w:rPr>
          <w:rFonts w:ascii="Courier New" w:cs="Courier New" w:eastAsia="Courier New" w:hAnsi="Courier New"/>
          <w:sz w:val="17"/>
          <w:szCs w:val="17"/>
        </w:rPr>
        <w:t xml:space="preserve">Cost of debt (before taxes) = interest expense ÷ debt</w:t>
      </w:r>
    </w:p>
    <w:p>
      <w:pPr>
        <w:spacing w:after="100" w:line="276"/>
      </w:pPr>
      <w:r>
        <w:rPr>
          <w:rFonts w:ascii="Courier New" w:cs="Courier New" w:eastAsia="Courier New" w:hAnsi="Courier New"/>
          <w:sz w:val="17"/>
          <w:szCs w:val="17"/>
        </w:rPr>
        <w:t xml:space="preserve">Ca.t = Cb.t.× (1 – T )</w:t>
      </w:r>
    </w:p>
    <w:p>
      <w:pPr>
        <w:spacing w:after="100" w:line="276"/>
      </w:pPr>
      <w:r>
        <w:rPr>
          <w:rFonts w:ascii="Courier New" w:cs="Courier New" w:eastAsia="Courier New" w:hAnsi="Courier New"/>
          <w:sz w:val="17"/>
          <w:szCs w:val="17"/>
        </w:rPr>
        <w:t xml:space="preserve">Effective tax rate = tax expense ÷ earnings before tax</w:t>
      </w:r>
    </w:p>
    <w:p>
      <w:pPr>
        <w:spacing w:after="100" w:line="276"/>
      </w:pPr>
      <w:r>
        <w:rPr>
          <w:rFonts w:ascii="Courier New" w:cs="Courier New" w:eastAsia="Courier New" w:hAnsi="Courier New"/>
          <w:sz w:val="17"/>
          <w:szCs w:val="17"/>
        </w:rPr>
        <w:t xml:space="preserve">WACC = (We × Re ) + (Wd × Rd )</w:t>
      </w:r>
    </w:p>
    <w:p>
      <w:pPr>
        <w:spacing w:after="100" w:line="276"/>
      </w:pPr>
      <w:r>
        <w:rPr>
          <w:rFonts w:ascii="Courier New" w:cs="Courier New" w:eastAsia="Courier New" w:hAnsi="Courier New"/>
          <w:sz w:val="17"/>
          <w:szCs w:val="17"/>
        </w:rPr>
        <w:t xml:space="preserve">WACC = (We × Re ) + (Wd × Rd × (1 - T ))</w:t>
      </w:r>
    </w:p>
    <w:p>
      <w:pPr>
        <w:spacing w:after="100" w:line="276"/>
      </w:pPr>
      <w:r>
        <w:rPr>
          <w:rFonts w:ascii="Courier New" w:cs="Courier New" w:eastAsia="Courier New" w:hAnsi="Courier New"/>
          <w:sz w:val="17"/>
          <w:szCs w:val="17"/>
        </w:rPr>
        <w:t xml:space="preserve">Market = price per share x</w:t>
      </w:r>
    </w:p>
    <w:p>
      <w:pPr>
        <w:spacing w:after="100"/>
      </w:pPr>
      <w:r>
        <w:t xml:space="preserve"/>
      </w:r>
    </w:p>
    <w:p>
      <w:pPr>
        <w:pStyle w:val="Heading3"/>
        <w:spacing w:after="100" w:before="240"/>
      </w:pPr>
      <w:r>
        <w:rPr>
          <w:rFonts w:ascii="Arial" w:cs="Arial" w:eastAsia="Arial" w:hAnsi="Arial"/>
          <w:b/>
          <w:bCs/>
          <w:color w:val="6C3483"/>
          <w:sz w:val="23"/>
          <w:szCs w:val="23"/>
        </w:rPr>
        <w:t xml:space="preserve">Strategy</w:t>
      </w:r>
    </w:p>
    <w:p>
      <w:pPr>
        <w:spacing w:after="100" w:line="276"/>
      </w:pPr>
      <w:r>
        <w:rPr>
          <w:rFonts w:ascii="Courier New" w:cs="Courier New" w:eastAsia="Courier New" w:hAnsi="Courier New"/>
          <w:sz w:val="17"/>
          <w:szCs w:val="17"/>
        </w:rPr>
        <w:t xml:space="preserve">P(E) = {2, 4, 6}/{1, 2, 3, 4, 5, 6} = 3/6 = 0.5</w:t>
      </w:r>
    </w:p>
    <w:p>
      <w:pPr>
        <w:spacing w:after="100"/>
      </w:pPr>
      <w:r>
        <w:t xml:space="preserve"/>
      </w:r>
    </w:p>
    <w:p>
      <w:pPr>
        <w:pStyle w:val="Heading3"/>
        <w:spacing w:after="100" w:before="240"/>
      </w:pPr>
      <w:r>
        <w:rPr>
          <w:rFonts w:ascii="Arial" w:cs="Arial" w:eastAsia="Arial" w:hAnsi="Arial"/>
          <w:b/>
          <w:bCs/>
          <w:color w:val="6C3483"/>
          <w:sz w:val="23"/>
          <w:szCs w:val="23"/>
        </w:rPr>
        <w:t xml:space="preserve">Data &amp; Decisions</w:t>
      </w:r>
    </w:p>
    <w:p>
      <w:pPr>
        <w:spacing w:after="100" w:line="276"/>
      </w:pPr>
      <w:r>
        <w:rPr>
          <w:rFonts w:ascii="Courier New" w:cs="Courier New" w:eastAsia="Courier New" w:hAnsi="Courier New"/>
          <w:sz w:val="17"/>
          <w:szCs w:val="17"/>
        </w:rPr>
        <w:t xml:space="preserve">events, written A∩B (A intersect B). = • Everything contained in multiple circles is the union of the</w:t>
      </w:r>
    </w:p>
    <w:p>
      <w:pPr>
        <w:spacing w:after="100" w:line="276"/>
      </w:pPr>
      <w:r>
        <w:rPr>
          <w:rFonts w:ascii="Courier New" w:cs="Courier New" w:eastAsia="Courier New" w:hAnsi="Courier New"/>
          <w:sz w:val="17"/>
          <w:szCs w:val="17"/>
        </w:rPr>
        <w:t xml:space="preserve">Addition rule for disjoint events: P(A∪B) = P(A) + P(B)</w:t>
      </w:r>
    </w:p>
    <w:p>
      <w:pPr>
        <w:spacing w:after="100" w:line="276"/>
      </w:pPr>
      <w:r>
        <w:rPr>
          <w:rFonts w:ascii="Courier New" w:cs="Courier New" w:eastAsia="Courier New" w:hAnsi="Courier New"/>
          <w:sz w:val="17"/>
          <w:szCs w:val="17"/>
        </w:rPr>
        <w:t xml:space="preserve">Addition rule (general version): P(A∪B) = P(A) + P(B) – P(A∩B)</w:t>
      </w:r>
    </w:p>
    <w:p>
      <w:pPr>
        <w:spacing w:after="100" w:line="276"/>
      </w:pPr>
      <w:r>
        <w:rPr>
          <w:rFonts w:ascii="Courier New" w:cs="Courier New" w:eastAsia="Courier New" w:hAnsi="Courier New"/>
          <w:sz w:val="17"/>
          <w:szCs w:val="17"/>
        </w:rPr>
        <w:t xml:space="preserve">P(A∩B) = P(A) x P(B)</w:t>
      </w:r>
    </w:p>
    <w:p>
      <w:pPr>
        <w:spacing w:after="100" w:line="276"/>
      </w:pPr>
      <w:r>
        <w:rPr>
          <w:rFonts w:ascii="Courier New" w:cs="Courier New" w:eastAsia="Courier New" w:hAnsi="Courier New"/>
          <w:sz w:val="17"/>
          <w:szCs w:val="17"/>
        </w:rPr>
        <w:t xml:space="preserve">P(A|B) = P(A)</w:t>
      </w:r>
    </w:p>
    <w:p>
      <w:pPr>
        <w:spacing w:after="100" w:line="276"/>
      </w:pPr>
      <w:r>
        <w:rPr>
          <w:rFonts w:ascii="Courier New" w:cs="Courier New" w:eastAsia="Courier New" w:hAnsi="Courier New"/>
          <w:sz w:val="17"/>
          <w:szCs w:val="17"/>
        </w:rPr>
        <w:t xml:space="preserve">P(A|B) = P(A|BC)</w:t>
      </w:r>
    </w:p>
    <w:p>
      <w:pPr>
        <w:spacing w:after="100" w:line="276"/>
      </w:pPr>
      <w:r>
        <w:rPr>
          <w:rFonts w:ascii="Courier New" w:cs="Courier New" w:eastAsia="Courier New" w:hAnsi="Courier New"/>
          <w:sz w:val="17"/>
          <w:szCs w:val="17"/>
        </w:rPr>
        <w:t xml:space="preserve">P(A∩B) = P(A) x P(B)</w:t>
      </w:r>
    </w:p>
    <w:p>
      <w:pPr>
        <w:spacing w:after="100" w:line="276"/>
      </w:pPr>
      <w:r>
        <w:rPr>
          <w:rFonts w:ascii="Courier New" w:cs="Courier New" w:eastAsia="Courier New" w:hAnsi="Courier New"/>
          <w:sz w:val="17"/>
          <w:szCs w:val="17"/>
        </w:rPr>
        <w:t xml:space="preserve">Multiplication rule (general version): P(A∩B) = P(A|B) x P(B)</w:t>
      </w:r>
    </w:p>
    <w:p>
      <w:pPr>
        <w:spacing w:after="100" w:line="276"/>
      </w:pPr>
      <w:r>
        <w:rPr>
          <w:rFonts w:ascii="Courier New" w:cs="Courier New" w:eastAsia="Courier New" w:hAnsi="Courier New"/>
          <w:sz w:val="17"/>
          <w:szCs w:val="17"/>
        </w:rPr>
        <w:t xml:space="preserve">P(A|B) = P(B|A) x P(A)</w:t>
      </w:r>
    </w:p>
    <w:p>
      <w:pPr>
        <w:spacing w:after="100" w:line="276"/>
      </w:pPr>
      <w:r>
        <w:rPr>
          <w:rFonts w:ascii="Courier New" w:cs="Courier New" w:eastAsia="Courier New" w:hAnsi="Courier New"/>
          <w:sz w:val="17"/>
          <w:szCs w:val="17"/>
        </w:rPr>
        <w:t xml:space="preserve">P(A|B) = P(B|A) x P(A)</w:t>
      </w:r>
    </w:p>
    <w:p>
      <w:pPr>
        <w:spacing w:after="100" w:line="276"/>
      </w:pPr>
      <w:r>
        <w:rPr>
          <w:rFonts w:ascii="Courier New" w:cs="Courier New" w:eastAsia="Courier New" w:hAnsi="Courier New"/>
          <w:sz w:val="17"/>
          <w:szCs w:val="17"/>
        </w:rPr>
        <w:t xml:space="preserve">P(A) = P(A∩B) + P(A∩BC )</w:t>
      </w:r>
    </w:p>
    <w:p>
      <w:pPr>
        <w:spacing w:after="100" w:line="276"/>
      </w:pPr>
      <w:r>
        <w:rPr>
          <w:rFonts w:ascii="Courier New" w:cs="Courier New" w:eastAsia="Courier New" w:hAnsi="Courier New"/>
          <w:sz w:val="17"/>
          <w:szCs w:val="17"/>
        </w:rPr>
        <w:t xml:space="preserve">P(A) = P(A|B)P(B) + P(A|BC )P(BC )</w:t>
      </w:r>
    </w:p>
    <w:p>
      <w:pPr>
        <w:spacing w:after="100" w:line="276"/>
      </w:pPr>
      <w:r>
        <w:rPr>
          <w:rFonts w:ascii="Courier New" w:cs="Courier New" w:eastAsia="Courier New" w:hAnsi="Courier New"/>
          <w:sz w:val="17"/>
          <w:szCs w:val="17"/>
        </w:rPr>
        <w:t xml:space="preserve">P (X = x): The probability that the random variable, denoted</w:t>
      </w:r>
    </w:p>
    <w:p>
      <w:pPr>
        <w:spacing w:after="100" w:line="276"/>
      </w:pPr>
      <w:r>
        <w:rPr>
          <w:rFonts w:ascii="Courier New" w:cs="Courier New" w:eastAsia="Courier New" w:hAnsi="Courier New"/>
          <w:sz w:val="17"/>
          <w:szCs w:val="17"/>
        </w:rPr>
        <w:t xml:space="preserve">P (X = x) 0.1</w:t>
      </w:r>
    </w:p>
    <w:p>
      <w:pPr>
        <w:spacing w:after="100" w:line="276"/>
      </w:pPr>
      <w:r>
        <w:rPr>
          <w:rFonts w:ascii="Courier New" w:cs="Courier New" w:eastAsia="Courier New" w:hAnsi="Courier New"/>
          <w:sz w:val="17"/>
          <w:szCs w:val="17"/>
        </w:rPr>
        <w:t xml:space="preserve">E(cX) = cE(X) and E(X+Y) = E(X) + E(Y), thanks to the</w:t>
      </w:r>
    </w:p>
    <w:p>
      <w:pPr>
        <w:spacing w:after="100" w:line="276"/>
      </w:pPr>
      <w:r>
        <w:rPr>
          <w:rFonts w:ascii="Courier New" w:cs="Courier New" w:eastAsia="Courier New" w:hAnsi="Courier New"/>
          <w:sz w:val="17"/>
          <w:szCs w:val="17"/>
        </w:rPr>
        <w:t xml:space="preserve">distribution family. P(X = x) = 1/k</w:t>
      </w:r>
    </w:p>
    <w:p>
      <w:pPr>
        <w:spacing w:after="100" w:line="276"/>
      </w:pPr>
      <w:r>
        <w:rPr>
          <w:rFonts w:ascii="Courier New" w:cs="Courier New" w:eastAsia="Courier New" w:hAnsi="Courier New"/>
          <w:sz w:val="17"/>
          <w:szCs w:val="17"/>
        </w:rPr>
        <w:t xml:space="preserve">trials and a p = 70% chance of</w:t>
      </w:r>
    </w:p>
    <w:p>
      <w:pPr>
        <w:spacing w:after="100" w:line="276"/>
      </w:pPr>
      <w:r>
        <w:rPr>
          <w:rFonts w:ascii="Courier New" w:cs="Courier New" w:eastAsia="Courier New" w:hAnsi="Courier New"/>
          <w:sz w:val="17"/>
          <w:szCs w:val="17"/>
        </w:rPr>
        <w:t xml:space="preserve">λ=1, λ = 4, and λ=10.</w:t>
      </w:r>
    </w:p>
    <w:p>
      <w:pPr>
        <w:spacing w:after="100" w:line="276"/>
      </w:pPr>
      <w:r>
        <w:rPr>
          <w:rFonts w:ascii="Courier New" w:cs="Courier New" w:eastAsia="Courier New" w:hAnsi="Courier New"/>
          <w:sz w:val="17"/>
          <w:szCs w:val="17"/>
        </w:rPr>
        <w:t xml:space="preserve">than Z = 1.50.</w:t>
      </w:r>
    </w:p>
    <w:p>
      <w:pPr>
        <w:spacing w:after="100" w:line="276"/>
      </w:pPr>
      <w:r>
        <w:rPr>
          <w:rFonts w:ascii="Courier New" w:cs="Courier New" w:eastAsia="Courier New" w:hAnsi="Courier New"/>
          <w:sz w:val="17"/>
          <w:szCs w:val="17"/>
        </w:rPr>
        <w:t xml:space="preserve">variable: ŷ = α + βx1 + βx2+ βx3… and so on. We rely on</w:t>
      </w:r>
    </w:p>
    <w:p>
      <w:pPr>
        <w:spacing w:after="100" w:line="276"/>
      </w:pPr>
      <w:r>
        <w:rPr>
          <w:rFonts w:ascii="Courier New" w:cs="Courier New" w:eastAsia="Courier New" w:hAnsi="Courier New"/>
          <w:sz w:val="17"/>
          <w:szCs w:val="17"/>
        </w:rPr>
        <w:t xml:space="preserve">Adj. R2 = 0.696</w:t>
      </w:r>
    </w:p>
    <w:p>
      <w:pPr>
        <w:spacing w:after="100" w:line="276"/>
      </w:pPr>
      <w:r>
        <w:rPr>
          <w:rFonts w:ascii="Courier New" w:cs="Courier New" w:eastAsia="Courier New" w:hAnsi="Courier New"/>
          <w:sz w:val="17"/>
          <w:szCs w:val="17"/>
        </w:rPr>
        <w:t xml:space="preserve">For example: If N = 500 and n = 50, we would choose every</w:t>
      </w:r>
    </w:p>
    <w:p>
      <w:pPr>
        <w:spacing w:after="100" w:line="276"/>
      </w:pPr>
      <w:r>
        <w:rPr>
          <w:rFonts w:ascii="Courier New" w:cs="Courier New" w:eastAsia="Courier New" w:hAnsi="Courier New"/>
          <w:sz w:val="17"/>
          <w:szCs w:val="17"/>
        </w:rPr>
        <w:t xml:space="preserve">H₀: µ = ? or p = ?</w:t>
      </w:r>
    </w:p>
    <w:p>
      <w:pPr>
        <w:spacing w:after="100" w:line="276"/>
      </w:pPr>
      <w:r>
        <w:rPr>
          <w:rFonts w:ascii="Courier New" w:cs="Courier New" w:eastAsia="Courier New" w:hAnsi="Courier New"/>
          <w:sz w:val="17"/>
          <w:szCs w:val="17"/>
        </w:rPr>
        <w:t xml:space="preserve">Margin of Error = this distance</w:t>
      </w:r>
    </w:p>
    <w:p>
      <w:pPr>
        <w:spacing w:after="100"/>
      </w:pPr>
      <w:r>
        <w:t xml:space="preserve"/>
      </w:r>
    </w:p>
    <w:p>
      <w:pPr>
        <w:pStyle w:val="Heading3"/>
        <w:spacing w:after="100" w:before="240"/>
      </w:pPr>
      <w:r>
        <w:rPr>
          <w:rFonts w:ascii="Arial" w:cs="Arial" w:eastAsia="Arial" w:hAnsi="Arial"/>
          <w:b/>
          <w:bCs/>
          <w:color w:val="6C3483"/>
          <w:sz w:val="23"/>
          <w:szCs w:val="23"/>
        </w:rPr>
        <w:t xml:space="preserve">Marketing &amp; Pricing</w:t>
      </w:r>
    </w:p>
    <w:p>
      <w:pPr>
        <w:spacing w:after="100" w:line="276"/>
      </w:pPr>
      <w:r>
        <w:rPr>
          <w:rFonts w:ascii="Courier New" w:cs="Courier New" w:eastAsia="Courier New" w:hAnsi="Courier New"/>
          <w:sz w:val="17"/>
          <w:szCs w:val="17"/>
        </w:rPr>
        <w:t xml:space="preserve">action = conversion rate</w:t>
      </w:r>
    </w:p>
    <w:p>
      <w:pPr>
        <w:spacing w:after="100" w:line="276"/>
      </w:pPr>
      <w:r>
        <w:rPr>
          <w:rFonts w:ascii="Courier New" w:cs="Courier New" w:eastAsia="Courier New" w:hAnsi="Courier New"/>
          <w:sz w:val="17"/>
          <w:szCs w:val="17"/>
        </w:rPr>
        <w:t xml:space="preserve">exchange reference differentiavalue = value + tion value</w:t>
      </w:r>
    </w:p>
    <w:p>
      <w:pPr>
        <w:spacing w:after="100" w:line="276"/>
      </w:pPr>
      <w:r>
        <w:rPr>
          <w:rFonts w:ascii="Courier New" w:cs="Courier New" w:eastAsia="Courier New" w:hAnsi="Courier New"/>
          <w:sz w:val="17"/>
          <w:szCs w:val="17"/>
        </w:rPr>
        <w:t xml:space="preserve">Upper boundary = Price of Next</w:t>
      </w:r>
    </w:p>
    <w:p>
      <w:pPr>
        <w:spacing w:after="100" w:line="276"/>
      </w:pPr>
      <w:r>
        <w:rPr>
          <w:rFonts w:ascii="Courier New" w:cs="Courier New" w:eastAsia="Courier New" w:hAnsi="Courier New"/>
          <w:sz w:val="17"/>
          <w:szCs w:val="17"/>
        </w:rPr>
        <w:t xml:space="preserve">Lower boundary = Price of</w:t>
      </w:r>
    </w:p>
    <w:p>
      <w:pPr>
        <w:spacing w:after="100" w:line="276"/>
      </w:pPr>
      <w:r>
        <w:rPr>
          <w:rFonts w:ascii="Courier New" w:cs="Courier New" w:eastAsia="Courier New" w:hAnsi="Courier New"/>
          <w:sz w:val="17"/>
          <w:szCs w:val="17"/>
        </w:rPr>
        <w:t xml:space="preserve">Plane utility = 0.60</w:t>
      </w:r>
    </w:p>
    <w:p>
      <w:pPr>
        <w:spacing w:after="100" w:line="276"/>
      </w:pPr>
      <w:r>
        <w:rPr>
          <w:rFonts w:ascii="Courier New" w:cs="Courier New" w:eastAsia="Courier New" w:hAnsi="Courier New"/>
          <w:sz w:val="17"/>
          <w:szCs w:val="17"/>
        </w:rPr>
        <w:t xml:space="preserve">utility = 0.11</w:t>
      </w:r>
    </w:p>
    <w:p>
      <w:pPr>
        <w:spacing w:after="100" w:line="276"/>
      </w:pPr>
      <w:r>
        <w:rPr>
          <w:rFonts w:ascii="Courier New" w:cs="Courier New" w:eastAsia="Courier New" w:hAnsi="Courier New"/>
          <w:sz w:val="17"/>
          <w:szCs w:val="17"/>
        </w:rPr>
        <w:t xml:space="preserve">Green utility = 0.12</w:t>
      </w:r>
    </w:p>
    <w:p>
      <w:pPr>
        <w:spacing w:after="100" w:line="276"/>
      </w:pPr>
      <w:r>
        <w:rPr>
          <w:rFonts w:ascii="Courier New" w:cs="Courier New" w:eastAsia="Courier New" w:hAnsi="Courier New"/>
          <w:sz w:val="17"/>
          <w:szCs w:val="17"/>
        </w:rPr>
        <w:t xml:space="preserve">Blue utility = 0.25</w:t>
      </w:r>
    </w:p>
    <w:p>
      <w:pPr>
        <w:spacing w:after="100" w:line="276"/>
      </w:pPr>
      <w:r>
        <w:rPr>
          <w:rFonts w:ascii="Courier New" w:cs="Courier New" w:eastAsia="Courier New" w:hAnsi="Courier New"/>
          <w:sz w:val="17"/>
          <w:szCs w:val="17"/>
        </w:rPr>
        <w:t xml:space="preserve">Yellow utility = -0.15 = 1.43</w:t>
      </w:r>
    </w:p>
    <w:p>
      <w:pPr>
        <w:spacing w:after="100" w:line="276"/>
      </w:pPr>
      <w:r>
        <w:rPr>
          <w:rFonts w:ascii="Courier New" w:cs="Courier New" w:eastAsia="Courier New" w:hAnsi="Courier New"/>
          <w:sz w:val="17"/>
          <w:szCs w:val="17"/>
        </w:rPr>
        <w:t xml:space="preserve">$20 utility = 0.58</w:t>
      </w:r>
    </w:p>
    <w:p>
      <w:pPr>
        <w:spacing w:after="100" w:line="276"/>
      </w:pPr>
      <w:r>
        <w:rPr>
          <w:rFonts w:ascii="Courier New" w:cs="Courier New" w:eastAsia="Courier New" w:hAnsi="Courier New"/>
          <w:sz w:val="17"/>
          <w:szCs w:val="17"/>
        </w:rPr>
        <w:t xml:space="preserve">$25 utility = 0.21</w:t>
      </w:r>
    </w:p>
    <w:p>
      <w:pPr>
        <w:spacing w:after="100" w:line="276"/>
      </w:pPr>
      <w:r>
        <w:rPr>
          <w:rFonts w:ascii="Courier New" w:cs="Courier New" w:eastAsia="Courier New" w:hAnsi="Courier New"/>
          <w:sz w:val="17"/>
          <w:szCs w:val="17"/>
        </w:rPr>
        <w:t xml:space="preserve">$30 utility = -0.61</w:t>
      </w:r>
    </w:p>
    <w:p>
      <w:pPr>
        <w:spacing w:after="100" w:line="276"/>
      </w:pPr>
      <w:r>
        <w:rPr>
          <w:rFonts w:ascii="Courier New" w:cs="Courier New" w:eastAsia="Courier New" w:hAnsi="Courier New"/>
          <w:sz w:val="17"/>
          <w:szCs w:val="17"/>
        </w:rPr>
        <w:t xml:space="preserve">– $15,000 = $34,000):</w:t>
      </w:r>
    </w:p>
    <w:p>
      <w:pPr>
        <w:spacing w:after="100" w:line="276"/>
      </w:pPr>
      <w:r>
        <w:rPr>
          <w:rFonts w:ascii="Courier New" w:cs="Courier New" w:eastAsia="Courier New" w:hAnsi="Courier New"/>
          <w:sz w:val="17"/>
          <w:szCs w:val="17"/>
        </w:rPr>
        <w:t xml:space="preserve">100  25 = 75 75  40 = 35</w:t>
      </w:r>
    </w:p>
    <w:p>
      <w:pPr>
        <w:spacing w:after="100" w:line="276"/>
      </w:pPr>
      <w:r>
        <w:rPr>
          <w:rFonts w:ascii="Courier New" w:cs="Courier New" w:eastAsia="Courier New" w:hAnsi="Courier New"/>
          <w:sz w:val="17"/>
          <w:szCs w:val="17"/>
        </w:rPr>
        <w:t xml:space="preserve">These metrics are related by Little’s Law: average inventory = average flow time X average flow rate.</w:t>
      </w:r>
    </w:p>
    <w:p>
      <w:pPr>
        <w:spacing w:after="100" w:line="276"/>
      </w:pPr>
      <w:r>
        <w:rPr>
          <w:rFonts w:ascii="Courier New" w:cs="Courier New" w:eastAsia="Courier New" w:hAnsi="Courier New"/>
          <w:sz w:val="17"/>
          <w:szCs w:val="17"/>
        </w:rPr>
        <w:t xml:space="preserve">inventory = average</w:t>
      </w:r>
    </w:p>
    <w:p>
      <w:pPr>
        <w:spacing w:after="100" w:line="276"/>
      </w:pPr>
      <w:r>
        <w:rPr>
          <w:rFonts w:ascii="Courier New" w:cs="Courier New" w:eastAsia="Courier New" w:hAnsi="Courier New"/>
          <w:sz w:val="17"/>
          <w:szCs w:val="17"/>
        </w:rPr>
        <w:t xml:space="preserve">Growth rate = average demand — capacity</w:t>
      </w:r>
    </w:p>
    <w:p>
      <w:pPr>
        <w:spacing w:after="100" w:line="276"/>
      </w:pPr>
      <w:r>
        <w:rPr>
          <w:rFonts w:ascii="Courier New" w:cs="Courier New" w:eastAsia="Courier New" w:hAnsi="Courier New"/>
          <w:sz w:val="17"/>
          <w:szCs w:val="17"/>
        </w:rPr>
        <w:t xml:space="preserve">in queue = Wait for arrival at time</w:t>
      </w:r>
    </w:p>
    <w:p>
      <w:pPr>
        <w:spacing w:after="100"/>
      </w:pPr>
      <w:r>
        <w:t xml:space="preserve"/>
      </w:r>
    </w:p>
    <w:p>
      <w:pPr>
        <w:pStyle w:val="Heading3"/>
        <w:spacing w:after="100" w:before="240"/>
      </w:pPr>
      <w:r>
        <w:rPr>
          <w:rFonts w:ascii="Arial" w:cs="Arial" w:eastAsia="Arial" w:hAnsi="Arial"/>
          <w:b/>
          <w:bCs/>
          <w:color w:val="6C3483"/>
          <w:sz w:val="23"/>
          <w:szCs w:val="23"/>
        </w:rPr>
        <w:t xml:space="preserve">Supply Chain</w:t>
      </w:r>
    </w:p>
    <w:p>
      <w:pPr>
        <w:spacing w:after="100" w:line="276"/>
      </w:pPr>
      <w:r>
        <w:rPr>
          <w:rFonts w:ascii="Courier New" w:cs="Courier New" w:eastAsia="Courier New" w:hAnsi="Courier New"/>
          <w:sz w:val="17"/>
          <w:szCs w:val="17"/>
        </w:rPr>
        <w:t xml:space="preserve">Utilization = Caveat: These formulas only</w:t>
      </w:r>
    </w:p>
    <w:p>
      <w:pPr>
        <w:spacing w:after="100" w:line="276"/>
      </w:pPr>
      <w:r>
        <w:rPr>
          <w:rFonts w:ascii="Courier New" w:cs="Courier New" w:eastAsia="Courier New" w:hAnsi="Courier New"/>
          <w:sz w:val="17"/>
          <w:szCs w:val="17"/>
        </w:rPr>
        <w:t xml:space="preserve">  = last forecast</w:t>
      </w:r>
    </w:p>
    <w:p>
      <w:pPr>
        <w:spacing w:after="100" w:line="276"/>
      </w:pPr>
      <w:r>
        <w:rPr>
          <w:rFonts w:ascii="Courier New" w:cs="Courier New" w:eastAsia="Courier New" w:hAnsi="Courier New"/>
          <w:sz w:val="17"/>
          <w:szCs w:val="17"/>
        </w:rPr>
        <w:t xml:space="preserve">  = actual outcome</w:t>
      </w:r>
    </w:p>
    <w:p>
      <w:pPr>
        <w:spacing w:after="100" w:line="276"/>
      </w:pPr>
      <w:r>
        <w:rPr>
          <w:rFonts w:ascii="Courier New" w:cs="Courier New" w:eastAsia="Courier New" w:hAnsi="Courier New"/>
          <w:sz w:val="17"/>
          <w:szCs w:val="17"/>
        </w:rPr>
        <w:t xml:space="preserve">RMSE = MAPE =</w:t>
      </w:r>
    </w:p>
    <w:p>
      <w:pPr>
        <w:spacing w:after="100"/>
      </w:pPr>
      <w:r>
        <w:t xml:space="preserve"/>
      </w:r>
    </w:p>
    <w:p>
      <w:r>
        <w:br w:type="page"/>
      </w:r>
    </w:p>
    <w:p>
      <w:pPr>
        <w:pStyle w:val="Heading1"/>
        <w:spacing w:after="200" w:before="400"/>
      </w:pPr>
      <w:r>
        <w:rPr>
          <w:rFonts w:ascii="Arial" w:cs="Arial" w:eastAsia="Arial" w:hAnsi="Arial"/>
          <w:b/>
          <w:bCs/>
          <w:color w:val="1E8449"/>
          <w:sz w:val="34"/>
          <w:szCs w:val="34"/>
        </w:rPr>
        <w:t xml:space="preserve">Content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E8449" w:val="clear"/>
            <w:tcMar>
              <w:top w:type="dxa" w:w="60"/>
              <w:left w:type="dxa" w:w="100"/>
              <w:bottom w:type="dxa" w:w="60"/>
              <w:right w:type="dxa" w:w="100"/>
            </w:tcMar>
            <w:vAlign w:val="center"/>
          </w:tcPr>
          <w:p>
            <w:r>
              <w:rPr>
                <w:rFonts w:ascii="Arial" w:cs="Arial" w:eastAsia="Arial" w:hAnsi="Arial"/>
                <w:b/>
                <w:bCs/>
                <w:color w:val="FFFFFF"/>
                <w:sz w:val="16"/>
                <w:szCs w:val="16"/>
              </w:rPr>
              <w:t xml:space="preserve">TERM</w:t>
            </w:r>
          </w:p>
        </w:tc>
        <w:tc>
          <w:tcPr>
            <w:tcW w:type="dxa" w:w="6760"/>
            <w:tcBorders>
              <w:top w:val="single" w:color="D5D8DC" w:sz="1"/>
              <w:left w:val="single" w:color="D5D8DC" w:sz="1"/>
              <w:bottom w:val="single" w:color="D5D8DC" w:sz="1"/>
              <w:right w:val="single" w:color="D5D8DC" w:sz="1"/>
            </w:tcBorders>
            <w:shd w:fill="1E8449" w:val="clear"/>
            <w:tcMar>
              <w:top w:type="dxa" w:w="60"/>
              <w:left w:type="dxa" w:w="100"/>
              <w:bottom w:type="dxa" w:w="60"/>
              <w:right w:type="dxa" w:w="100"/>
            </w:tcMar>
            <w:vAlign w:val="center"/>
          </w:tcPr>
          <w:p>
            <w:r>
              <w:rPr>
                <w:rFonts w:ascii="Arial" w:cs="Arial" w:eastAsia="Arial" w:hAnsi="Arial"/>
                <w:b/>
                <w:bCs/>
                <w:color w:val="FFFFFF"/>
                <w:sz w:val="16"/>
                <w:szCs w:val="16"/>
              </w:rPr>
              <w:t xml:space="preserve">DEFINITION &amp; APPLICATION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Total Definitions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2023 across all disciplines and specializations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Total Formulas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124 with worked examples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Core Disciplines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8/8 complete with visual aids, case studies, and financial services applications</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Specializations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15 sections covered (14 specializations + electives)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Visual Diagrams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Process flows, 2x2 matrices, structural diagrams throughout every chapter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Case Studies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Detailed business scenarios with quantitative analysis in every chapter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top"/>
          </w:tcPr>
          <w:p>
            <w:r>
              <w:rPr>
                <w:rFonts w:ascii="Arial" w:cs="Arial" w:eastAsia="Arial" w:hAnsi="Arial"/>
                <w:b/>
                <w:bCs/>
                <w:color w:val="2C3E50"/>
                <w:sz w:val="17"/>
                <w:szCs w:val="17"/>
              </w:rPr>
              <w:t xml:space="preserve">Mastery Checks</w:t>
            </w:r>
          </w:p>
        </w:tc>
        <w:tc>
          <w:tcPr>
            <w:tcW w:type="dxa" w:w="6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line="264"/>
            </w:pPr>
            <w:r>
              <w:rPr>
                <w:rFonts w:ascii="Arial" w:cs="Arial" w:eastAsia="Arial" w:hAnsi="Arial"/>
                <w:sz w:val="17"/>
                <w:szCs w:val="17"/>
              </w:rPr>
              <w:t xml:space="preserve">Self-assessment criteria at the end of every chapter</w:t>
            </w:r>
          </w:p>
        </w:tc>
      </w:tr>
      <w:tr>
        <w:tc>
          <w:tcPr>
            <w:tcW w:type="dxa" w:w="2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top"/>
          </w:tcPr>
          <w:p>
            <w:r>
              <w:rPr>
                <w:rFonts w:ascii="Arial" w:cs="Arial" w:eastAsia="Arial" w:hAnsi="Arial"/>
                <w:b/>
                <w:bCs/>
                <w:color w:val="2C3E50"/>
                <w:sz w:val="17"/>
                <w:szCs w:val="17"/>
              </w:rPr>
              <w:t xml:space="preserve">Financial Services</w:t>
            </w:r>
          </w:p>
        </w:tc>
        <w:tc>
          <w:tcPr>
            <w:tcW w:type="dxa" w:w="6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spacing w:line="264"/>
            </w:pPr>
            <w:r>
              <w:rPr>
                <w:rFonts w:ascii="Arial" w:cs="Arial" w:eastAsia="Arial" w:hAnsi="Arial"/>
                <w:sz w:val="17"/>
                <w:szCs w:val="17"/>
              </w:rPr>
              <w:t xml:space="preserve">Integrated applications: insurance, wealth management, estate planning, premium financing</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95A5A6"/>
        <w:sz w:val="14"/>
        <w:szCs w:val="14"/>
      </w:rPr>
      <w:t xml:space="preserve">Page </w:t>
    </w:r>
    <w:r>
      <w:rPr>
        <w:rFonts w:ascii="Arial" w:cs="Arial" w:eastAsia="Arial" w:hAnsi="Arial"/>
        <w:color w:val="95A5A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i/>
        <w:iCs/>
        <w:color w:val="1B4F72"/>
        <w:sz w:val="15"/>
        <w:szCs w:val="15"/>
      </w:rPr>
      <w:t xml:space="preserve">Executive MBA Master Study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4"/>
      <w:szCs w:val="34"/>
    </w:rPr>
  </w:style>
  <w:style w:type="paragraph" w:styleId="Heading2">
    <w:name w:val="Heading 2"/>
    <w:basedOn w:val="Normal"/>
    <w:next w:val="Normal"/>
    <w:qFormat/>
    <w:pPr>
      <w:spacing w:after="140" w:before="32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2026-03-28T10:09:48.704Z</dcterms:created>
  <dcterms:modified xsi:type="dcterms:W3CDTF">2026-03-28T10:09:48.705Z</dcterms:modified>
</cp:coreProperties>
</file>

<file path=docProps/custom.xml><?xml version="1.0" encoding="utf-8"?>
<Properties xmlns="http://schemas.openxmlformats.org/officeDocument/2006/custom-properties" xmlns:vt="http://schemas.openxmlformats.org/officeDocument/2006/docPropsVTypes"/>
</file>