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4B88" w:rsidRPr="00780B6F" w:rsidRDefault="00204B88" w:rsidP="00C377BA">
      <w:pPr>
        <w:ind w:left="-908" w:right="-709"/>
        <w:rPr>
          <w:sz w:val="32"/>
          <w:szCs w:val="32"/>
          <w:rtl/>
        </w:rPr>
      </w:pPr>
    </w:p>
    <w:p w:rsidR="00204B88" w:rsidRPr="00780B6F" w:rsidRDefault="00204B88" w:rsidP="00C377BA">
      <w:pPr>
        <w:ind w:left="-908" w:right="-709"/>
        <w:rPr>
          <w:sz w:val="32"/>
          <w:szCs w:val="32"/>
          <w:rtl/>
        </w:rPr>
      </w:pPr>
      <w:r w:rsidRPr="00780B6F">
        <w:rPr>
          <w:rFonts w:hint="cs"/>
          <w:sz w:val="32"/>
          <w:szCs w:val="32"/>
          <w:rtl/>
        </w:rPr>
        <w:t xml:space="preserve">القسم الأول المؤسسات الصغيرة </w:t>
      </w:r>
    </w:p>
    <w:p w:rsidR="00204B88" w:rsidRPr="00780B6F" w:rsidRDefault="00204B88" w:rsidP="00C377BA">
      <w:pPr>
        <w:ind w:left="-908" w:right="-709"/>
        <w:rPr>
          <w:sz w:val="32"/>
          <w:szCs w:val="32"/>
          <w:rtl/>
        </w:rPr>
      </w:pPr>
      <w:r w:rsidRPr="00780B6F">
        <w:rPr>
          <w:rFonts w:hint="cs"/>
          <w:sz w:val="32"/>
          <w:szCs w:val="32"/>
          <w:rtl/>
        </w:rPr>
        <w:t xml:space="preserve">القسم </w:t>
      </w:r>
      <w:proofErr w:type="spellStart"/>
      <w:r w:rsidRPr="00780B6F">
        <w:rPr>
          <w:rFonts w:hint="cs"/>
          <w:sz w:val="32"/>
          <w:szCs w:val="32"/>
          <w:rtl/>
        </w:rPr>
        <w:t>الثانى</w:t>
      </w:r>
      <w:proofErr w:type="spellEnd"/>
      <w:r w:rsidRPr="00780B6F">
        <w:rPr>
          <w:rFonts w:hint="cs"/>
          <w:sz w:val="32"/>
          <w:szCs w:val="32"/>
          <w:rtl/>
        </w:rPr>
        <w:t xml:space="preserve"> الشركات الكبرى </w:t>
      </w:r>
    </w:p>
    <w:p w:rsidR="0070571A" w:rsidRPr="00780B6F" w:rsidRDefault="0070571A" w:rsidP="00C377BA">
      <w:pPr>
        <w:ind w:left="-908" w:right="-709"/>
        <w:rPr>
          <w:sz w:val="32"/>
          <w:szCs w:val="32"/>
          <w:rtl/>
        </w:rPr>
      </w:pPr>
    </w:p>
    <w:p w:rsidR="00AC6CDF" w:rsidRPr="00780B6F" w:rsidRDefault="00AC6CDF" w:rsidP="00AC6CDF">
      <w:pPr>
        <w:ind w:left="-908" w:right="-709"/>
        <w:rPr>
          <w:sz w:val="32"/>
          <w:szCs w:val="32"/>
          <w:u w:val="single"/>
          <w:rtl/>
        </w:rPr>
      </w:pPr>
      <w:r w:rsidRPr="00780B6F">
        <w:rPr>
          <w:rFonts w:cs="Arial"/>
          <w:sz w:val="32"/>
          <w:szCs w:val="32"/>
          <w:u w:val="single"/>
          <w:rtl/>
        </w:rPr>
        <w:t>الوصف التمهيدي:</w:t>
      </w:r>
    </w:p>
    <w:p w:rsidR="00AE1D7B" w:rsidRPr="00780B6F" w:rsidRDefault="00AE1D7B" w:rsidP="007D74D3">
      <w:pPr>
        <w:ind w:left="-908" w:right="-709"/>
        <w:rPr>
          <w:sz w:val="28"/>
          <w:szCs w:val="28"/>
          <w:rtl/>
        </w:rPr>
      </w:pPr>
      <w:r w:rsidRPr="00780B6F">
        <w:rPr>
          <w:rFonts w:cs="Arial"/>
          <w:sz w:val="28"/>
          <w:szCs w:val="28"/>
          <w:rtl/>
        </w:rPr>
        <w:t xml:space="preserve">فهم مستوى النضج </w:t>
      </w:r>
      <w:r w:rsidR="007D74D3">
        <w:rPr>
          <w:rFonts w:cs="Arial" w:hint="cs"/>
          <w:sz w:val="28"/>
          <w:szCs w:val="28"/>
          <w:rtl/>
        </w:rPr>
        <w:t xml:space="preserve">للشركات الصغيرة </w:t>
      </w:r>
      <w:proofErr w:type="gramStart"/>
      <w:r w:rsidR="007D74D3">
        <w:rPr>
          <w:rFonts w:cs="Arial" w:hint="cs"/>
          <w:sz w:val="28"/>
          <w:szCs w:val="28"/>
          <w:rtl/>
        </w:rPr>
        <w:t xml:space="preserve">والمتوسطة </w:t>
      </w:r>
      <w:r w:rsidRPr="00780B6F">
        <w:rPr>
          <w:rFonts w:cs="Arial"/>
          <w:sz w:val="28"/>
          <w:szCs w:val="28"/>
          <w:rtl/>
        </w:rPr>
        <w:t xml:space="preserve"> بدقة</w:t>
      </w:r>
      <w:proofErr w:type="gramEnd"/>
      <w:r w:rsidRPr="00780B6F">
        <w:rPr>
          <w:rFonts w:cs="Arial"/>
          <w:sz w:val="28"/>
          <w:szCs w:val="28"/>
          <w:rtl/>
        </w:rPr>
        <w:t xml:space="preserve"> علمية</w:t>
      </w:r>
    </w:p>
    <w:p w:rsidR="00AE1D7B" w:rsidRPr="00780B6F" w:rsidRDefault="00AE1D7B" w:rsidP="00AE1D7B">
      <w:pPr>
        <w:ind w:left="-908" w:right="-709"/>
        <w:rPr>
          <w:sz w:val="28"/>
          <w:szCs w:val="28"/>
          <w:rtl/>
        </w:rPr>
      </w:pPr>
      <w:r w:rsidRPr="00780B6F">
        <w:rPr>
          <w:rFonts w:cs="Arial"/>
          <w:sz w:val="28"/>
          <w:szCs w:val="28"/>
          <w:rtl/>
        </w:rPr>
        <w:t>كشف نقاط الضعف والثغرات الحرجة قبل تفاقمها</w:t>
      </w:r>
    </w:p>
    <w:p w:rsidR="00AE1D7B" w:rsidRPr="00780B6F" w:rsidRDefault="00AE1D7B" w:rsidP="00AE1D7B">
      <w:pPr>
        <w:ind w:left="-908" w:right="-709"/>
        <w:rPr>
          <w:sz w:val="28"/>
          <w:szCs w:val="28"/>
          <w:rtl/>
        </w:rPr>
      </w:pPr>
      <w:r w:rsidRPr="00780B6F">
        <w:rPr>
          <w:rFonts w:cs="Arial"/>
          <w:sz w:val="28"/>
          <w:szCs w:val="28"/>
          <w:rtl/>
        </w:rPr>
        <w:t>قياس فعالية الضوابط الداخلية قبل وقوع المخاطر</w:t>
      </w:r>
    </w:p>
    <w:p w:rsidR="00AE1D7B" w:rsidRPr="00780B6F" w:rsidRDefault="00AE1D7B" w:rsidP="00AE1D7B">
      <w:pPr>
        <w:ind w:left="-908" w:right="-709"/>
        <w:rPr>
          <w:sz w:val="28"/>
          <w:szCs w:val="28"/>
          <w:rtl/>
        </w:rPr>
      </w:pPr>
      <w:r w:rsidRPr="00780B6F">
        <w:rPr>
          <w:rFonts w:cs="Arial"/>
          <w:sz w:val="28"/>
          <w:szCs w:val="28"/>
          <w:rtl/>
        </w:rPr>
        <w:t>الحصول على توصيات عملية جاهزة للتنفيذ فورًا</w:t>
      </w:r>
    </w:p>
    <w:p w:rsidR="00AE1D7B" w:rsidRPr="00780B6F" w:rsidRDefault="00AE1D7B" w:rsidP="007D74D3">
      <w:pPr>
        <w:ind w:left="-908" w:right="-709"/>
        <w:rPr>
          <w:sz w:val="28"/>
          <w:szCs w:val="28"/>
          <w:rtl/>
        </w:rPr>
      </w:pPr>
      <w:r w:rsidRPr="00780B6F">
        <w:rPr>
          <w:rFonts w:cs="Arial"/>
          <w:sz w:val="28"/>
          <w:szCs w:val="28"/>
          <w:rtl/>
        </w:rPr>
        <w:t xml:space="preserve">كشف فجوات </w:t>
      </w:r>
      <w:r w:rsidR="007D74D3">
        <w:rPr>
          <w:rFonts w:cs="Arial" w:hint="cs"/>
          <w:sz w:val="28"/>
          <w:szCs w:val="28"/>
          <w:rtl/>
        </w:rPr>
        <w:t xml:space="preserve">في الرقابة اثناء التشغيل </w:t>
      </w:r>
    </w:p>
    <w:p w:rsidR="00AE1D7B" w:rsidRPr="00780B6F" w:rsidRDefault="00AE1D7B" w:rsidP="00AE1D7B">
      <w:pPr>
        <w:ind w:left="-908" w:right="-709"/>
        <w:rPr>
          <w:sz w:val="28"/>
          <w:szCs w:val="28"/>
          <w:rtl/>
        </w:rPr>
      </w:pPr>
      <w:r w:rsidRPr="00780B6F">
        <w:rPr>
          <w:rFonts w:cs="Arial"/>
          <w:sz w:val="28"/>
          <w:szCs w:val="28"/>
          <w:rtl/>
        </w:rPr>
        <w:t>تحديد مستوى النضج المؤسسي من خلال مؤشرات دقيقة</w:t>
      </w:r>
    </w:p>
    <w:p w:rsidR="00AE1D7B" w:rsidRPr="00780B6F" w:rsidRDefault="00AE1D7B" w:rsidP="00AE1D7B">
      <w:pPr>
        <w:ind w:left="-908" w:right="-709"/>
        <w:rPr>
          <w:sz w:val="28"/>
          <w:szCs w:val="28"/>
          <w:rtl/>
        </w:rPr>
      </w:pPr>
      <w:r w:rsidRPr="00780B6F">
        <w:rPr>
          <w:rFonts w:cs="Arial"/>
          <w:sz w:val="28"/>
          <w:szCs w:val="28"/>
          <w:rtl/>
        </w:rPr>
        <w:t>توصيات عملية وقابلة للتنفيذ فورًا لرفع كفاءة الأداء</w:t>
      </w:r>
    </w:p>
    <w:p w:rsidR="00AE1D7B" w:rsidRPr="00780B6F" w:rsidRDefault="00AE1D7B" w:rsidP="006135C3">
      <w:pPr>
        <w:ind w:left="-908" w:right="-709"/>
        <w:rPr>
          <w:sz w:val="28"/>
          <w:szCs w:val="28"/>
          <w:rtl/>
        </w:rPr>
      </w:pPr>
      <w:r w:rsidRPr="00780B6F">
        <w:rPr>
          <w:rFonts w:cs="Arial"/>
          <w:sz w:val="28"/>
          <w:szCs w:val="28"/>
          <w:rtl/>
        </w:rPr>
        <w:t xml:space="preserve">مؤشر </w:t>
      </w:r>
      <w:proofErr w:type="gramStart"/>
      <w:r w:rsidRPr="00780B6F">
        <w:rPr>
          <w:rFonts w:cs="Arial"/>
          <w:sz w:val="28"/>
          <w:szCs w:val="28"/>
          <w:rtl/>
        </w:rPr>
        <w:t>الاحتيال  لتقدير</w:t>
      </w:r>
      <w:proofErr w:type="gramEnd"/>
      <w:r w:rsidRPr="00780B6F">
        <w:rPr>
          <w:rFonts w:cs="Arial"/>
          <w:sz w:val="28"/>
          <w:szCs w:val="28"/>
          <w:rtl/>
        </w:rPr>
        <w:t xml:space="preserve"> احتمالية التعرض للاحتيال</w:t>
      </w:r>
    </w:p>
    <w:p w:rsidR="00AE1D7B" w:rsidRPr="00780B6F" w:rsidRDefault="00AE1D7B" w:rsidP="00AE1D7B">
      <w:pPr>
        <w:ind w:left="-908" w:right="-709"/>
        <w:rPr>
          <w:sz w:val="28"/>
          <w:szCs w:val="28"/>
          <w:rtl/>
        </w:rPr>
      </w:pPr>
      <w:r w:rsidRPr="00780B6F">
        <w:rPr>
          <w:rFonts w:cs="Arial"/>
          <w:sz w:val="28"/>
          <w:szCs w:val="28"/>
          <w:rtl/>
        </w:rPr>
        <w:t>تقدير حجم المخاطر على مستوى الشركة</w:t>
      </w:r>
    </w:p>
    <w:p w:rsidR="00AC6CDF" w:rsidRPr="00780B6F" w:rsidRDefault="00AC6CDF" w:rsidP="00AC6CDF">
      <w:pPr>
        <w:ind w:left="-908" w:right="-709"/>
        <w:rPr>
          <w:sz w:val="28"/>
          <w:szCs w:val="28"/>
          <w:rtl/>
        </w:rPr>
      </w:pPr>
      <w:r w:rsidRPr="00780B6F">
        <w:rPr>
          <w:rFonts w:cs="Arial"/>
          <w:sz w:val="28"/>
          <w:szCs w:val="28"/>
          <w:rtl/>
        </w:rPr>
        <w:t>كشف فجوات الرقابة</w:t>
      </w:r>
    </w:p>
    <w:p w:rsidR="00AE1D7B" w:rsidRPr="00780B6F" w:rsidRDefault="00AE1D7B" w:rsidP="00AE1D7B">
      <w:pPr>
        <w:ind w:left="-908" w:right="-709"/>
        <w:rPr>
          <w:sz w:val="28"/>
          <w:szCs w:val="28"/>
          <w:rtl/>
        </w:rPr>
      </w:pPr>
      <w:r w:rsidRPr="00780B6F">
        <w:rPr>
          <w:rFonts w:cs="Arial"/>
          <w:sz w:val="28"/>
          <w:szCs w:val="28"/>
          <w:rtl/>
        </w:rPr>
        <w:t>تقرير جاهز للمشاركة مع الإدارة العليا أو المستثمرين</w:t>
      </w:r>
    </w:p>
    <w:p w:rsidR="00AE1D7B" w:rsidRPr="00780B6F" w:rsidRDefault="00AE1D7B" w:rsidP="00AE1D7B">
      <w:pPr>
        <w:ind w:left="-908" w:right="-709"/>
        <w:rPr>
          <w:sz w:val="28"/>
          <w:szCs w:val="28"/>
          <w:rtl/>
        </w:rPr>
      </w:pPr>
      <w:r w:rsidRPr="00780B6F">
        <w:rPr>
          <w:rFonts w:cs="Arial"/>
          <w:sz w:val="28"/>
          <w:szCs w:val="28"/>
          <w:rtl/>
        </w:rPr>
        <w:t>دعم استشاري مخصص بعد التقييم لتطبيق الحلول بفعالية</w:t>
      </w:r>
    </w:p>
    <w:p w:rsidR="00AE1D7B" w:rsidRPr="00780B6F" w:rsidRDefault="00AE1D7B" w:rsidP="00AC6CDF">
      <w:pPr>
        <w:ind w:left="-908" w:right="-709"/>
        <w:rPr>
          <w:sz w:val="28"/>
          <w:szCs w:val="28"/>
          <w:rtl/>
        </w:rPr>
      </w:pPr>
    </w:p>
    <w:p w:rsidR="00AC6CDF" w:rsidRPr="00780B6F" w:rsidRDefault="00AC6CDF" w:rsidP="00C377BA">
      <w:pPr>
        <w:ind w:left="-908" w:right="-709"/>
        <w:rPr>
          <w:sz w:val="32"/>
          <w:szCs w:val="32"/>
          <w:u w:val="single"/>
          <w:rtl/>
        </w:rPr>
      </w:pPr>
      <w:r w:rsidRPr="00780B6F">
        <w:rPr>
          <w:rFonts w:cs="Arial"/>
          <w:sz w:val="32"/>
          <w:szCs w:val="32"/>
          <w:u w:val="single"/>
          <w:rtl/>
        </w:rPr>
        <w:t>خطوات استخدام الأداة</w:t>
      </w:r>
    </w:p>
    <w:p w:rsidR="006135C3" w:rsidRPr="00780B6F" w:rsidRDefault="006135C3" w:rsidP="006135C3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إدخال بيانات الشركة الأساسية</w:t>
      </w:r>
    </w:p>
    <w:p w:rsidR="006135C3" w:rsidRPr="00780B6F" w:rsidRDefault="006135C3" w:rsidP="006135C3">
      <w:pPr>
        <w:ind w:left="-908" w:right="-709"/>
        <w:rPr>
          <w:rFonts w:cs="Arial"/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 xml:space="preserve">الإجابة على 100 سؤال شامل في 8 محاور </w:t>
      </w:r>
    </w:p>
    <w:p w:rsidR="006135C3" w:rsidRPr="00780B6F" w:rsidRDefault="006135C3" w:rsidP="006135C3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احتساب النتائج تلقائيًا وتحليلها</w:t>
      </w:r>
    </w:p>
    <w:p w:rsidR="00AC6CDF" w:rsidRPr="00780B6F" w:rsidRDefault="00AC6CDF" w:rsidP="00C377BA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 xml:space="preserve">مؤشر الخطر </w:t>
      </w:r>
    </w:p>
    <w:p w:rsidR="00AC6CDF" w:rsidRPr="00780B6F" w:rsidRDefault="00AC6CDF" w:rsidP="00AC6CDF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لقياس حجم الألم المؤسسي</w:t>
      </w:r>
    </w:p>
    <w:p w:rsidR="00AC6CDF" w:rsidRPr="00780B6F" w:rsidRDefault="00AC6CDF" w:rsidP="00AC6CDF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نقاط الضعف والنقاط القوية</w:t>
      </w:r>
    </w:p>
    <w:p w:rsidR="00AC6CDF" w:rsidRPr="00780B6F" w:rsidRDefault="00AC6CDF" w:rsidP="00AC6CDF">
      <w:pPr>
        <w:ind w:left="-908" w:right="-709"/>
        <w:rPr>
          <w:sz w:val="32"/>
          <w:szCs w:val="32"/>
          <w:rtl/>
        </w:rPr>
      </w:pPr>
      <w:r w:rsidRPr="00780B6F">
        <w:rPr>
          <w:sz w:val="32"/>
          <w:szCs w:val="32"/>
        </w:rPr>
        <w:t>Heat Map</w:t>
      </w:r>
      <w:r w:rsidRPr="00780B6F">
        <w:rPr>
          <w:rFonts w:cs="Arial"/>
          <w:sz w:val="32"/>
          <w:szCs w:val="32"/>
          <w:rtl/>
        </w:rPr>
        <w:t xml:space="preserve"> للمخاطر</w:t>
      </w:r>
    </w:p>
    <w:p w:rsidR="002076EF" w:rsidRPr="00780B6F" w:rsidRDefault="002076EF" w:rsidP="00AC6CDF">
      <w:pPr>
        <w:ind w:left="-908" w:right="-709"/>
        <w:rPr>
          <w:sz w:val="32"/>
          <w:szCs w:val="32"/>
          <w:rtl/>
        </w:rPr>
      </w:pPr>
      <w:r w:rsidRPr="00780B6F">
        <w:rPr>
          <w:rFonts w:hint="cs"/>
          <w:sz w:val="32"/>
          <w:szCs w:val="32"/>
          <w:rtl/>
        </w:rPr>
        <w:lastRenderedPageBreak/>
        <w:t xml:space="preserve">تقييم الوضع الحالي </w:t>
      </w:r>
      <w:proofErr w:type="spellStart"/>
      <w:r w:rsidRPr="00780B6F">
        <w:rPr>
          <w:rFonts w:hint="cs"/>
          <w:sz w:val="32"/>
          <w:szCs w:val="32"/>
          <w:rtl/>
        </w:rPr>
        <w:t>لافضل</w:t>
      </w:r>
      <w:proofErr w:type="spellEnd"/>
      <w:r w:rsidRPr="00780B6F">
        <w:rPr>
          <w:rFonts w:hint="cs"/>
          <w:sz w:val="32"/>
          <w:szCs w:val="32"/>
          <w:rtl/>
        </w:rPr>
        <w:t xml:space="preserve"> الممارسات العالمية </w:t>
      </w:r>
    </w:p>
    <w:p w:rsidR="00AC6CDF" w:rsidRPr="00780B6F" w:rsidRDefault="00AC6CDF" w:rsidP="00AC6CDF">
      <w:pPr>
        <w:ind w:left="-908" w:right="-709"/>
        <w:rPr>
          <w:sz w:val="32"/>
          <w:szCs w:val="32"/>
          <w:rtl/>
        </w:rPr>
      </w:pPr>
    </w:p>
    <w:p w:rsidR="00AC6CDF" w:rsidRPr="00780B6F" w:rsidRDefault="00AC6CDF" w:rsidP="00AC6CDF">
      <w:pPr>
        <w:ind w:left="-908" w:right="-709"/>
        <w:rPr>
          <w:sz w:val="32"/>
          <w:szCs w:val="32"/>
          <w:u w:val="single"/>
          <w:rtl/>
        </w:rPr>
      </w:pPr>
      <w:r w:rsidRPr="00780B6F">
        <w:rPr>
          <w:rFonts w:cs="Arial"/>
          <w:sz w:val="32"/>
          <w:szCs w:val="32"/>
          <w:u w:val="single"/>
          <w:rtl/>
        </w:rPr>
        <w:t>صفحة النتائج النهائية بعد التقييم</w:t>
      </w:r>
    </w:p>
    <w:p w:rsidR="00AC6CDF" w:rsidRPr="00780B6F" w:rsidRDefault="00AC6CDF" w:rsidP="00AC6CDF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المخرجات الرئيسية:</w:t>
      </w:r>
    </w:p>
    <w:p w:rsidR="00AC6CDF" w:rsidRPr="00780B6F" w:rsidRDefault="00AC6CDF" w:rsidP="00C377BA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درجة النضج: منخفض / متوسط / قوي</w:t>
      </w:r>
    </w:p>
    <w:p w:rsidR="00AC6CDF" w:rsidRPr="00780B6F" w:rsidRDefault="00AC6CDF" w:rsidP="00C377BA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مستوى المخاطر: منخفض / متوسط / مرتفع / حرج</w:t>
      </w:r>
    </w:p>
    <w:p w:rsidR="00AC6CDF" w:rsidRPr="00780B6F" w:rsidRDefault="00AC6CDF" w:rsidP="00C377BA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مؤشر الاحتيال: ضعيف – متوسط – خطير</w:t>
      </w:r>
    </w:p>
    <w:p w:rsidR="00AC6CDF" w:rsidRPr="00780B6F" w:rsidRDefault="00AC6CDF" w:rsidP="00AC6CDF">
      <w:pPr>
        <w:ind w:left="-908" w:right="-709"/>
        <w:rPr>
          <w:sz w:val="32"/>
          <w:szCs w:val="32"/>
          <w:rtl/>
        </w:rPr>
      </w:pPr>
      <w:r w:rsidRPr="00780B6F">
        <w:rPr>
          <w:sz w:val="32"/>
          <w:szCs w:val="32"/>
        </w:rPr>
        <w:t>Pain Score</w:t>
      </w:r>
      <w:r w:rsidRPr="00780B6F">
        <w:rPr>
          <w:rFonts w:cs="Arial"/>
          <w:sz w:val="32"/>
          <w:szCs w:val="32"/>
          <w:rtl/>
        </w:rPr>
        <w:t>: من 0 إلى 100</w:t>
      </w:r>
    </w:p>
    <w:p w:rsidR="00AC6CDF" w:rsidRPr="00780B6F" w:rsidRDefault="00AC6CDF" w:rsidP="00AC6CDF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نقاط القوة: استنادًا لإجابات الشركة</w:t>
      </w:r>
    </w:p>
    <w:p w:rsidR="00AC6CDF" w:rsidRPr="00780B6F" w:rsidRDefault="00AC6CDF" w:rsidP="00AC6CDF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نقاط الضعف: الثغرات والعيوب الحرجة</w:t>
      </w:r>
    </w:p>
    <w:p w:rsidR="00AC6CDF" w:rsidRPr="00780B6F" w:rsidRDefault="00AC6CDF" w:rsidP="00AC6CDF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 xml:space="preserve">خريطة المخاطر – </w:t>
      </w:r>
      <w:r w:rsidRPr="00780B6F">
        <w:rPr>
          <w:sz w:val="32"/>
          <w:szCs w:val="32"/>
        </w:rPr>
        <w:t>Heat Map</w:t>
      </w:r>
    </w:p>
    <w:p w:rsidR="00AC6CDF" w:rsidRPr="00780B6F" w:rsidRDefault="00AC6CDF" w:rsidP="00AC6CDF">
      <w:pPr>
        <w:ind w:left="-908" w:right="-709"/>
        <w:rPr>
          <w:sz w:val="32"/>
          <w:szCs w:val="32"/>
          <w:u w:val="single"/>
          <w:rtl/>
        </w:rPr>
      </w:pPr>
      <w:r w:rsidRPr="00780B6F">
        <w:rPr>
          <w:rFonts w:cs="Arial"/>
          <w:sz w:val="32"/>
          <w:szCs w:val="32"/>
          <w:u w:val="single"/>
          <w:rtl/>
        </w:rPr>
        <w:t>السيناريوهات التحليلية:</w:t>
      </w:r>
    </w:p>
    <w:p w:rsidR="00AC6CDF" w:rsidRPr="00780B6F" w:rsidRDefault="00AC6CDF" w:rsidP="00AC6CDF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سيناريو 6 أشهر: ماذا سيحدث لو استمرت الوضعية الحالية</w:t>
      </w:r>
    </w:p>
    <w:p w:rsidR="00AC6CDF" w:rsidRPr="00780B6F" w:rsidRDefault="00AC6CDF" w:rsidP="00AC6CDF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تقدير الخسائر المحتملة: مالية، تشغيلية، امتثالية، احتيالية</w:t>
      </w:r>
    </w:p>
    <w:p w:rsidR="00AC6CDF" w:rsidRPr="00780B6F" w:rsidRDefault="00AC6CDF" w:rsidP="00AC6CDF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خطة تحسين 90 يومًا:</w:t>
      </w:r>
    </w:p>
    <w:p w:rsidR="00AC6CDF" w:rsidRPr="00780B6F" w:rsidRDefault="00AC6CDF" w:rsidP="00AC6CDF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40 خطوة عملية قابلة للتنفيذ فورًا</w:t>
      </w:r>
    </w:p>
    <w:p w:rsidR="00AC6CDF" w:rsidRPr="00780B6F" w:rsidRDefault="00AC6CDF" w:rsidP="00AC6CDF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 xml:space="preserve">تقسيمها حسب المحاور: </w:t>
      </w:r>
      <w:proofErr w:type="spellStart"/>
      <w:r w:rsidRPr="00780B6F">
        <w:rPr>
          <w:rFonts w:cs="Arial"/>
          <w:sz w:val="32"/>
          <w:szCs w:val="32"/>
          <w:rtl/>
        </w:rPr>
        <w:t>الحوكمة</w:t>
      </w:r>
      <w:proofErr w:type="spellEnd"/>
      <w:r w:rsidRPr="00780B6F">
        <w:rPr>
          <w:rFonts w:cs="Arial"/>
          <w:sz w:val="32"/>
          <w:szCs w:val="32"/>
          <w:rtl/>
        </w:rPr>
        <w:t xml:space="preserve">، الرقابة، الامتثال، الأمن </w:t>
      </w:r>
      <w:proofErr w:type="spellStart"/>
      <w:r w:rsidRPr="00780B6F">
        <w:rPr>
          <w:rFonts w:cs="Arial"/>
          <w:sz w:val="32"/>
          <w:szCs w:val="32"/>
          <w:rtl/>
        </w:rPr>
        <w:t>السيبراني</w:t>
      </w:r>
      <w:proofErr w:type="spellEnd"/>
      <w:r w:rsidRPr="00780B6F">
        <w:rPr>
          <w:rFonts w:cs="Arial"/>
          <w:sz w:val="32"/>
          <w:szCs w:val="32"/>
          <w:rtl/>
        </w:rPr>
        <w:t>، المراجعة الداخلية</w:t>
      </w:r>
    </w:p>
    <w:p w:rsidR="00AC6CDF" w:rsidRPr="00780B6F" w:rsidRDefault="00AC6CDF" w:rsidP="00AC6CDF">
      <w:pPr>
        <w:ind w:left="-908" w:right="-709"/>
        <w:rPr>
          <w:sz w:val="32"/>
          <w:szCs w:val="32"/>
          <w:u w:val="single"/>
          <w:rtl/>
        </w:rPr>
      </w:pPr>
      <w:r w:rsidRPr="00780B6F">
        <w:rPr>
          <w:rFonts w:cs="Arial"/>
          <w:sz w:val="32"/>
          <w:szCs w:val="32"/>
          <w:u w:val="single"/>
          <w:rtl/>
        </w:rPr>
        <w:t>توصيات نهائية:</w:t>
      </w:r>
    </w:p>
    <w:p w:rsidR="00AC6CDF" w:rsidRPr="00780B6F" w:rsidRDefault="00AC6CDF" w:rsidP="00AC6CDF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10 توصيات تنفيذية عاجلة ومباشرة</w:t>
      </w:r>
    </w:p>
    <w:p w:rsidR="00AC6CDF" w:rsidRDefault="00AC6CDF" w:rsidP="00AC6CDF">
      <w:pPr>
        <w:ind w:left="-908" w:right="-709"/>
        <w:rPr>
          <w:sz w:val="32"/>
          <w:szCs w:val="32"/>
          <w:rtl/>
        </w:rPr>
      </w:pPr>
    </w:p>
    <w:p w:rsidR="007D74D3" w:rsidRDefault="007D74D3" w:rsidP="00AC6CDF">
      <w:pPr>
        <w:ind w:left="-908" w:right="-709"/>
        <w:rPr>
          <w:sz w:val="32"/>
          <w:szCs w:val="32"/>
          <w:rtl/>
        </w:rPr>
      </w:pPr>
    </w:p>
    <w:p w:rsidR="007D74D3" w:rsidRDefault="007D74D3" w:rsidP="00AC6CDF">
      <w:pPr>
        <w:ind w:left="-908" w:right="-709"/>
        <w:rPr>
          <w:sz w:val="32"/>
          <w:szCs w:val="32"/>
          <w:rtl/>
        </w:rPr>
      </w:pPr>
    </w:p>
    <w:p w:rsidR="00CD7D8D" w:rsidRDefault="00CD7D8D" w:rsidP="00AC6CDF">
      <w:pPr>
        <w:ind w:left="-908" w:right="-709"/>
        <w:rPr>
          <w:sz w:val="32"/>
          <w:szCs w:val="32"/>
          <w:rtl/>
        </w:rPr>
      </w:pPr>
    </w:p>
    <w:p w:rsidR="00CD7D8D" w:rsidRPr="00780B6F" w:rsidRDefault="00CD7D8D" w:rsidP="00AC6CDF">
      <w:pPr>
        <w:ind w:left="-908" w:right="-709"/>
        <w:rPr>
          <w:sz w:val="32"/>
          <w:szCs w:val="32"/>
          <w:rtl/>
        </w:rPr>
      </w:pPr>
    </w:p>
    <w:p w:rsidR="00C328A9" w:rsidRPr="00780B6F" w:rsidRDefault="00C328A9" w:rsidP="00AC6CDF">
      <w:pPr>
        <w:ind w:left="-908" w:right="-709"/>
        <w:rPr>
          <w:sz w:val="32"/>
          <w:szCs w:val="32"/>
          <w:rtl/>
        </w:rPr>
      </w:pPr>
    </w:p>
    <w:p w:rsidR="00C328A9" w:rsidRPr="00780B6F" w:rsidRDefault="00C328A9" w:rsidP="00C328A9">
      <w:pPr>
        <w:ind w:left="-908" w:right="-709"/>
        <w:jc w:val="center"/>
        <w:rPr>
          <w:sz w:val="32"/>
          <w:szCs w:val="32"/>
          <w:u w:val="single"/>
          <w:rtl/>
        </w:rPr>
      </w:pPr>
      <w:r w:rsidRPr="00780B6F">
        <w:rPr>
          <w:rFonts w:cs="Arial"/>
          <w:sz w:val="32"/>
          <w:szCs w:val="32"/>
          <w:u w:val="single"/>
          <w:rtl/>
        </w:rPr>
        <w:lastRenderedPageBreak/>
        <w:t>تحديد الأوزان لكل سؤال</w:t>
      </w: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كل سؤال في الأداة يمكن أن يؤثر بدرجة مختلفة على المحور والنضج الكلي. لذلك:</w:t>
      </w: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تعيين نطاق الإجابات لكل سؤال</w:t>
      </w: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عادة يكون كل سؤال متعدد الخيارات:</w:t>
      </w: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  <w:proofErr w:type="gramStart"/>
      <w:r w:rsidRPr="00780B6F">
        <w:rPr>
          <w:rFonts w:cs="Arial"/>
          <w:sz w:val="32"/>
          <w:szCs w:val="32"/>
          <w:rtl/>
        </w:rPr>
        <w:t xml:space="preserve">نعم </w:t>
      </w:r>
      <w:r w:rsidRPr="00780B6F">
        <w:rPr>
          <w:rFonts w:ascii="Segoe UI Symbol" w:hAnsi="Segoe UI Symbol" w:cs="Segoe UI Symbol" w:hint="cs"/>
          <w:sz w:val="32"/>
          <w:szCs w:val="32"/>
          <w:rtl/>
        </w:rPr>
        <w:t>✅</w:t>
      </w:r>
      <w:r w:rsidRPr="00780B6F">
        <w:rPr>
          <w:rFonts w:cs="Arial"/>
          <w:sz w:val="32"/>
          <w:szCs w:val="32"/>
          <w:rtl/>
        </w:rPr>
        <w:t xml:space="preserve"> =</w:t>
      </w:r>
      <w:proofErr w:type="gramEnd"/>
      <w:r w:rsidRPr="00780B6F">
        <w:rPr>
          <w:rFonts w:cs="Arial"/>
          <w:sz w:val="32"/>
          <w:szCs w:val="32"/>
          <w:rtl/>
        </w:rPr>
        <w:t xml:space="preserve"> 3 </w:t>
      </w:r>
      <w:r w:rsidRPr="00780B6F">
        <w:rPr>
          <w:rFonts w:ascii="Arial" w:hAnsi="Arial" w:cs="Arial" w:hint="cs"/>
          <w:sz w:val="32"/>
          <w:szCs w:val="32"/>
          <w:rtl/>
        </w:rPr>
        <w:t>نقاط</w:t>
      </w: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 xml:space="preserve">جزئي/جزء من الإجابة </w:t>
      </w:r>
      <w:r w:rsidRPr="00780B6F">
        <w:rPr>
          <w:rFonts w:ascii="Segoe UI Symbol" w:hAnsi="Segoe UI Symbol" w:cs="Segoe UI Symbol" w:hint="cs"/>
          <w:sz w:val="32"/>
          <w:szCs w:val="32"/>
          <w:rtl/>
        </w:rPr>
        <w:t>⚠</w:t>
      </w:r>
      <w:r w:rsidRPr="00780B6F">
        <w:rPr>
          <w:rFonts w:ascii="Arial" w:hAnsi="Arial" w:cs="Arial" w:hint="cs"/>
          <w:sz w:val="32"/>
          <w:szCs w:val="32"/>
          <w:rtl/>
        </w:rPr>
        <w:t>️</w:t>
      </w:r>
      <w:r w:rsidRPr="00780B6F">
        <w:rPr>
          <w:rFonts w:cs="Arial"/>
          <w:sz w:val="32"/>
          <w:szCs w:val="32"/>
          <w:rtl/>
        </w:rPr>
        <w:t xml:space="preserve"> = 2 </w:t>
      </w:r>
      <w:r w:rsidRPr="00780B6F">
        <w:rPr>
          <w:rFonts w:ascii="Arial" w:hAnsi="Arial" w:cs="Arial" w:hint="cs"/>
          <w:sz w:val="32"/>
          <w:szCs w:val="32"/>
          <w:rtl/>
        </w:rPr>
        <w:t>نقاط</w:t>
      </w: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  <w:proofErr w:type="gramStart"/>
      <w:r w:rsidRPr="00780B6F">
        <w:rPr>
          <w:rFonts w:cs="Arial"/>
          <w:sz w:val="32"/>
          <w:szCs w:val="32"/>
          <w:rtl/>
        </w:rPr>
        <w:t xml:space="preserve">لا </w:t>
      </w:r>
      <w:r w:rsidRPr="00780B6F">
        <w:rPr>
          <w:rFonts w:ascii="Segoe UI Symbol" w:hAnsi="Segoe UI Symbol" w:cs="Segoe UI Symbol" w:hint="cs"/>
          <w:sz w:val="32"/>
          <w:szCs w:val="32"/>
          <w:rtl/>
        </w:rPr>
        <w:t>❌</w:t>
      </w:r>
      <w:r w:rsidRPr="00780B6F">
        <w:rPr>
          <w:rFonts w:cs="Arial"/>
          <w:sz w:val="32"/>
          <w:szCs w:val="32"/>
          <w:rtl/>
        </w:rPr>
        <w:t xml:space="preserve"> =</w:t>
      </w:r>
      <w:proofErr w:type="gramEnd"/>
      <w:r w:rsidRPr="00780B6F">
        <w:rPr>
          <w:rFonts w:cs="Arial"/>
          <w:sz w:val="32"/>
          <w:szCs w:val="32"/>
          <w:rtl/>
        </w:rPr>
        <w:t xml:space="preserve"> 1 </w:t>
      </w:r>
      <w:r w:rsidRPr="00780B6F">
        <w:rPr>
          <w:rFonts w:ascii="Arial" w:hAnsi="Arial" w:cs="Arial" w:hint="cs"/>
          <w:sz w:val="32"/>
          <w:szCs w:val="32"/>
          <w:rtl/>
        </w:rPr>
        <w:t>نقطة</w:t>
      </w: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يمكن تعديل النقاط حسب أهمية السؤال.</w:t>
      </w: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تحديد الوزن لكل سؤال</w:t>
      </w: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كل سؤال يحصل على وزن نسبي من 1 إلى 5، حسب تأثيره على المخاطر أو النضج.</w:t>
      </w: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وزن 5 = سؤال حرج يؤثر مباشرة على المخاطر المالية أو التشغيلية</w:t>
      </w: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وزن 3 = سؤال متوسط الأهمية</w:t>
      </w: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وزن 1 = سؤال منخفض التأثير</w:t>
      </w: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تصنيف النتيجة الكلية:</w:t>
      </w: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0 – 40% = منخفض</w:t>
      </w: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41 – 70% = متوسط</w:t>
      </w: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71 – 100% = قوي</w:t>
      </w: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حساب مؤشرات المخاطر والاحتيال (</w:t>
      </w:r>
      <w:r w:rsidRPr="00780B6F">
        <w:rPr>
          <w:sz w:val="32"/>
          <w:szCs w:val="32"/>
        </w:rPr>
        <w:t>Risk Flag</w:t>
      </w:r>
      <w:r w:rsidRPr="00780B6F">
        <w:rPr>
          <w:rFonts w:cs="Arial"/>
          <w:sz w:val="32"/>
          <w:szCs w:val="32"/>
          <w:rtl/>
        </w:rPr>
        <w:t xml:space="preserve"> </w:t>
      </w:r>
      <w:proofErr w:type="gramStart"/>
      <w:r w:rsidRPr="00780B6F">
        <w:rPr>
          <w:rFonts w:cs="Arial"/>
          <w:sz w:val="32"/>
          <w:szCs w:val="32"/>
          <w:rtl/>
        </w:rPr>
        <w:t xml:space="preserve">و </w:t>
      </w:r>
      <w:r w:rsidRPr="00780B6F">
        <w:rPr>
          <w:sz w:val="32"/>
          <w:szCs w:val="32"/>
        </w:rPr>
        <w:t>Fraud</w:t>
      </w:r>
      <w:proofErr w:type="gramEnd"/>
      <w:r w:rsidRPr="00780B6F">
        <w:rPr>
          <w:sz w:val="32"/>
          <w:szCs w:val="32"/>
        </w:rPr>
        <w:t xml:space="preserve"> Exposure</w:t>
      </w:r>
      <w:r w:rsidRPr="00780B6F">
        <w:rPr>
          <w:rFonts w:cs="Arial"/>
          <w:sz w:val="32"/>
          <w:szCs w:val="32"/>
          <w:rtl/>
        </w:rPr>
        <w:t>)</w:t>
      </w: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لكل محور، حدد أسئلة حرجة مرتبطة بالمخاطر والاحتيال.</w:t>
      </w: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جمع النقاط المرجحة لهذه الأسئلة فقط.</w:t>
      </w: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تحويلها إلى نسبة مئوية لتحديد مستوى الخطر:</w:t>
      </w: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0 – 30% = منخفض</w:t>
      </w: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31 – 60% = متوسط</w:t>
      </w: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61 – 80% = مرتفع</w:t>
      </w: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>81 – 100% = حرج</w:t>
      </w: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  <w:bookmarkStart w:id="0" w:name="_GoBack"/>
      <w:bookmarkEnd w:id="0"/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  <w:r w:rsidRPr="00780B6F">
        <w:rPr>
          <w:rFonts w:cs="Arial"/>
          <w:sz w:val="32"/>
          <w:szCs w:val="32"/>
          <w:rtl/>
        </w:rPr>
        <w:t xml:space="preserve">بهذه الطريقة يصبح لكل سؤال درجة دقيقة حسب أهميته، تؤثر على المحاور، النضج الكلي، المخاطر، ومؤشر الألم </w:t>
      </w:r>
      <w:r w:rsidRPr="00780B6F">
        <w:rPr>
          <w:sz w:val="32"/>
          <w:szCs w:val="32"/>
        </w:rPr>
        <w:t>Pain Score</w:t>
      </w:r>
      <w:r w:rsidRPr="00780B6F">
        <w:rPr>
          <w:rFonts w:cs="Arial"/>
          <w:sz w:val="32"/>
          <w:szCs w:val="32"/>
          <w:rtl/>
        </w:rPr>
        <w:t>.</w:t>
      </w: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</w:p>
    <w:p w:rsidR="00C328A9" w:rsidRPr="00780B6F" w:rsidRDefault="00C328A9" w:rsidP="00C328A9">
      <w:pPr>
        <w:ind w:left="-908" w:right="-709"/>
        <w:rPr>
          <w:sz w:val="32"/>
          <w:szCs w:val="32"/>
          <w:rtl/>
        </w:rPr>
      </w:pPr>
    </w:p>
    <w:p w:rsidR="00C328A9" w:rsidRPr="00780B6F" w:rsidRDefault="00C328A9" w:rsidP="00AC6CDF">
      <w:pPr>
        <w:ind w:left="-908" w:right="-709"/>
        <w:rPr>
          <w:sz w:val="32"/>
          <w:szCs w:val="32"/>
          <w:rtl/>
        </w:rPr>
      </w:pPr>
    </w:p>
    <w:p w:rsidR="00C328A9" w:rsidRPr="00780B6F" w:rsidRDefault="00C328A9" w:rsidP="00AC6CDF">
      <w:pPr>
        <w:ind w:left="-908" w:right="-709"/>
        <w:rPr>
          <w:sz w:val="32"/>
          <w:szCs w:val="32"/>
          <w:rtl/>
        </w:rPr>
      </w:pPr>
    </w:p>
    <w:p w:rsidR="00F10DC0" w:rsidRPr="00780B6F" w:rsidRDefault="00F10DC0" w:rsidP="00F4120B">
      <w:pPr>
        <w:ind w:left="-908" w:right="-709"/>
        <w:jc w:val="center"/>
        <w:rPr>
          <w:sz w:val="40"/>
          <w:szCs w:val="40"/>
        </w:rPr>
      </w:pPr>
    </w:p>
    <w:sectPr w:rsidR="00F10DC0" w:rsidRPr="00780B6F" w:rsidSect="009B045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6710DA"/>
    <w:multiLevelType w:val="hybridMultilevel"/>
    <w:tmpl w:val="908E2170"/>
    <w:lvl w:ilvl="0" w:tplc="DC6A5F7C">
      <w:start w:val="1"/>
      <w:numFmt w:val="decimal"/>
      <w:lvlText w:val="%1-"/>
      <w:lvlJc w:val="left"/>
      <w:pPr>
        <w:ind w:left="-548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72" w:hanging="360"/>
      </w:pPr>
    </w:lvl>
    <w:lvl w:ilvl="2" w:tplc="0409001B" w:tentative="1">
      <w:start w:val="1"/>
      <w:numFmt w:val="lowerRoman"/>
      <w:lvlText w:val="%3."/>
      <w:lvlJc w:val="right"/>
      <w:pPr>
        <w:ind w:left="892" w:hanging="180"/>
      </w:pPr>
    </w:lvl>
    <w:lvl w:ilvl="3" w:tplc="0409000F" w:tentative="1">
      <w:start w:val="1"/>
      <w:numFmt w:val="decimal"/>
      <w:lvlText w:val="%4."/>
      <w:lvlJc w:val="left"/>
      <w:pPr>
        <w:ind w:left="1612" w:hanging="360"/>
      </w:pPr>
    </w:lvl>
    <w:lvl w:ilvl="4" w:tplc="04090019" w:tentative="1">
      <w:start w:val="1"/>
      <w:numFmt w:val="lowerLetter"/>
      <w:lvlText w:val="%5."/>
      <w:lvlJc w:val="left"/>
      <w:pPr>
        <w:ind w:left="2332" w:hanging="360"/>
      </w:pPr>
    </w:lvl>
    <w:lvl w:ilvl="5" w:tplc="0409001B" w:tentative="1">
      <w:start w:val="1"/>
      <w:numFmt w:val="lowerRoman"/>
      <w:lvlText w:val="%6."/>
      <w:lvlJc w:val="right"/>
      <w:pPr>
        <w:ind w:left="3052" w:hanging="180"/>
      </w:pPr>
    </w:lvl>
    <w:lvl w:ilvl="6" w:tplc="0409000F" w:tentative="1">
      <w:start w:val="1"/>
      <w:numFmt w:val="decimal"/>
      <w:lvlText w:val="%7."/>
      <w:lvlJc w:val="left"/>
      <w:pPr>
        <w:ind w:left="3772" w:hanging="360"/>
      </w:pPr>
    </w:lvl>
    <w:lvl w:ilvl="7" w:tplc="04090019" w:tentative="1">
      <w:start w:val="1"/>
      <w:numFmt w:val="lowerLetter"/>
      <w:lvlText w:val="%8."/>
      <w:lvlJc w:val="left"/>
      <w:pPr>
        <w:ind w:left="4492" w:hanging="360"/>
      </w:pPr>
    </w:lvl>
    <w:lvl w:ilvl="8" w:tplc="0409001B" w:tentative="1">
      <w:start w:val="1"/>
      <w:numFmt w:val="lowerRoman"/>
      <w:lvlText w:val="%9."/>
      <w:lvlJc w:val="right"/>
      <w:pPr>
        <w:ind w:left="521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E6C"/>
    <w:rsid w:val="00204B88"/>
    <w:rsid w:val="002076EF"/>
    <w:rsid w:val="005912E5"/>
    <w:rsid w:val="006135C3"/>
    <w:rsid w:val="0070571A"/>
    <w:rsid w:val="00780B6F"/>
    <w:rsid w:val="007D74D3"/>
    <w:rsid w:val="008F254C"/>
    <w:rsid w:val="009B045E"/>
    <w:rsid w:val="00A50793"/>
    <w:rsid w:val="00AC6CDF"/>
    <w:rsid w:val="00AE1D7B"/>
    <w:rsid w:val="00B474DE"/>
    <w:rsid w:val="00C328A9"/>
    <w:rsid w:val="00C377BA"/>
    <w:rsid w:val="00C42E6C"/>
    <w:rsid w:val="00CD7D8D"/>
    <w:rsid w:val="00D27A0E"/>
    <w:rsid w:val="00EF2188"/>
    <w:rsid w:val="00F10DC0"/>
    <w:rsid w:val="00F4120B"/>
    <w:rsid w:val="00F5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F41EB73-184A-48F1-949F-4815A0253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7E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50</cp:revision>
  <dcterms:created xsi:type="dcterms:W3CDTF">2025-11-30T08:45:00Z</dcterms:created>
  <dcterms:modified xsi:type="dcterms:W3CDTF">2026-01-20T12:35:00Z</dcterms:modified>
</cp:coreProperties>
</file>