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2DFB" w:rsidRDefault="003E3544" w:rsidP="00031220">
      <w:pPr>
        <w:ind w:left="-1192" w:right="-1134"/>
        <w:jc w:val="center"/>
        <w:rPr>
          <w:b/>
          <w:bCs/>
          <w:sz w:val="36"/>
          <w:szCs w:val="36"/>
          <w:u w:val="single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 شاشة كورس </w:t>
      </w:r>
      <w:r w:rsidR="009F23B8" w:rsidRPr="0069615B">
        <w:rPr>
          <w:rFonts w:hint="cs"/>
          <w:b/>
          <w:bCs/>
          <w:sz w:val="36"/>
          <w:szCs w:val="36"/>
          <w:u w:val="single"/>
          <w:rtl/>
        </w:rPr>
        <w:t>المراجعة الداخلية</w:t>
      </w:r>
    </w:p>
    <w:p w:rsidR="00125FF1" w:rsidRDefault="00125FF1" w:rsidP="002C0A7C">
      <w:pPr>
        <w:ind w:left="-1192" w:right="-1134"/>
        <w:jc w:val="center"/>
        <w:rPr>
          <w:b/>
          <w:bCs/>
          <w:sz w:val="36"/>
          <w:szCs w:val="36"/>
          <w:u w:val="single"/>
          <w:rtl/>
        </w:rPr>
      </w:pPr>
    </w:p>
    <w:p w:rsidR="00C05AE1" w:rsidRPr="00C25C94" w:rsidRDefault="00012043" w:rsidP="00540680">
      <w:pPr>
        <w:ind w:left="-1617" w:right="-1134"/>
        <w:jc w:val="center"/>
        <w:rPr>
          <w:b/>
          <w:bCs/>
          <w:color w:val="00B0F0"/>
          <w:sz w:val="36"/>
          <w:szCs w:val="36"/>
          <w:u w:val="single"/>
          <w:rtl/>
        </w:rPr>
      </w:pPr>
      <w:r w:rsidRPr="00C25C94">
        <w:rPr>
          <w:rFonts w:hint="cs"/>
          <w:b/>
          <w:bCs/>
          <w:color w:val="00B0F0"/>
          <w:sz w:val="36"/>
          <w:szCs w:val="36"/>
          <w:u w:val="single"/>
          <w:rtl/>
        </w:rPr>
        <w:t xml:space="preserve">المستوى الأول </w:t>
      </w:r>
      <w:proofErr w:type="spellStart"/>
      <w:r w:rsidRPr="00C25C94">
        <w:rPr>
          <w:rFonts w:hint="cs"/>
          <w:b/>
          <w:bCs/>
          <w:color w:val="00B0F0"/>
          <w:sz w:val="36"/>
          <w:szCs w:val="36"/>
          <w:u w:val="single"/>
          <w:rtl/>
        </w:rPr>
        <w:t>التاسيس</w:t>
      </w:r>
      <w:proofErr w:type="spellEnd"/>
    </w:p>
    <w:p w:rsidR="009F23B8" w:rsidRDefault="009F23B8" w:rsidP="002C0A7C">
      <w:pPr>
        <w:ind w:left="-1192" w:right="-1134"/>
        <w:jc w:val="center"/>
        <w:rPr>
          <w:b/>
          <w:bCs/>
          <w:sz w:val="36"/>
          <w:szCs w:val="36"/>
          <w:u w:val="single"/>
          <w:rtl/>
        </w:rPr>
      </w:pPr>
    </w:p>
    <w:p w:rsidR="00C25C94" w:rsidRDefault="00C25C94" w:rsidP="002C0A7C">
      <w:pPr>
        <w:ind w:left="-1192" w:right="-1134"/>
        <w:jc w:val="center"/>
        <w:rPr>
          <w:b/>
          <w:bCs/>
          <w:sz w:val="36"/>
          <w:szCs w:val="36"/>
          <w:u w:val="single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من رقم </w:t>
      </w:r>
      <w:proofErr w:type="gramStart"/>
      <w:r>
        <w:rPr>
          <w:rFonts w:hint="cs"/>
          <w:b/>
          <w:bCs/>
          <w:sz w:val="36"/>
          <w:szCs w:val="36"/>
          <w:u w:val="single"/>
          <w:rtl/>
        </w:rPr>
        <w:t>1- رقم</w:t>
      </w:r>
      <w:proofErr w:type="gramEnd"/>
      <w:r>
        <w:rPr>
          <w:rFonts w:hint="cs"/>
          <w:b/>
          <w:bCs/>
          <w:sz w:val="36"/>
          <w:szCs w:val="36"/>
          <w:u w:val="single"/>
          <w:rtl/>
        </w:rPr>
        <w:t xml:space="preserve"> 7 </w:t>
      </w:r>
      <w:proofErr w:type="spellStart"/>
      <w:r>
        <w:rPr>
          <w:rFonts w:hint="cs"/>
          <w:b/>
          <w:bCs/>
          <w:sz w:val="36"/>
          <w:szCs w:val="36"/>
          <w:u w:val="single"/>
          <w:rtl/>
        </w:rPr>
        <w:t>دى</w:t>
      </w:r>
      <w:proofErr w:type="spellEnd"/>
      <w:r>
        <w:rPr>
          <w:rFonts w:hint="cs"/>
          <w:b/>
          <w:bCs/>
          <w:sz w:val="36"/>
          <w:szCs w:val="36"/>
          <w:u w:val="single"/>
          <w:rtl/>
        </w:rPr>
        <w:t xml:space="preserve"> المحاور الرئيسية </w:t>
      </w:r>
    </w:p>
    <w:p w:rsidR="00C25C94" w:rsidRDefault="00C25C94" w:rsidP="00F17A5B">
      <w:pPr>
        <w:ind w:left="-1192" w:right="-1134"/>
        <w:jc w:val="center"/>
        <w:rPr>
          <w:b/>
          <w:bCs/>
          <w:sz w:val="36"/>
          <w:szCs w:val="36"/>
          <w:u w:val="single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عند الضغط على </w:t>
      </w:r>
      <w:proofErr w:type="spellStart"/>
      <w:r>
        <w:rPr>
          <w:rFonts w:hint="cs"/>
          <w:b/>
          <w:bCs/>
          <w:sz w:val="36"/>
          <w:szCs w:val="36"/>
          <w:u w:val="single"/>
          <w:rtl/>
        </w:rPr>
        <w:t>اى</w:t>
      </w:r>
      <w:proofErr w:type="spellEnd"/>
      <w:r>
        <w:rPr>
          <w:rFonts w:hint="cs"/>
          <w:b/>
          <w:bCs/>
          <w:sz w:val="36"/>
          <w:szCs w:val="36"/>
          <w:u w:val="single"/>
          <w:rtl/>
        </w:rPr>
        <w:t xml:space="preserve"> </w:t>
      </w:r>
      <w:proofErr w:type="gramStart"/>
      <w:r>
        <w:rPr>
          <w:rFonts w:hint="cs"/>
          <w:b/>
          <w:bCs/>
          <w:sz w:val="36"/>
          <w:szCs w:val="36"/>
          <w:u w:val="single"/>
          <w:rtl/>
        </w:rPr>
        <w:t>رقم  يظهر</w:t>
      </w:r>
      <w:proofErr w:type="gramEnd"/>
      <w:r>
        <w:rPr>
          <w:rFonts w:hint="cs"/>
          <w:b/>
          <w:bCs/>
          <w:sz w:val="36"/>
          <w:szCs w:val="36"/>
          <w:u w:val="single"/>
          <w:rtl/>
        </w:rPr>
        <w:t xml:space="preserve"> </w:t>
      </w:r>
      <w:r w:rsidR="00F17A5B">
        <w:rPr>
          <w:rFonts w:hint="cs"/>
          <w:b/>
          <w:bCs/>
          <w:sz w:val="36"/>
          <w:szCs w:val="36"/>
          <w:u w:val="single"/>
          <w:rtl/>
        </w:rPr>
        <w:t xml:space="preserve">المحاور الفرعية </w:t>
      </w:r>
      <w:r>
        <w:rPr>
          <w:rFonts w:hint="cs"/>
          <w:b/>
          <w:bCs/>
          <w:sz w:val="36"/>
          <w:szCs w:val="36"/>
          <w:u w:val="single"/>
          <w:rtl/>
        </w:rPr>
        <w:t xml:space="preserve">  </w:t>
      </w:r>
      <w:proofErr w:type="spellStart"/>
      <w:r>
        <w:rPr>
          <w:rFonts w:hint="cs"/>
          <w:b/>
          <w:bCs/>
          <w:sz w:val="36"/>
          <w:szCs w:val="36"/>
          <w:u w:val="single"/>
          <w:rtl/>
        </w:rPr>
        <w:t>اللى</w:t>
      </w:r>
      <w:proofErr w:type="spellEnd"/>
      <w:r>
        <w:rPr>
          <w:rFonts w:hint="cs"/>
          <w:b/>
          <w:bCs/>
          <w:sz w:val="36"/>
          <w:szCs w:val="36"/>
          <w:u w:val="single"/>
          <w:rtl/>
        </w:rPr>
        <w:t xml:space="preserve"> باللون الأحمر وعند الضغط على </w:t>
      </w:r>
      <w:r w:rsidR="00F17A5B">
        <w:rPr>
          <w:rFonts w:hint="cs"/>
          <w:b/>
          <w:bCs/>
          <w:sz w:val="36"/>
          <w:szCs w:val="36"/>
          <w:u w:val="single"/>
          <w:rtl/>
        </w:rPr>
        <w:t xml:space="preserve"> اللون الأحمر انتقل الى شاشة او مربع </w:t>
      </w:r>
      <w:proofErr w:type="spellStart"/>
      <w:r w:rsidR="00F17A5B">
        <w:rPr>
          <w:rFonts w:hint="cs"/>
          <w:b/>
          <w:bCs/>
          <w:sz w:val="36"/>
          <w:szCs w:val="36"/>
          <w:u w:val="single"/>
          <w:rtl/>
        </w:rPr>
        <w:t>المنيو</w:t>
      </w:r>
      <w:proofErr w:type="spellEnd"/>
      <w:r w:rsidR="00F17A5B">
        <w:rPr>
          <w:rFonts w:hint="cs"/>
          <w:b/>
          <w:bCs/>
          <w:sz w:val="36"/>
          <w:szCs w:val="36"/>
          <w:u w:val="single"/>
          <w:rtl/>
        </w:rPr>
        <w:t xml:space="preserve"> او القائمة </w:t>
      </w:r>
      <w:r>
        <w:rPr>
          <w:rFonts w:hint="cs"/>
          <w:b/>
          <w:bCs/>
          <w:sz w:val="36"/>
          <w:szCs w:val="36"/>
          <w:u w:val="single"/>
          <w:rtl/>
        </w:rPr>
        <w:t xml:space="preserve">مربع الشرح تظهر شاشة شجرة الملفات ( ورد + اكسل </w:t>
      </w:r>
      <w:r w:rsidR="00E641A1">
        <w:rPr>
          <w:rFonts w:hint="cs"/>
          <w:b/>
          <w:bCs/>
          <w:sz w:val="36"/>
          <w:szCs w:val="36"/>
          <w:u w:val="single"/>
          <w:rtl/>
        </w:rPr>
        <w:t>+</w:t>
      </w:r>
      <w:r w:rsidR="00E641A1">
        <w:rPr>
          <w:b/>
          <w:bCs/>
          <w:sz w:val="36"/>
          <w:szCs w:val="36"/>
          <w:u w:val="single"/>
        </w:rPr>
        <w:t xml:space="preserve">PDF </w:t>
      </w:r>
      <w:r w:rsidR="00E641A1">
        <w:rPr>
          <w:rFonts w:hint="cs"/>
          <w:b/>
          <w:bCs/>
          <w:sz w:val="36"/>
          <w:szCs w:val="36"/>
          <w:u w:val="single"/>
          <w:rtl/>
        </w:rPr>
        <w:t>+</w:t>
      </w:r>
      <w:proofErr w:type="spellStart"/>
      <w:r w:rsidR="00E641A1">
        <w:rPr>
          <w:rFonts w:hint="cs"/>
          <w:b/>
          <w:bCs/>
          <w:sz w:val="36"/>
          <w:szCs w:val="36"/>
          <w:u w:val="single"/>
          <w:rtl/>
        </w:rPr>
        <w:t>بودكاست</w:t>
      </w:r>
      <w:proofErr w:type="spellEnd"/>
      <w:r w:rsidR="00E641A1">
        <w:rPr>
          <w:rFonts w:hint="cs"/>
          <w:b/>
          <w:bCs/>
          <w:sz w:val="36"/>
          <w:szCs w:val="36"/>
          <w:u w:val="single"/>
          <w:rtl/>
        </w:rPr>
        <w:t xml:space="preserve"> + فيديو</w:t>
      </w:r>
      <w:r>
        <w:rPr>
          <w:rFonts w:hint="cs"/>
          <w:b/>
          <w:bCs/>
          <w:sz w:val="36"/>
          <w:szCs w:val="36"/>
          <w:u w:val="single"/>
          <w:rtl/>
        </w:rPr>
        <w:t>)</w:t>
      </w:r>
    </w:p>
    <w:p w:rsidR="00C25C94" w:rsidRPr="0069615B" w:rsidRDefault="00C25C94" w:rsidP="002C0A7C">
      <w:pPr>
        <w:ind w:left="-1192" w:right="-1134"/>
        <w:jc w:val="center"/>
        <w:rPr>
          <w:b/>
          <w:bCs/>
          <w:sz w:val="36"/>
          <w:szCs w:val="36"/>
          <w:u w:val="single"/>
          <w:rtl/>
        </w:rPr>
      </w:pPr>
    </w:p>
    <w:p w:rsidR="00D508D8" w:rsidRPr="00E641A1" w:rsidRDefault="00625B68" w:rsidP="002C0A7C">
      <w:pPr>
        <w:ind w:left="-1192" w:right="-1134"/>
        <w:rPr>
          <w:color w:val="5B9BD5" w:themeColor="accent1"/>
          <w:sz w:val="36"/>
          <w:szCs w:val="36"/>
          <w:rtl/>
        </w:rPr>
      </w:pPr>
      <w:r w:rsidRPr="00E641A1">
        <w:rPr>
          <w:rFonts w:cs="Arial" w:hint="cs"/>
          <w:color w:val="5B9BD5" w:themeColor="accent1"/>
          <w:sz w:val="36"/>
          <w:szCs w:val="36"/>
          <w:rtl/>
        </w:rPr>
        <w:t>1</w:t>
      </w:r>
      <w:r w:rsidR="00D508D8" w:rsidRPr="00E641A1">
        <w:rPr>
          <w:rFonts w:cs="Arial"/>
          <w:color w:val="5B9BD5" w:themeColor="accent1"/>
          <w:sz w:val="36"/>
          <w:szCs w:val="36"/>
          <w:rtl/>
        </w:rPr>
        <w:t>-تأسيس إدارة المراجعة الداخلية</w:t>
      </w:r>
    </w:p>
    <w:p w:rsidR="00D508D8" w:rsidRPr="00E641A1" w:rsidRDefault="00D508D8" w:rsidP="002C0A7C">
      <w:pPr>
        <w:ind w:left="-1192" w:right="-1134"/>
        <w:rPr>
          <w:color w:val="5B9BD5" w:themeColor="accent1"/>
          <w:sz w:val="36"/>
          <w:szCs w:val="36"/>
          <w:rtl/>
        </w:rPr>
      </w:pPr>
      <w:r w:rsidRPr="00E641A1">
        <w:rPr>
          <w:rFonts w:cs="Arial"/>
          <w:color w:val="5B9BD5" w:themeColor="accent1"/>
          <w:sz w:val="36"/>
          <w:szCs w:val="36"/>
          <w:rtl/>
        </w:rPr>
        <w:t>2-إعداد خطة المراجعة السنوية</w:t>
      </w:r>
    </w:p>
    <w:p w:rsidR="00D508D8" w:rsidRPr="00E641A1" w:rsidRDefault="00D508D8" w:rsidP="002C0A7C">
      <w:pPr>
        <w:ind w:left="-1192" w:right="-1134"/>
        <w:rPr>
          <w:color w:val="5B9BD5" w:themeColor="accent1"/>
          <w:sz w:val="36"/>
          <w:szCs w:val="36"/>
          <w:rtl/>
        </w:rPr>
      </w:pPr>
      <w:r w:rsidRPr="00E641A1">
        <w:rPr>
          <w:rFonts w:cs="Arial"/>
          <w:color w:val="5B9BD5" w:themeColor="accent1"/>
          <w:sz w:val="36"/>
          <w:szCs w:val="36"/>
          <w:rtl/>
        </w:rPr>
        <w:t>3-اعداد برنامج المراجعة</w:t>
      </w:r>
    </w:p>
    <w:p w:rsidR="00D508D8" w:rsidRPr="00E641A1" w:rsidRDefault="00D508D8" w:rsidP="002C0A7C">
      <w:pPr>
        <w:ind w:left="-1192" w:right="-1134"/>
        <w:rPr>
          <w:color w:val="5B9BD5" w:themeColor="accent1"/>
          <w:sz w:val="36"/>
          <w:szCs w:val="36"/>
          <w:rtl/>
        </w:rPr>
      </w:pPr>
      <w:r w:rsidRPr="00E641A1">
        <w:rPr>
          <w:rFonts w:cs="Arial"/>
          <w:color w:val="5B9BD5" w:themeColor="accent1"/>
          <w:sz w:val="36"/>
          <w:szCs w:val="36"/>
          <w:rtl/>
        </w:rPr>
        <w:t>4-تنفيذ إجراءات المراجعة</w:t>
      </w:r>
    </w:p>
    <w:p w:rsidR="00D508D8" w:rsidRPr="00E641A1" w:rsidRDefault="00D508D8" w:rsidP="002C0A7C">
      <w:pPr>
        <w:ind w:left="-1192" w:right="-1134"/>
        <w:rPr>
          <w:color w:val="5B9BD5" w:themeColor="accent1"/>
          <w:sz w:val="36"/>
          <w:szCs w:val="36"/>
          <w:rtl/>
        </w:rPr>
      </w:pPr>
      <w:r w:rsidRPr="00E641A1">
        <w:rPr>
          <w:rFonts w:cs="Arial"/>
          <w:color w:val="5B9BD5" w:themeColor="accent1"/>
          <w:sz w:val="36"/>
          <w:szCs w:val="36"/>
          <w:rtl/>
        </w:rPr>
        <w:t>5-تحليل النتائج وتقييم المخاطر</w:t>
      </w:r>
    </w:p>
    <w:p w:rsidR="00D508D8" w:rsidRPr="00E641A1" w:rsidRDefault="00D508D8" w:rsidP="002C0A7C">
      <w:pPr>
        <w:ind w:left="-1192" w:right="-1134"/>
        <w:rPr>
          <w:color w:val="5B9BD5" w:themeColor="accent1"/>
          <w:sz w:val="36"/>
          <w:szCs w:val="36"/>
          <w:rtl/>
        </w:rPr>
      </w:pPr>
      <w:r w:rsidRPr="00E641A1">
        <w:rPr>
          <w:rFonts w:cs="Arial"/>
          <w:color w:val="5B9BD5" w:themeColor="accent1"/>
          <w:sz w:val="36"/>
          <w:szCs w:val="36"/>
          <w:rtl/>
        </w:rPr>
        <w:t>6-إعداد التقارير</w:t>
      </w:r>
    </w:p>
    <w:p w:rsidR="00D508D8" w:rsidRPr="00E641A1" w:rsidRDefault="00D508D8" w:rsidP="002C0A7C">
      <w:pPr>
        <w:ind w:left="-1192" w:right="-1134"/>
        <w:rPr>
          <w:color w:val="5B9BD5" w:themeColor="accent1"/>
          <w:sz w:val="36"/>
          <w:szCs w:val="36"/>
          <w:rtl/>
        </w:rPr>
      </w:pPr>
      <w:r w:rsidRPr="00E641A1">
        <w:rPr>
          <w:rFonts w:cs="Arial"/>
          <w:color w:val="5B9BD5" w:themeColor="accent1"/>
          <w:sz w:val="36"/>
          <w:szCs w:val="36"/>
          <w:rtl/>
        </w:rPr>
        <w:t>7-متابعة تنفيذ التوصيات</w:t>
      </w:r>
    </w:p>
    <w:p w:rsidR="000F36B0" w:rsidRPr="0069615B" w:rsidRDefault="000F36B0" w:rsidP="002C0A7C">
      <w:pPr>
        <w:ind w:left="-1192" w:right="-1134"/>
        <w:rPr>
          <w:sz w:val="36"/>
          <w:szCs w:val="36"/>
          <w:rtl/>
        </w:rPr>
      </w:pPr>
    </w:p>
    <w:p w:rsidR="00B07BB3" w:rsidRPr="0069615B" w:rsidRDefault="00B07BB3" w:rsidP="002C0A7C">
      <w:pPr>
        <w:ind w:left="-1192" w:right="-1134"/>
        <w:rPr>
          <w:sz w:val="36"/>
          <w:szCs w:val="36"/>
          <w:u w:val="single"/>
          <w:rtl/>
        </w:rPr>
      </w:pPr>
      <w:proofErr w:type="gramStart"/>
      <w:r w:rsidRPr="0069615B">
        <w:rPr>
          <w:rFonts w:cs="Arial"/>
          <w:sz w:val="36"/>
          <w:szCs w:val="36"/>
          <w:u w:val="single"/>
          <w:rtl/>
        </w:rPr>
        <w:t>1- تأسيس</w:t>
      </w:r>
      <w:proofErr w:type="gramEnd"/>
      <w:r w:rsidRPr="0069615B">
        <w:rPr>
          <w:rFonts w:cs="Arial"/>
          <w:sz w:val="36"/>
          <w:szCs w:val="36"/>
          <w:u w:val="single"/>
          <w:rtl/>
        </w:rPr>
        <w:t xml:space="preserve"> إدارة المراجعة الداخلية</w:t>
      </w:r>
    </w:p>
    <w:p w:rsidR="00B07BB3" w:rsidRPr="00C25C94" w:rsidRDefault="00B07BB3" w:rsidP="002C0A7C">
      <w:pPr>
        <w:ind w:left="-1192" w:right="-1134"/>
        <w:rPr>
          <w:color w:val="FF0000"/>
          <w:sz w:val="36"/>
          <w:szCs w:val="36"/>
          <w:rtl/>
        </w:rPr>
      </w:pPr>
      <w:r w:rsidRPr="00C25C94">
        <w:rPr>
          <w:rFonts w:cs="Arial"/>
          <w:color w:val="FF0000"/>
          <w:sz w:val="36"/>
          <w:szCs w:val="36"/>
          <w:rtl/>
        </w:rPr>
        <w:t>المفهوم والدور الاستراتيجي للمراجعة الداخلية.</w:t>
      </w:r>
    </w:p>
    <w:p w:rsidR="00105868" w:rsidRPr="00C25C94" w:rsidRDefault="00105868" w:rsidP="002C0A7C">
      <w:pPr>
        <w:ind w:left="-1192" w:right="-1134"/>
        <w:rPr>
          <w:color w:val="FF0000"/>
          <w:sz w:val="36"/>
          <w:szCs w:val="36"/>
          <w:rtl/>
        </w:rPr>
      </w:pPr>
      <w:r w:rsidRPr="00C25C94">
        <w:rPr>
          <w:rFonts w:hint="cs"/>
          <w:color w:val="FF0000"/>
          <w:sz w:val="36"/>
          <w:szCs w:val="36"/>
          <w:rtl/>
        </w:rPr>
        <w:t>المعايير</w:t>
      </w:r>
      <w:r w:rsidR="002A22EE" w:rsidRPr="00C25C94">
        <w:rPr>
          <w:rFonts w:hint="cs"/>
          <w:color w:val="FF0000"/>
          <w:sz w:val="36"/>
          <w:szCs w:val="36"/>
          <w:rtl/>
        </w:rPr>
        <w:t>-</w:t>
      </w:r>
      <w:r w:rsidRPr="00C25C94">
        <w:rPr>
          <w:rFonts w:hint="cs"/>
          <w:color w:val="FF0000"/>
          <w:sz w:val="36"/>
          <w:szCs w:val="36"/>
          <w:rtl/>
        </w:rPr>
        <w:t xml:space="preserve">الكفاءات </w:t>
      </w:r>
      <w:r w:rsidR="002A22EE" w:rsidRPr="00C25C94">
        <w:rPr>
          <w:rFonts w:hint="cs"/>
          <w:color w:val="FF0000"/>
          <w:sz w:val="36"/>
          <w:szCs w:val="36"/>
          <w:rtl/>
        </w:rPr>
        <w:t>-</w:t>
      </w:r>
      <w:r w:rsidRPr="00C25C94">
        <w:rPr>
          <w:rFonts w:hint="cs"/>
          <w:color w:val="FF0000"/>
          <w:sz w:val="36"/>
          <w:szCs w:val="36"/>
          <w:rtl/>
        </w:rPr>
        <w:t>منهجية التدقيق</w:t>
      </w:r>
    </w:p>
    <w:p w:rsidR="00105868" w:rsidRPr="00C25C94" w:rsidRDefault="00105868" w:rsidP="002C0A7C">
      <w:pPr>
        <w:ind w:left="-1192" w:right="-1134"/>
        <w:rPr>
          <w:color w:val="FF0000"/>
          <w:sz w:val="36"/>
          <w:szCs w:val="36"/>
          <w:rtl/>
        </w:rPr>
      </w:pPr>
      <w:r w:rsidRPr="00C25C94">
        <w:rPr>
          <w:rFonts w:hint="cs"/>
          <w:color w:val="FF0000"/>
          <w:sz w:val="36"/>
          <w:szCs w:val="36"/>
          <w:rtl/>
        </w:rPr>
        <w:t>اخلاقيات المهنة</w:t>
      </w:r>
    </w:p>
    <w:p w:rsidR="00105868" w:rsidRPr="00C25C94" w:rsidRDefault="00105868" w:rsidP="002C0A7C">
      <w:pPr>
        <w:ind w:left="-1192" w:right="-1134"/>
        <w:rPr>
          <w:color w:val="FF0000"/>
          <w:sz w:val="36"/>
          <w:szCs w:val="36"/>
          <w:rtl/>
        </w:rPr>
      </w:pPr>
      <w:r w:rsidRPr="00C25C94">
        <w:rPr>
          <w:rFonts w:hint="cs"/>
          <w:color w:val="FF0000"/>
          <w:sz w:val="36"/>
          <w:szCs w:val="36"/>
          <w:rtl/>
        </w:rPr>
        <w:t>ادلة إدارة المراجعة الداخلية</w:t>
      </w:r>
    </w:p>
    <w:p w:rsidR="00B07BB3" w:rsidRPr="00C25C94" w:rsidRDefault="00B07BB3" w:rsidP="002C0A7C">
      <w:pPr>
        <w:ind w:left="-1192" w:right="-1134"/>
        <w:rPr>
          <w:color w:val="FF0000"/>
          <w:sz w:val="36"/>
          <w:szCs w:val="36"/>
          <w:rtl/>
        </w:rPr>
      </w:pPr>
      <w:r w:rsidRPr="00C25C94">
        <w:rPr>
          <w:rFonts w:cs="Arial"/>
          <w:color w:val="FF0000"/>
          <w:sz w:val="36"/>
          <w:szCs w:val="36"/>
          <w:rtl/>
        </w:rPr>
        <w:t xml:space="preserve">ميثاق المراجعة الداخلية </w:t>
      </w:r>
    </w:p>
    <w:p w:rsidR="00B07BB3" w:rsidRPr="00C25C94" w:rsidRDefault="00B07BB3" w:rsidP="002C0A7C">
      <w:pPr>
        <w:ind w:left="-1192" w:right="-1134"/>
        <w:rPr>
          <w:color w:val="FF0000"/>
          <w:sz w:val="36"/>
          <w:szCs w:val="36"/>
          <w:rtl/>
        </w:rPr>
      </w:pPr>
      <w:r w:rsidRPr="00C25C94">
        <w:rPr>
          <w:rFonts w:cs="Arial"/>
          <w:color w:val="FF0000"/>
          <w:sz w:val="36"/>
          <w:szCs w:val="36"/>
          <w:rtl/>
        </w:rPr>
        <w:t>هيكل الإدارة – الصلاحيات – المسؤوليات.</w:t>
      </w:r>
    </w:p>
    <w:p w:rsidR="00B07BB3" w:rsidRPr="0069615B" w:rsidRDefault="00B07BB3" w:rsidP="002C0A7C">
      <w:pPr>
        <w:ind w:left="-1192" w:right="-1134"/>
        <w:rPr>
          <w:sz w:val="36"/>
          <w:szCs w:val="36"/>
          <w:rtl/>
        </w:rPr>
      </w:pPr>
    </w:p>
    <w:p w:rsidR="00B07BB3" w:rsidRPr="0069615B" w:rsidRDefault="00B07BB3" w:rsidP="002C0A7C">
      <w:pPr>
        <w:ind w:left="-1192" w:right="-1134"/>
        <w:rPr>
          <w:sz w:val="36"/>
          <w:szCs w:val="36"/>
          <w:u w:val="single"/>
          <w:rtl/>
        </w:rPr>
      </w:pPr>
      <w:proofErr w:type="gramStart"/>
      <w:r w:rsidRPr="0069615B">
        <w:rPr>
          <w:rFonts w:cs="Arial"/>
          <w:sz w:val="36"/>
          <w:szCs w:val="36"/>
          <w:u w:val="single"/>
          <w:rtl/>
        </w:rPr>
        <w:t>2- إعداد</w:t>
      </w:r>
      <w:proofErr w:type="gramEnd"/>
      <w:r w:rsidRPr="0069615B">
        <w:rPr>
          <w:rFonts w:cs="Arial"/>
          <w:sz w:val="36"/>
          <w:szCs w:val="36"/>
          <w:u w:val="single"/>
          <w:rtl/>
        </w:rPr>
        <w:t xml:space="preserve"> خطة المراجعة السنوية</w:t>
      </w:r>
    </w:p>
    <w:p w:rsidR="00DF6823" w:rsidRPr="00E641A1" w:rsidRDefault="00B07BB3" w:rsidP="002C0A7C">
      <w:pPr>
        <w:spacing w:line="0" w:lineRule="atLeast"/>
        <w:ind w:left="-1192" w:right="-1134"/>
        <w:contextualSpacing/>
        <w:rPr>
          <w:rFonts w:cs="Arial"/>
          <w:color w:val="FF0000"/>
          <w:sz w:val="36"/>
          <w:szCs w:val="36"/>
          <w:rtl/>
        </w:rPr>
      </w:pPr>
      <w:r w:rsidRPr="00E641A1">
        <w:rPr>
          <w:rFonts w:cs="Arial"/>
          <w:color w:val="FF0000"/>
          <w:sz w:val="36"/>
          <w:szCs w:val="36"/>
          <w:rtl/>
        </w:rPr>
        <w:t xml:space="preserve">مفهوم المراجعة المبنية على المخاطر </w:t>
      </w:r>
    </w:p>
    <w:p w:rsidR="00B07BB3" w:rsidRPr="00E641A1" w:rsidRDefault="00B07BB3" w:rsidP="002C0A7C">
      <w:pPr>
        <w:spacing w:line="0" w:lineRule="atLeast"/>
        <w:ind w:left="-1192" w:right="-1134"/>
        <w:contextualSpacing/>
        <w:rPr>
          <w:color w:val="FF0000"/>
          <w:sz w:val="36"/>
          <w:szCs w:val="36"/>
          <w:rtl/>
        </w:rPr>
      </w:pPr>
      <w:r w:rsidRPr="00E641A1">
        <w:rPr>
          <w:rFonts w:cs="Arial"/>
          <w:color w:val="FF0000"/>
          <w:sz w:val="36"/>
          <w:szCs w:val="36"/>
          <w:rtl/>
        </w:rPr>
        <w:t>خطوات إعداد الخطة السنوية خطوة بخطوة.</w:t>
      </w:r>
    </w:p>
    <w:p w:rsidR="00B07BB3" w:rsidRPr="00E641A1" w:rsidRDefault="00DF1EF9" w:rsidP="002C0A7C">
      <w:pPr>
        <w:spacing w:line="0" w:lineRule="atLeast"/>
        <w:ind w:left="-1192" w:right="-1134"/>
        <w:contextualSpacing/>
        <w:rPr>
          <w:color w:val="FF0000"/>
          <w:sz w:val="36"/>
          <w:szCs w:val="36"/>
          <w:rtl/>
        </w:rPr>
      </w:pPr>
      <w:r w:rsidRPr="00E641A1">
        <w:rPr>
          <w:rFonts w:cs="Arial" w:hint="cs"/>
          <w:color w:val="FF0000"/>
          <w:sz w:val="36"/>
          <w:szCs w:val="36"/>
          <w:rtl/>
        </w:rPr>
        <w:t>مصفوفة المخاطر</w:t>
      </w:r>
    </w:p>
    <w:p w:rsidR="00B07BB3" w:rsidRDefault="00B07BB3" w:rsidP="002C0A7C">
      <w:pPr>
        <w:spacing w:line="0" w:lineRule="atLeast"/>
        <w:ind w:left="-1192" w:right="-1134"/>
        <w:contextualSpacing/>
        <w:rPr>
          <w:color w:val="FF0000"/>
          <w:sz w:val="36"/>
          <w:szCs w:val="36"/>
          <w:rtl/>
        </w:rPr>
      </w:pPr>
      <w:r w:rsidRPr="00E641A1">
        <w:rPr>
          <w:rFonts w:cs="Arial"/>
          <w:color w:val="FF0000"/>
          <w:sz w:val="36"/>
          <w:szCs w:val="36"/>
          <w:rtl/>
        </w:rPr>
        <w:t>تحديث الخطة ومراجعتها خلال العام.</w:t>
      </w:r>
    </w:p>
    <w:p w:rsidR="00E641A1" w:rsidRDefault="00E641A1" w:rsidP="002C0A7C">
      <w:pPr>
        <w:spacing w:line="0" w:lineRule="atLeast"/>
        <w:ind w:left="-1192" w:right="-1134"/>
        <w:contextualSpacing/>
        <w:rPr>
          <w:color w:val="FF0000"/>
          <w:sz w:val="36"/>
          <w:szCs w:val="36"/>
          <w:rtl/>
        </w:rPr>
      </w:pPr>
    </w:p>
    <w:p w:rsidR="00E641A1" w:rsidRDefault="00E641A1" w:rsidP="002C0A7C">
      <w:pPr>
        <w:spacing w:line="0" w:lineRule="atLeast"/>
        <w:ind w:left="-1192" w:right="-1134"/>
        <w:contextualSpacing/>
        <w:rPr>
          <w:color w:val="FF0000"/>
          <w:sz w:val="36"/>
          <w:szCs w:val="36"/>
          <w:rtl/>
        </w:rPr>
      </w:pPr>
    </w:p>
    <w:p w:rsidR="00E641A1" w:rsidRPr="00E641A1" w:rsidRDefault="00E641A1" w:rsidP="002C0A7C">
      <w:pPr>
        <w:spacing w:line="0" w:lineRule="atLeast"/>
        <w:ind w:left="-1192" w:right="-1134"/>
        <w:contextualSpacing/>
        <w:rPr>
          <w:color w:val="FF0000"/>
          <w:sz w:val="36"/>
          <w:szCs w:val="36"/>
          <w:rtl/>
        </w:rPr>
      </w:pPr>
    </w:p>
    <w:p w:rsidR="00AA43D3" w:rsidRPr="0069615B" w:rsidRDefault="00AA43D3" w:rsidP="002C0A7C">
      <w:pPr>
        <w:spacing w:line="0" w:lineRule="atLeast"/>
        <w:ind w:left="-1192" w:right="-1134"/>
        <w:contextualSpacing/>
        <w:rPr>
          <w:sz w:val="36"/>
          <w:szCs w:val="36"/>
          <w:rtl/>
        </w:rPr>
      </w:pPr>
    </w:p>
    <w:p w:rsidR="00B07BB3" w:rsidRPr="0098576F" w:rsidRDefault="00B07BB3" w:rsidP="002C0A7C">
      <w:pPr>
        <w:spacing w:line="0" w:lineRule="atLeast"/>
        <w:ind w:left="-1192" w:right="-1134"/>
        <w:contextualSpacing/>
        <w:rPr>
          <w:sz w:val="36"/>
          <w:szCs w:val="36"/>
          <w:u w:val="single"/>
          <w:rtl/>
        </w:rPr>
      </w:pPr>
      <w:proofErr w:type="gramStart"/>
      <w:r w:rsidRPr="0098576F">
        <w:rPr>
          <w:rFonts w:cs="Arial"/>
          <w:sz w:val="36"/>
          <w:szCs w:val="36"/>
          <w:u w:val="single"/>
          <w:rtl/>
        </w:rPr>
        <w:t>3- إعداد</w:t>
      </w:r>
      <w:proofErr w:type="gramEnd"/>
      <w:r w:rsidRPr="0098576F">
        <w:rPr>
          <w:rFonts w:cs="Arial"/>
          <w:sz w:val="36"/>
          <w:szCs w:val="36"/>
          <w:u w:val="single"/>
          <w:rtl/>
        </w:rPr>
        <w:t xml:space="preserve"> برنامج المراجعة</w:t>
      </w:r>
    </w:p>
    <w:p w:rsidR="00954F5A" w:rsidRPr="00E641A1" w:rsidRDefault="00954F5A" w:rsidP="002C0A7C">
      <w:pPr>
        <w:spacing w:line="0" w:lineRule="atLeast"/>
        <w:ind w:left="-1192" w:right="-1134"/>
        <w:contextualSpacing/>
        <w:rPr>
          <w:color w:val="FF0000"/>
          <w:sz w:val="36"/>
          <w:szCs w:val="36"/>
          <w:rtl/>
        </w:rPr>
      </w:pPr>
      <w:r w:rsidRPr="00E641A1">
        <w:rPr>
          <w:rFonts w:hint="cs"/>
          <w:color w:val="FF0000"/>
          <w:sz w:val="36"/>
          <w:szCs w:val="36"/>
          <w:rtl/>
        </w:rPr>
        <w:t xml:space="preserve">خطوات برنامج المهمة </w:t>
      </w:r>
    </w:p>
    <w:p w:rsidR="00954F5A" w:rsidRPr="00E641A1" w:rsidRDefault="00954F5A" w:rsidP="002C0A7C">
      <w:pPr>
        <w:spacing w:line="0" w:lineRule="atLeast"/>
        <w:ind w:left="-1192" w:right="-1134"/>
        <w:contextualSpacing/>
        <w:rPr>
          <w:color w:val="FF0000"/>
          <w:sz w:val="36"/>
          <w:szCs w:val="36"/>
          <w:rtl/>
        </w:rPr>
      </w:pPr>
      <w:r w:rsidRPr="00E641A1">
        <w:rPr>
          <w:rFonts w:hint="cs"/>
          <w:color w:val="FF0000"/>
          <w:sz w:val="36"/>
          <w:szCs w:val="36"/>
          <w:rtl/>
        </w:rPr>
        <w:t>ملف أوراق العمل</w:t>
      </w:r>
    </w:p>
    <w:p w:rsidR="00B07BB3" w:rsidRPr="00E641A1" w:rsidRDefault="00B07BB3" w:rsidP="002C0A7C">
      <w:pPr>
        <w:spacing w:line="0" w:lineRule="atLeast"/>
        <w:ind w:left="-1192" w:right="-1134"/>
        <w:contextualSpacing/>
        <w:rPr>
          <w:color w:val="FF0000"/>
          <w:sz w:val="36"/>
          <w:szCs w:val="36"/>
          <w:rtl/>
        </w:rPr>
      </w:pPr>
      <w:r w:rsidRPr="00E641A1">
        <w:rPr>
          <w:rFonts w:cs="Arial"/>
          <w:color w:val="FF0000"/>
          <w:sz w:val="36"/>
          <w:szCs w:val="36"/>
          <w:rtl/>
        </w:rPr>
        <w:t>تحويل خطة المراجعة إلى برامج تنفيذية.</w:t>
      </w:r>
    </w:p>
    <w:p w:rsidR="00B07BB3" w:rsidRPr="00E641A1" w:rsidRDefault="00B07BB3" w:rsidP="002C0A7C">
      <w:pPr>
        <w:spacing w:line="0" w:lineRule="atLeast"/>
        <w:ind w:left="-1192" w:right="-1134"/>
        <w:contextualSpacing/>
        <w:rPr>
          <w:color w:val="FF0000"/>
          <w:sz w:val="36"/>
          <w:szCs w:val="36"/>
          <w:rtl/>
        </w:rPr>
      </w:pPr>
      <w:r w:rsidRPr="00E641A1">
        <w:rPr>
          <w:rFonts w:cs="Arial"/>
          <w:color w:val="FF0000"/>
          <w:sz w:val="36"/>
          <w:szCs w:val="36"/>
          <w:rtl/>
        </w:rPr>
        <w:t xml:space="preserve">تحديد نطاق العمل </w:t>
      </w:r>
    </w:p>
    <w:p w:rsidR="00B07BB3" w:rsidRPr="00E641A1" w:rsidRDefault="00B07BB3" w:rsidP="002C0A7C">
      <w:pPr>
        <w:spacing w:line="0" w:lineRule="atLeast"/>
        <w:ind w:left="-1192" w:right="-1134"/>
        <w:contextualSpacing/>
        <w:rPr>
          <w:color w:val="FF0000"/>
          <w:sz w:val="36"/>
          <w:szCs w:val="36"/>
          <w:rtl/>
        </w:rPr>
      </w:pPr>
      <w:r w:rsidRPr="00E641A1">
        <w:rPr>
          <w:rFonts w:cs="Arial"/>
          <w:color w:val="FF0000"/>
          <w:sz w:val="36"/>
          <w:szCs w:val="36"/>
          <w:rtl/>
        </w:rPr>
        <w:t>توثيق البرنامج واعتماده.</w:t>
      </w:r>
    </w:p>
    <w:p w:rsidR="00B07BB3" w:rsidRPr="0069615B" w:rsidRDefault="00B07BB3" w:rsidP="002C0A7C">
      <w:pPr>
        <w:spacing w:line="0" w:lineRule="atLeast"/>
        <w:ind w:left="-1192" w:right="-1134"/>
        <w:contextualSpacing/>
        <w:rPr>
          <w:sz w:val="36"/>
          <w:szCs w:val="36"/>
          <w:rtl/>
        </w:rPr>
      </w:pPr>
    </w:p>
    <w:p w:rsidR="00DA2CFE" w:rsidRPr="0069615B" w:rsidRDefault="00DA2CFE" w:rsidP="002C0A7C">
      <w:pPr>
        <w:spacing w:line="0" w:lineRule="atLeast"/>
        <w:ind w:left="-1192" w:right="-1134"/>
        <w:contextualSpacing/>
        <w:rPr>
          <w:sz w:val="36"/>
          <w:szCs w:val="36"/>
          <w:rtl/>
        </w:rPr>
      </w:pPr>
    </w:p>
    <w:p w:rsidR="00B07BB3" w:rsidRPr="0069615B" w:rsidRDefault="00B07BB3" w:rsidP="002C0A7C">
      <w:pPr>
        <w:spacing w:line="0" w:lineRule="atLeast"/>
        <w:ind w:left="-1192" w:right="-1134"/>
        <w:contextualSpacing/>
        <w:rPr>
          <w:sz w:val="36"/>
          <w:szCs w:val="36"/>
          <w:u w:val="single"/>
          <w:rtl/>
        </w:rPr>
      </w:pPr>
      <w:proofErr w:type="gramStart"/>
      <w:r w:rsidRPr="0069615B">
        <w:rPr>
          <w:rFonts w:cs="Arial"/>
          <w:sz w:val="36"/>
          <w:szCs w:val="36"/>
          <w:u w:val="single"/>
          <w:rtl/>
        </w:rPr>
        <w:t>4- تنفيذ</w:t>
      </w:r>
      <w:proofErr w:type="gramEnd"/>
      <w:r w:rsidRPr="0069615B">
        <w:rPr>
          <w:rFonts w:cs="Arial"/>
          <w:sz w:val="36"/>
          <w:szCs w:val="36"/>
          <w:u w:val="single"/>
          <w:rtl/>
        </w:rPr>
        <w:t xml:space="preserve"> إجراءات المراجعة</w:t>
      </w:r>
    </w:p>
    <w:p w:rsidR="00AA43D3" w:rsidRPr="00E641A1" w:rsidRDefault="00B07BB3" w:rsidP="002C0A7C">
      <w:pPr>
        <w:spacing w:line="0" w:lineRule="atLeast"/>
        <w:ind w:left="-1192" w:right="-1134"/>
        <w:contextualSpacing/>
        <w:rPr>
          <w:rFonts w:cs="Arial"/>
          <w:color w:val="FF0000"/>
          <w:sz w:val="36"/>
          <w:szCs w:val="36"/>
          <w:rtl/>
        </w:rPr>
      </w:pPr>
      <w:r w:rsidRPr="00E641A1">
        <w:rPr>
          <w:rFonts w:cs="Arial"/>
          <w:color w:val="FF0000"/>
          <w:sz w:val="36"/>
          <w:szCs w:val="36"/>
          <w:rtl/>
        </w:rPr>
        <w:t xml:space="preserve">خطوات جمع الأدلة </w:t>
      </w:r>
    </w:p>
    <w:p w:rsidR="00B9487F" w:rsidRPr="00E641A1" w:rsidRDefault="00B07BB3" w:rsidP="002C0A7C">
      <w:pPr>
        <w:spacing w:line="0" w:lineRule="atLeast"/>
        <w:ind w:left="-1192" w:right="-1134"/>
        <w:contextualSpacing/>
        <w:rPr>
          <w:color w:val="FF0000"/>
          <w:sz w:val="36"/>
          <w:szCs w:val="36"/>
          <w:rtl/>
        </w:rPr>
      </w:pPr>
      <w:r w:rsidRPr="00E641A1">
        <w:rPr>
          <w:rFonts w:cs="Arial"/>
          <w:color w:val="FF0000"/>
          <w:sz w:val="36"/>
          <w:szCs w:val="36"/>
          <w:rtl/>
        </w:rPr>
        <w:t>أدوات وأساليب المراجعة.</w:t>
      </w:r>
    </w:p>
    <w:p w:rsidR="00AA43D3" w:rsidRPr="00E641A1" w:rsidRDefault="00B07BB3" w:rsidP="002C0A7C">
      <w:pPr>
        <w:spacing w:line="0" w:lineRule="atLeast"/>
        <w:ind w:left="-1192" w:right="-1134"/>
        <w:contextualSpacing/>
        <w:rPr>
          <w:rFonts w:cs="Arial"/>
          <w:color w:val="FF0000"/>
          <w:sz w:val="36"/>
          <w:szCs w:val="36"/>
          <w:rtl/>
        </w:rPr>
      </w:pPr>
      <w:r w:rsidRPr="00E641A1">
        <w:rPr>
          <w:rFonts w:cs="Arial"/>
          <w:color w:val="FF0000"/>
          <w:sz w:val="36"/>
          <w:szCs w:val="36"/>
          <w:rtl/>
        </w:rPr>
        <w:t xml:space="preserve">التحقق من الضوابط الداخلية </w:t>
      </w:r>
    </w:p>
    <w:p w:rsidR="00B07BB3" w:rsidRPr="00E641A1" w:rsidRDefault="00B07BB3" w:rsidP="002C0A7C">
      <w:pPr>
        <w:spacing w:line="0" w:lineRule="atLeast"/>
        <w:ind w:left="-1192" w:right="-1134"/>
        <w:contextualSpacing/>
        <w:rPr>
          <w:color w:val="FF0000"/>
          <w:sz w:val="36"/>
          <w:szCs w:val="36"/>
          <w:rtl/>
        </w:rPr>
      </w:pPr>
      <w:r w:rsidRPr="00E641A1">
        <w:rPr>
          <w:rFonts w:cs="Arial"/>
          <w:color w:val="FF0000"/>
          <w:sz w:val="36"/>
          <w:szCs w:val="36"/>
          <w:rtl/>
        </w:rPr>
        <w:t>توثيق النتائج في أوراق العمل.</w:t>
      </w:r>
    </w:p>
    <w:p w:rsidR="004A0070" w:rsidRPr="0069615B" w:rsidRDefault="004A0070" w:rsidP="002C0A7C">
      <w:pPr>
        <w:spacing w:line="0" w:lineRule="atLeast"/>
        <w:ind w:left="-1192" w:right="-1134"/>
        <w:contextualSpacing/>
        <w:rPr>
          <w:sz w:val="36"/>
          <w:szCs w:val="36"/>
          <w:rtl/>
        </w:rPr>
      </w:pPr>
    </w:p>
    <w:p w:rsidR="00B07BB3" w:rsidRPr="0069615B" w:rsidRDefault="00B07BB3" w:rsidP="002C0A7C">
      <w:pPr>
        <w:spacing w:line="0" w:lineRule="atLeast"/>
        <w:ind w:left="-1192" w:right="-1134"/>
        <w:contextualSpacing/>
        <w:rPr>
          <w:sz w:val="36"/>
          <w:szCs w:val="36"/>
          <w:u w:val="single"/>
          <w:rtl/>
        </w:rPr>
      </w:pPr>
      <w:proofErr w:type="gramStart"/>
      <w:r w:rsidRPr="0069615B">
        <w:rPr>
          <w:rFonts w:cs="Arial"/>
          <w:sz w:val="36"/>
          <w:szCs w:val="36"/>
          <w:u w:val="single"/>
          <w:rtl/>
        </w:rPr>
        <w:t>5- تحليل</w:t>
      </w:r>
      <w:proofErr w:type="gramEnd"/>
      <w:r w:rsidRPr="0069615B">
        <w:rPr>
          <w:rFonts w:cs="Arial"/>
          <w:sz w:val="36"/>
          <w:szCs w:val="36"/>
          <w:u w:val="single"/>
          <w:rtl/>
        </w:rPr>
        <w:t xml:space="preserve"> النتائج وتقييم المخاطر</w:t>
      </w:r>
    </w:p>
    <w:p w:rsidR="00B07BB3" w:rsidRPr="00E641A1" w:rsidRDefault="00B07BB3" w:rsidP="002C0A7C">
      <w:pPr>
        <w:spacing w:line="0" w:lineRule="atLeast"/>
        <w:ind w:left="-1192" w:right="-1134"/>
        <w:contextualSpacing/>
        <w:rPr>
          <w:color w:val="FF0000"/>
          <w:sz w:val="36"/>
          <w:szCs w:val="36"/>
          <w:rtl/>
        </w:rPr>
      </w:pPr>
      <w:r w:rsidRPr="00E641A1">
        <w:rPr>
          <w:rFonts w:cs="Arial"/>
          <w:color w:val="FF0000"/>
          <w:sz w:val="36"/>
          <w:szCs w:val="36"/>
          <w:rtl/>
        </w:rPr>
        <w:t>التمييز بين الملاحظة والنتيجة والاستنتاج.</w:t>
      </w:r>
    </w:p>
    <w:p w:rsidR="00B07BB3" w:rsidRPr="00E641A1" w:rsidRDefault="00B07BB3" w:rsidP="002C0A7C">
      <w:pPr>
        <w:spacing w:line="0" w:lineRule="atLeast"/>
        <w:ind w:left="-1192" w:right="-1134"/>
        <w:contextualSpacing/>
        <w:rPr>
          <w:color w:val="FF0000"/>
          <w:sz w:val="36"/>
          <w:szCs w:val="36"/>
          <w:rtl/>
        </w:rPr>
      </w:pPr>
      <w:r w:rsidRPr="00E641A1">
        <w:rPr>
          <w:rFonts w:cs="Arial"/>
          <w:color w:val="FF0000"/>
          <w:sz w:val="36"/>
          <w:szCs w:val="36"/>
          <w:rtl/>
        </w:rPr>
        <w:t>تقييم فعالية الرقابة الداخلية.</w:t>
      </w:r>
    </w:p>
    <w:p w:rsidR="00B07BB3" w:rsidRPr="00E641A1" w:rsidRDefault="00B07BB3" w:rsidP="002C0A7C">
      <w:pPr>
        <w:spacing w:line="0" w:lineRule="atLeast"/>
        <w:ind w:left="-1192" w:right="-1134"/>
        <w:contextualSpacing/>
        <w:rPr>
          <w:color w:val="FF0000"/>
          <w:sz w:val="36"/>
          <w:szCs w:val="36"/>
          <w:rtl/>
        </w:rPr>
      </w:pPr>
      <w:r w:rsidRPr="00E641A1">
        <w:rPr>
          <w:rFonts w:cs="Arial"/>
          <w:color w:val="FF0000"/>
          <w:sz w:val="36"/>
          <w:szCs w:val="36"/>
          <w:rtl/>
        </w:rPr>
        <w:t>الربط بين النتائج والأهداف الاستراتيجية.</w:t>
      </w:r>
    </w:p>
    <w:p w:rsidR="00B07BB3" w:rsidRPr="00E641A1" w:rsidRDefault="00B07BB3" w:rsidP="002C0A7C">
      <w:pPr>
        <w:spacing w:line="0" w:lineRule="atLeast"/>
        <w:ind w:left="-1192" w:right="-1134"/>
        <w:contextualSpacing/>
        <w:rPr>
          <w:color w:val="FF0000"/>
          <w:sz w:val="36"/>
          <w:szCs w:val="36"/>
          <w:rtl/>
        </w:rPr>
      </w:pPr>
      <w:r w:rsidRPr="00E641A1">
        <w:rPr>
          <w:rFonts w:cs="Arial"/>
          <w:color w:val="FF0000"/>
          <w:sz w:val="36"/>
          <w:szCs w:val="36"/>
          <w:rtl/>
        </w:rPr>
        <w:t>إعداد ملخص النتائج لمناقشة أولية مع الإدارة.</w:t>
      </w:r>
    </w:p>
    <w:p w:rsidR="00B07BB3" w:rsidRPr="0069615B" w:rsidRDefault="00B07BB3" w:rsidP="002C0A7C">
      <w:pPr>
        <w:spacing w:line="0" w:lineRule="atLeast"/>
        <w:ind w:left="-1192" w:right="-1134"/>
        <w:contextualSpacing/>
        <w:rPr>
          <w:sz w:val="36"/>
          <w:szCs w:val="36"/>
          <w:rtl/>
        </w:rPr>
      </w:pPr>
    </w:p>
    <w:p w:rsidR="00B07BB3" w:rsidRPr="0069615B" w:rsidRDefault="00B07BB3" w:rsidP="002C0A7C">
      <w:pPr>
        <w:spacing w:line="0" w:lineRule="atLeast"/>
        <w:ind w:left="-1192" w:right="-1134"/>
        <w:contextualSpacing/>
        <w:rPr>
          <w:sz w:val="36"/>
          <w:szCs w:val="36"/>
          <w:u w:val="single"/>
          <w:rtl/>
        </w:rPr>
      </w:pPr>
      <w:proofErr w:type="gramStart"/>
      <w:r w:rsidRPr="0069615B">
        <w:rPr>
          <w:rFonts w:cs="Arial"/>
          <w:sz w:val="36"/>
          <w:szCs w:val="36"/>
          <w:u w:val="single"/>
          <w:rtl/>
        </w:rPr>
        <w:t>6- إعداد</w:t>
      </w:r>
      <w:proofErr w:type="gramEnd"/>
      <w:r w:rsidRPr="0069615B">
        <w:rPr>
          <w:rFonts w:cs="Arial"/>
          <w:sz w:val="36"/>
          <w:szCs w:val="36"/>
          <w:u w:val="single"/>
          <w:rtl/>
        </w:rPr>
        <w:t xml:space="preserve"> التقارير</w:t>
      </w:r>
    </w:p>
    <w:p w:rsidR="00B07BB3" w:rsidRPr="00E641A1" w:rsidRDefault="00B07BB3" w:rsidP="002C0A7C">
      <w:pPr>
        <w:spacing w:line="0" w:lineRule="atLeast"/>
        <w:ind w:left="-1192" w:right="-1134"/>
        <w:contextualSpacing/>
        <w:rPr>
          <w:color w:val="FF0000"/>
          <w:sz w:val="36"/>
          <w:szCs w:val="36"/>
          <w:rtl/>
        </w:rPr>
      </w:pPr>
      <w:r w:rsidRPr="00E641A1">
        <w:rPr>
          <w:rFonts w:cs="Arial"/>
          <w:color w:val="FF0000"/>
          <w:sz w:val="36"/>
          <w:szCs w:val="36"/>
          <w:rtl/>
        </w:rPr>
        <w:t>مكونات تقرير المراجعة.</w:t>
      </w:r>
    </w:p>
    <w:p w:rsidR="00B07BB3" w:rsidRPr="00E641A1" w:rsidRDefault="00B07BB3" w:rsidP="002C0A7C">
      <w:pPr>
        <w:spacing w:line="0" w:lineRule="atLeast"/>
        <w:ind w:left="-1192" w:right="-1134"/>
        <w:contextualSpacing/>
        <w:rPr>
          <w:color w:val="FF0000"/>
          <w:sz w:val="36"/>
          <w:szCs w:val="36"/>
          <w:rtl/>
        </w:rPr>
      </w:pPr>
      <w:r w:rsidRPr="00E641A1">
        <w:rPr>
          <w:rFonts w:cs="Arial"/>
          <w:color w:val="FF0000"/>
          <w:sz w:val="36"/>
          <w:szCs w:val="36"/>
          <w:rtl/>
        </w:rPr>
        <w:t>أسلوب صياغة الملاحظات بوضوح واحترافية.</w:t>
      </w:r>
    </w:p>
    <w:p w:rsidR="00B07BB3" w:rsidRPr="00E641A1" w:rsidRDefault="00B07BB3" w:rsidP="002C0A7C">
      <w:pPr>
        <w:spacing w:line="0" w:lineRule="atLeast"/>
        <w:ind w:left="-1192" w:right="-1134"/>
        <w:contextualSpacing/>
        <w:rPr>
          <w:color w:val="FF0000"/>
          <w:sz w:val="36"/>
          <w:szCs w:val="36"/>
          <w:rtl/>
        </w:rPr>
      </w:pPr>
      <w:r w:rsidRPr="00E641A1">
        <w:rPr>
          <w:rFonts w:cs="Arial"/>
          <w:color w:val="FF0000"/>
          <w:sz w:val="36"/>
          <w:szCs w:val="36"/>
          <w:rtl/>
        </w:rPr>
        <w:t>تقارير تفصيلية مقابل تقارير مختصرة.</w:t>
      </w:r>
    </w:p>
    <w:p w:rsidR="00B07BB3" w:rsidRPr="00E641A1" w:rsidRDefault="00B07BB3" w:rsidP="002C0A7C">
      <w:pPr>
        <w:spacing w:line="0" w:lineRule="atLeast"/>
        <w:ind w:left="-1192" w:right="-1134"/>
        <w:contextualSpacing/>
        <w:rPr>
          <w:color w:val="FF0000"/>
          <w:sz w:val="36"/>
          <w:szCs w:val="36"/>
          <w:rtl/>
        </w:rPr>
      </w:pPr>
      <w:r w:rsidRPr="00E641A1">
        <w:rPr>
          <w:rFonts w:cs="Arial"/>
          <w:color w:val="FF0000"/>
          <w:sz w:val="36"/>
          <w:szCs w:val="36"/>
          <w:rtl/>
        </w:rPr>
        <w:t>ضمان الموضوعية والحيادية في التقرير.</w:t>
      </w:r>
    </w:p>
    <w:p w:rsidR="00B07BB3" w:rsidRPr="0069615B" w:rsidRDefault="00B07BB3" w:rsidP="002C0A7C">
      <w:pPr>
        <w:spacing w:line="0" w:lineRule="atLeast"/>
        <w:ind w:left="-1192" w:right="-1134"/>
        <w:contextualSpacing/>
        <w:rPr>
          <w:sz w:val="36"/>
          <w:szCs w:val="36"/>
          <w:rtl/>
        </w:rPr>
      </w:pPr>
    </w:p>
    <w:p w:rsidR="00B07BB3" w:rsidRPr="0069615B" w:rsidRDefault="00B07BB3" w:rsidP="002C0A7C">
      <w:pPr>
        <w:spacing w:line="0" w:lineRule="atLeast"/>
        <w:ind w:left="-1192" w:right="-1134"/>
        <w:contextualSpacing/>
        <w:rPr>
          <w:sz w:val="36"/>
          <w:szCs w:val="36"/>
          <w:u w:val="single"/>
          <w:rtl/>
        </w:rPr>
      </w:pPr>
      <w:proofErr w:type="gramStart"/>
      <w:r w:rsidRPr="0069615B">
        <w:rPr>
          <w:rFonts w:cs="Arial"/>
          <w:sz w:val="36"/>
          <w:szCs w:val="36"/>
          <w:u w:val="single"/>
          <w:rtl/>
        </w:rPr>
        <w:t>7- متابعة</w:t>
      </w:r>
      <w:proofErr w:type="gramEnd"/>
      <w:r w:rsidRPr="0069615B">
        <w:rPr>
          <w:rFonts w:cs="Arial"/>
          <w:sz w:val="36"/>
          <w:szCs w:val="36"/>
          <w:u w:val="single"/>
          <w:rtl/>
        </w:rPr>
        <w:t xml:space="preserve"> تنفيذ التوصيات</w:t>
      </w:r>
    </w:p>
    <w:p w:rsidR="00B07BB3" w:rsidRPr="00E641A1" w:rsidRDefault="00B07BB3" w:rsidP="002C0A7C">
      <w:pPr>
        <w:spacing w:line="0" w:lineRule="atLeast"/>
        <w:ind w:left="-1192" w:right="-1134"/>
        <w:contextualSpacing/>
        <w:rPr>
          <w:color w:val="FF0000"/>
          <w:sz w:val="36"/>
          <w:szCs w:val="36"/>
          <w:rtl/>
        </w:rPr>
      </w:pPr>
      <w:r w:rsidRPr="00E641A1">
        <w:rPr>
          <w:rFonts w:cs="Arial"/>
          <w:color w:val="FF0000"/>
          <w:sz w:val="36"/>
          <w:szCs w:val="36"/>
          <w:rtl/>
        </w:rPr>
        <w:t>آلية وضع خطة عمل لتنفيذ التوصيات.</w:t>
      </w:r>
    </w:p>
    <w:p w:rsidR="00B07BB3" w:rsidRPr="00E641A1" w:rsidRDefault="00B07BB3" w:rsidP="002C0A7C">
      <w:pPr>
        <w:spacing w:line="0" w:lineRule="atLeast"/>
        <w:ind w:left="-1192" w:right="-1134"/>
        <w:contextualSpacing/>
        <w:rPr>
          <w:color w:val="FF0000"/>
          <w:sz w:val="36"/>
          <w:szCs w:val="36"/>
          <w:rtl/>
        </w:rPr>
      </w:pPr>
      <w:r w:rsidRPr="00E641A1">
        <w:rPr>
          <w:rFonts w:cs="Arial"/>
          <w:color w:val="FF0000"/>
          <w:sz w:val="36"/>
          <w:szCs w:val="36"/>
          <w:rtl/>
        </w:rPr>
        <w:t>تحديد المسؤوليات والجدول الزمني.</w:t>
      </w:r>
    </w:p>
    <w:p w:rsidR="00B07BB3" w:rsidRPr="00E641A1" w:rsidRDefault="00B07BB3" w:rsidP="002C0A7C">
      <w:pPr>
        <w:spacing w:line="0" w:lineRule="atLeast"/>
        <w:ind w:left="-1192" w:right="-1134"/>
        <w:contextualSpacing/>
        <w:rPr>
          <w:color w:val="FF0000"/>
          <w:sz w:val="36"/>
          <w:szCs w:val="36"/>
          <w:rtl/>
        </w:rPr>
      </w:pPr>
      <w:r w:rsidRPr="00E641A1">
        <w:rPr>
          <w:rFonts w:cs="Arial"/>
          <w:color w:val="FF0000"/>
          <w:sz w:val="36"/>
          <w:szCs w:val="36"/>
          <w:rtl/>
        </w:rPr>
        <w:t>المتابعة الدورية.</w:t>
      </w:r>
    </w:p>
    <w:p w:rsidR="00B07BB3" w:rsidRDefault="00B07BB3" w:rsidP="002C0A7C">
      <w:pPr>
        <w:spacing w:line="0" w:lineRule="atLeast"/>
        <w:ind w:left="-1192" w:right="-1134"/>
        <w:contextualSpacing/>
        <w:rPr>
          <w:color w:val="FF0000"/>
          <w:sz w:val="36"/>
          <w:szCs w:val="36"/>
          <w:rtl/>
        </w:rPr>
      </w:pPr>
      <w:r w:rsidRPr="00E641A1">
        <w:rPr>
          <w:rFonts w:cs="Arial"/>
          <w:color w:val="FF0000"/>
          <w:sz w:val="36"/>
          <w:szCs w:val="36"/>
          <w:rtl/>
        </w:rPr>
        <w:t>رفع تقارير متابعة إلى الإدارة العليا.</w:t>
      </w:r>
    </w:p>
    <w:p w:rsidR="00E641A1" w:rsidRPr="00E641A1" w:rsidRDefault="00E641A1" w:rsidP="002C0A7C">
      <w:pPr>
        <w:spacing w:line="0" w:lineRule="atLeast"/>
        <w:ind w:left="-1192" w:right="-1134"/>
        <w:contextualSpacing/>
        <w:rPr>
          <w:color w:val="FF0000"/>
          <w:sz w:val="36"/>
          <w:szCs w:val="36"/>
          <w:rtl/>
        </w:rPr>
      </w:pPr>
    </w:p>
    <w:p w:rsidR="003F5766" w:rsidRDefault="003F5766" w:rsidP="002C0A7C">
      <w:pPr>
        <w:spacing w:line="0" w:lineRule="atLeast"/>
        <w:ind w:left="-1192" w:right="-1134"/>
        <w:contextualSpacing/>
        <w:rPr>
          <w:sz w:val="36"/>
          <w:szCs w:val="36"/>
          <w:rtl/>
        </w:rPr>
      </w:pPr>
    </w:p>
    <w:p w:rsidR="003F5766" w:rsidRPr="003F5766" w:rsidRDefault="003F5766" w:rsidP="002C0A7C">
      <w:pPr>
        <w:spacing w:line="0" w:lineRule="atLeast"/>
        <w:ind w:left="-1192" w:right="-1134"/>
        <w:contextualSpacing/>
        <w:rPr>
          <w:sz w:val="36"/>
          <w:szCs w:val="36"/>
          <w:u w:val="single"/>
          <w:rtl/>
        </w:rPr>
      </w:pPr>
      <w:proofErr w:type="gramStart"/>
      <w:r w:rsidRPr="003F5766">
        <w:rPr>
          <w:rFonts w:hint="cs"/>
          <w:sz w:val="36"/>
          <w:szCs w:val="36"/>
          <w:u w:val="single"/>
          <w:rtl/>
        </w:rPr>
        <w:t xml:space="preserve">8- </w:t>
      </w:r>
      <w:r w:rsidRPr="003F5766">
        <w:rPr>
          <w:rFonts w:cs="Arial"/>
          <w:sz w:val="36"/>
          <w:szCs w:val="36"/>
          <w:u w:val="single"/>
          <w:rtl/>
        </w:rPr>
        <w:t>مهارات</w:t>
      </w:r>
      <w:proofErr w:type="gramEnd"/>
      <w:r w:rsidRPr="003F5766">
        <w:rPr>
          <w:rFonts w:cs="Arial"/>
          <w:sz w:val="36"/>
          <w:szCs w:val="36"/>
          <w:u w:val="single"/>
          <w:rtl/>
        </w:rPr>
        <w:t xml:space="preserve"> اجتياز المقابلات الشخصية"</w:t>
      </w:r>
    </w:p>
    <w:p w:rsidR="006C31CA" w:rsidRDefault="006C31CA" w:rsidP="002C0A7C">
      <w:pPr>
        <w:spacing w:line="0" w:lineRule="atLeast"/>
        <w:ind w:left="-1192" w:right="-1134"/>
        <w:contextualSpacing/>
        <w:rPr>
          <w:sz w:val="36"/>
          <w:szCs w:val="36"/>
          <w:rtl/>
        </w:rPr>
      </w:pPr>
    </w:p>
    <w:p w:rsidR="006C31CA" w:rsidRPr="0069615B" w:rsidRDefault="006C31CA" w:rsidP="002C0A7C">
      <w:pPr>
        <w:spacing w:line="0" w:lineRule="atLeast"/>
        <w:ind w:left="-1192" w:right="-1134"/>
        <w:contextualSpacing/>
        <w:rPr>
          <w:sz w:val="36"/>
          <w:szCs w:val="36"/>
          <w:rtl/>
        </w:rPr>
      </w:pPr>
    </w:p>
    <w:p w:rsidR="00005AC3" w:rsidRDefault="00005AC3" w:rsidP="002C0A7C">
      <w:pPr>
        <w:spacing w:line="0" w:lineRule="atLeast"/>
        <w:ind w:left="-1192" w:right="-1134"/>
        <w:contextualSpacing/>
        <w:rPr>
          <w:sz w:val="36"/>
          <w:szCs w:val="36"/>
          <w:rtl/>
        </w:rPr>
      </w:pPr>
    </w:p>
    <w:p w:rsidR="00005AC3" w:rsidRDefault="00005AC3" w:rsidP="002C0A7C">
      <w:pPr>
        <w:spacing w:line="0" w:lineRule="atLeast"/>
        <w:ind w:left="-1192" w:right="-1134"/>
        <w:contextualSpacing/>
        <w:rPr>
          <w:sz w:val="36"/>
          <w:szCs w:val="36"/>
          <w:rtl/>
        </w:rPr>
      </w:pPr>
    </w:p>
    <w:p w:rsidR="00C05AE1" w:rsidRDefault="00C05AE1" w:rsidP="002C0A7C">
      <w:pPr>
        <w:ind w:left="-1192" w:right="-1134"/>
        <w:rPr>
          <w:sz w:val="36"/>
          <w:szCs w:val="36"/>
          <w:rtl/>
        </w:rPr>
      </w:pPr>
    </w:p>
    <w:p w:rsidR="00C05AE1" w:rsidRDefault="00012043" w:rsidP="002C0A7C">
      <w:pPr>
        <w:ind w:left="-1192" w:right="-1134"/>
        <w:jc w:val="center"/>
        <w:rPr>
          <w:color w:val="C00000"/>
          <w:sz w:val="44"/>
          <w:szCs w:val="44"/>
          <w:u w:val="single"/>
          <w:rtl/>
        </w:rPr>
      </w:pPr>
      <w:r>
        <w:rPr>
          <w:rFonts w:hint="cs"/>
          <w:color w:val="C00000"/>
          <w:sz w:val="44"/>
          <w:szCs w:val="44"/>
          <w:u w:val="single"/>
          <w:rtl/>
        </w:rPr>
        <w:t>المستوى</w:t>
      </w:r>
      <w:r w:rsidR="000F0FDE" w:rsidRPr="000F0FDE">
        <w:rPr>
          <w:rFonts w:hint="cs"/>
          <w:color w:val="C00000"/>
          <w:sz w:val="44"/>
          <w:szCs w:val="44"/>
          <w:u w:val="single"/>
          <w:rtl/>
        </w:rPr>
        <w:t xml:space="preserve"> </w:t>
      </w:r>
      <w:proofErr w:type="spellStart"/>
      <w:r>
        <w:rPr>
          <w:rFonts w:hint="cs"/>
          <w:color w:val="C00000"/>
          <w:sz w:val="44"/>
          <w:szCs w:val="44"/>
          <w:u w:val="single"/>
          <w:rtl/>
        </w:rPr>
        <w:t>الثانى</w:t>
      </w:r>
      <w:proofErr w:type="spellEnd"/>
      <w:r w:rsidR="000F0FDE" w:rsidRPr="000F0FDE">
        <w:rPr>
          <w:rFonts w:hint="cs"/>
          <w:color w:val="C00000"/>
          <w:sz w:val="44"/>
          <w:szCs w:val="44"/>
          <w:u w:val="single"/>
          <w:rtl/>
        </w:rPr>
        <w:t xml:space="preserve"> </w:t>
      </w:r>
      <w:r w:rsidR="000F0FDE" w:rsidRPr="000F0FDE">
        <w:rPr>
          <w:rFonts w:cs="Arial"/>
          <w:color w:val="C00000"/>
          <w:sz w:val="44"/>
          <w:szCs w:val="44"/>
          <w:u w:val="single"/>
          <w:rtl/>
        </w:rPr>
        <w:t>الريادة في المراجعة الداخلية</w:t>
      </w:r>
    </w:p>
    <w:p w:rsidR="002C0A7C" w:rsidRDefault="002C0A7C" w:rsidP="002C0A7C">
      <w:pPr>
        <w:ind w:left="-1192" w:right="-1134"/>
        <w:jc w:val="center"/>
        <w:rPr>
          <w:color w:val="C00000"/>
          <w:sz w:val="44"/>
          <w:szCs w:val="44"/>
          <w:u w:val="single"/>
          <w:rtl/>
        </w:rPr>
      </w:pPr>
    </w:p>
    <w:p w:rsidR="00901C85" w:rsidRPr="00E641A1" w:rsidRDefault="00901C85" w:rsidP="00901C85">
      <w:pPr>
        <w:ind w:left="-1192" w:right="-1134"/>
        <w:rPr>
          <w:color w:val="5B9BD5" w:themeColor="accent1"/>
          <w:sz w:val="44"/>
          <w:szCs w:val="44"/>
          <w:u w:val="single"/>
          <w:rtl/>
        </w:rPr>
      </w:pPr>
      <w:proofErr w:type="gramStart"/>
      <w:r w:rsidRPr="00E641A1">
        <w:rPr>
          <w:rFonts w:cs="Arial" w:hint="cs"/>
          <w:color w:val="5B9BD5" w:themeColor="accent1"/>
          <w:sz w:val="44"/>
          <w:szCs w:val="44"/>
          <w:u w:val="single"/>
          <w:rtl/>
        </w:rPr>
        <w:t>1</w:t>
      </w:r>
      <w:r w:rsidRPr="00E641A1">
        <w:rPr>
          <w:rFonts w:cs="Arial"/>
          <w:color w:val="5B9BD5" w:themeColor="accent1"/>
          <w:sz w:val="44"/>
          <w:szCs w:val="44"/>
          <w:u w:val="single"/>
          <w:rtl/>
        </w:rPr>
        <w:t>- إطار</w:t>
      </w:r>
      <w:proofErr w:type="gramEnd"/>
      <w:r w:rsidRPr="00E641A1">
        <w:rPr>
          <w:rFonts w:cs="Arial"/>
          <w:color w:val="5B9BD5" w:themeColor="accent1"/>
          <w:sz w:val="44"/>
          <w:szCs w:val="44"/>
          <w:u w:val="single"/>
          <w:rtl/>
        </w:rPr>
        <w:t xml:space="preserve"> </w:t>
      </w:r>
      <w:r w:rsidRPr="00E641A1">
        <w:rPr>
          <w:color w:val="5B9BD5" w:themeColor="accent1"/>
          <w:sz w:val="44"/>
          <w:szCs w:val="44"/>
          <w:u w:val="single"/>
        </w:rPr>
        <w:t>COSO</w:t>
      </w:r>
      <w:r w:rsidRPr="00E641A1">
        <w:rPr>
          <w:rFonts w:cs="Arial"/>
          <w:color w:val="5B9BD5" w:themeColor="accent1"/>
          <w:sz w:val="44"/>
          <w:szCs w:val="44"/>
          <w:u w:val="single"/>
          <w:rtl/>
        </w:rPr>
        <w:t xml:space="preserve"> لتقييم الرقابة الداخلية </w:t>
      </w:r>
    </w:p>
    <w:p w:rsidR="00901C85" w:rsidRPr="00F17A5B" w:rsidRDefault="00901C85" w:rsidP="00901C85">
      <w:pPr>
        <w:ind w:left="-1192" w:right="-1134"/>
        <w:rPr>
          <w:color w:val="FF0000"/>
          <w:sz w:val="44"/>
          <w:szCs w:val="44"/>
          <w:rtl/>
        </w:rPr>
      </w:pPr>
      <w:r w:rsidRPr="00F17A5B">
        <w:rPr>
          <w:rFonts w:cs="Arial"/>
          <w:color w:val="FF0000"/>
          <w:sz w:val="44"/>
          <w:szCs w:val="44"/>
          <w:rtl/>
        </w:rPr>
        <w:t>إطار عالمي ومرجع أساسي لتصميم وتقييم أنظمة الرقابة الداخلية.</w:t>
      </w:r>
    </w:p>
    <w:p w:rsidR="00901C85" w:rsidRPr="00F17A5B" w:rsidRDefault="00901C85" w:rsidP="00901C85">
      <w:pPr>
        <w:ind w:left="-1192" w:right="-1134"/>
        <w:rPr>
          <w:color w:val="FF0000"/>
          <w:sz w:val="44"/>
          <w:szCs w:val="44"/>
          <w:rtl/>
        </w:rPr>
      </w:pPr>
      <w:r w:rsidRPr="00F17A5B">
        <w:rPr>
          <w:rFonts w:cs="Arial"/>
          <w:color w:val="FF0000"/>
          <w:sz w:val="44"/>
          <w:szCs w:val="44"/>
          <w:rtl/>
        </w:rPr>
        <w:t>ضمان تحقيق الأهداف – حماية الأصول – دقة التقارير – الالتزام بالقوانين واللوائح.</w:t>
      </w:r>
    </w:p>
    <w:p w:rsidR="00EF5091" w:rsidRDefault="00EF5091" w:rsidP="00901C85">
      <w:pPr>
        <w:ind w:left="-1192" w:right="-1134"/>
        <w:rPr>
          <w:sz w:val="44"/>
          <w:szCs w:val="44"/>
          <w:rtl/>
        </w:rPr>
      </w:pPr>
    </w:p>
    <w:p w:rsidR="00EF5091" w:rsidRPr="00F17A5B" w:rsidRDefault="00EF5091" w:rsidP="00EF5091">
      <w:pPr>
        <w:ind w:left="-1192" w:right="-1134"/>
        <w:rPr>
          <w:color w:val="5B9BD5" w:themeColor="accent1"/>
          <w:sz w:val="44"/>
          <w:szCs w:val="44"/>
          <w:u w:val="single"/>
          <w:rtl/>
        </w:rPr>
      </w:pPr>
      <w:proofErr w:type="gramStart"/>
      <w:r w:rsidRPr="00F17A5B">
        <w:rPr>
          <w:rFonts w:cs="Arial" w:hint="cs"/>
          <w:color w:val="5B9BD5" w:themeColor="accent1"/>
          <w:sz w:val="44"/>
          <w:szCs w:val="44"/>
          <w:u w:val="single"/>
          <w:rtl/>
        </w:rPr>
        <w:t>2</w:t>
      </w:r>
      <w:r w:rsidRPr="00F17A5B">
        <w:rPr>
          <w:rFonts w:cs="Arial"/>
          <w:color w:val="5B9BD5" w:themeColor="accent1"/>
          <w:sz w:val="44"/>
          <w:szCs w:val="44"/>
          <w:u w:val="single"/>
          <w:rtl/>
        </w:rPr>
        <w:t>- التقييم</w:t>
      </w:r>
      <w:proofErr w:type="gramEnd"/>
      <w:r w:rsidRPr="00F17A5B">
        <w:rPr>
          <w:rFonts w:cs="Arial"/>
          <w:color w:val="5B9BD5" w:themeColor="accent1"/>
          <w:sz w:val="44"/>
          <w:szCs w:val="44"/>
          <w:u w:val="single"/>
          <w:rtl/>
        </w:rPr>
        <w:t xml:space="preserve"> المستمر وتحسين الأداء</w:t>
      </w:r>
    </w:p>
    <w:p w:rsidR="00EF5091" w:rsidRPr="00F17A5B" w:rsidRDefault="00EF5091" w:rsidP="00EF5091">
      <w:pPr>
        <w:ind w:left="-1192" w:right="-1134"/>
        <w:rPr>
          <w:color w:val="FF0000"/>
          <w:sz w:val="44"/>
          <w:szCs w:val="44"/>
          <w:rtl/>
        </w:rPr>
      </w:pPr>
      <w:r w:rsidRPr="00F17A5B">
        <w:rPr>
          <w:rFonts w:cs="Arial"/>
          <w:color w:val="FF0000"/>
          <w:sz w:val="44"/>
          <w:szCs w:val="44"/>
          <w:rtl/>
        </w:rPr>
        <w:t>أهمية مراقبة جودة المراجعة الداخلية.</w:t>
      </w:r>
    </w:p>
    <w:p w:rsidR="00EF5091" w:rsidRPr="00F17A5B" w:rsidRDefault="00EF5091" w:rsidP="00EF5091">
      <w:pPr>
        <w:ind w:left="-1192" w:right="-1134"/>
        <w:rPr>
          <w:color w:val="FF0000"/>
          <w:sz w:val="44"/>
          <w:szCs w:val="44"/>
          <w:rtl/>
        </w:rPr>
      </w:pPr>
      <w:r w:rsidRPr="00F17A5B">
        <w:rPr>
          <w:rFonts w:cs="Arial"/>
          <w:color w:val="FF0000"/>
          <w:sz w:val="44"/>
          <w:szCs w:val="44"/>
          <w:rtl/>
        </w:rPr>
        <w:t xml:space="preserve">أدوات التقييم الذاتي </w:t>
      </w:r>
    </w:p>
    <w:p w:rsidR="00EF5091" w:rsidRPr="00F17A5B" w:rsidRDefault="00EF5091" w:rsidP="00EF5091">
      <w:pPr>
        <w:ind w:left="-1192" w:right="-1134"/>
        <w:rPr>
          <w:color w:val="FF0000"/>
          <w:sz w:val="44"/>
          <w:szCs w:val="44"/>
          <w:rtl/>
        </w:rPr>
      </w:pPr>
      <w:r w:rsidRPr="00F17A5B">
        <w:rPr>
          <w:rFonts w:cs="Arial"/>
          <w:color w:val="FF0000"/>
          <w:sz w:val="44"/>
          <w:szCs w:val="44"/>
          <w:rtl/>
        </w:rPr>
        <w:t xml:space="preserve">المراجعة الخارجية للجودة </w:t>
      </w:r>
    </w:p>
    <w:p w:rsidR="00EF5091" w:rsidRPr="00F17A5B" w:rsidRDefault="00EF5091" w:rsidP="00EF5091">
      <w:pPr>
        <w:ind w:left="-1192" w:right="-1134"/>
        <w:rPr>
          <w:color w:val="FF0000"/>
          <w:sz w:val="44"/>
          <w:szCs w:val="44"/>
          <w:rtl/>
        </w:rPr>
      </w:pPr>
      <w:r w:rsidRPr="00F17A5B">
        <w:rPr>
          <w:rFonts w:cs="Arial"/>
          <w:color w:val="FF0000"/>
          <w:sz w:val="44"/>
          <w:szCs w:val="44"/>
          <w:rtl/>
        </w:rPr>
        <w:t>تحديد فجوات الأداء.</w:t>
      </w:r>
    </w:p>
    <w:p w:rsidR="00EF5091" w:rsidRPr="00F17A5B" w:rsidRDefault="00EF5091" w:rsidP="00EF5091">
      <w:pPr>
        <w:ind w:left="-1192" w:right="-1134"/>
        <w:rPr>
          <w:color w:val="FF0000"/>
          <w:sz w:val="44"/>
          <w:szCs w:val="44"/>
          <w:rtl/>
        </w:rPr>
      </w:pPr>
      <w:r w:rsidRPr="00F17A5B">
        <w:rPr>
          <w:rFonts w:cs="Arial"/>
          <w:color w:val="FF0000"/>
          <w:sz w:val="44"/>
          <w:szCs w:val="44"/>
          <w:rtl/>
        </w:rPr>
        <w:t>وضع خطة تطوير الكفاءات.</w:t>
      </w:r>
    </w:p>
    <w:p w:rsidR="00901C85" w:rsidRPr="00901C85" w:rsidRDefault="00901C85" w:rsidP="00901C85">
      <w:pPr>
        <w:ind w:left="-1192" w:right="-1134"/>
        <w:rPr>
          <w:sz w:val="44"/>
          <w:szCs w:val="44"/>
          <w:rtl/>
        </w:rPr>
      </w:pPr>
    </w:p>
    <w:p w:rsidR="002C0A7C" w:rsidRPr="00F17A5B" w:rsidRDefault="00EF5091" w:rsidP="00A822DE">
      <w:pPr>
        <w:ind w:left="-1192" w:right="-1134"/>
        <w:rPr>
          <w:color w:val="5B9BD5" w:themeColor="accent1"/>
          <w:sz w:val="44"/>
          <w:szCs w:val="44"/>
          <w:u w:val="single"/>
          <w:rtl/>
        </w:rPr>
      </w:pPr>
      <w:r w:rsidRPr="00F17A5B">
        <w:rPr>
          <w:rFonts w:cs="Arial" w:hint="cs"/>
          <w:color w:val="5B9BD5" w:themeColor="accent1"/>
          <w:sz w:val="44"/>
          <w:szCs w:val="44"/>
          <w:u w:val="single"/>
          <w:rtl/>
        </w:rPr>
        <w:t>3</w:t>
      </w:r>
      <w:r w:rsidR="002C0A7C" w:rsidRPr="00F17A5B">
        <w:rPr>
          <w:rFonts w:cs="Arial" w:hint="cs"/>
          <w:color w:val="5B9BD5" w:themeColor="accent1"/>
          <w:sz w:val="44"/>
          <w:szCs w:val="44"/>
          <w:u w:val="single"/>
          <w:rtl/>
        </w:rPr>
        <w:t>-</w:t>
      </w:r>
      <w:r w:rsidR="002C0A7C" w:rsidRPr="00F17A5B">
        <w:rPr>
          <w:rFonts w:cs="Arial"/>
          <w:color w:val="5B9BD5" w:themeColor="accent1"/>
          <w:sz w:val="44"/>
          <w:szCs w:val="44"/>
          <w:u w:val="single"/>
          <w:rtl/>
        </w:rPr>
        <w:t>مراجعة نظم</w:t>
      </w:r>
      <w:r w:rsidR="00A822DE" w:rsidRPr="00F17A5B">
        <w:rPr>
          <w:rFonts w:cs="Arial" w:hint="cs"/>
          <w:color w:val="5B9BD5" w:themeColor="accent1"/>
          <w:sz w:val="44"/>
          <w:szCs w:val="44"/>
          <w:u w:val="single"/>
          <w:rtl/>
        </w:rPr>
        <w:t xml:space="preserve"> وامن</w:t>
      </w:r>
      <w:r w:rsidR="002C0A7C" w:rsidRPr="00F17A5B">
        <w:rPr>
          <w:rFonts w:cs="Arial"/>
          <w:color w:val="5B9BD5" w:themeColor="accent1"/>
          <w:sz w:val="44"/>
          <w:szCs w:val="44"/>
          <w:u w:val="single"/>
          <w:rtl/>
        </w:rPr>
        <w:t xml:space="preserve"> المعلومات (</w:t>
      </w:r>
      <w:r w:rsidR="002C0A7C" w:rsidRPr="00F17A5B">
        <w:rPr>
          <w:color w:val="5B9BD5" w:themeColor="accent1"/>
          <w:sz w:val="44"/>
          <w:szCs w:val="44"/>
          <w:u w:val="single"/>
        </w:rPr>
        <w:t>IT Audit</w:t>
      </w:r>
      <w:r w:rsidR="002C0A7C" w:rsidRPr="00F17A5B">
        <w:rPr>
          <w:rFonts w:cs="Arial"/>
          <w:color w:val="5B9BD5" w:themeColor="accent1"/>
          <w:sz w:val="44"/>
          <w:szCs w:val="44"/>
          <w:u w:val="single"/>
          <w:rtl/>
        </w:rPr>
        <w:t xml:space="preserve">) </w:t>
      </w:r>
    </w:p>
    <w:p w:rsidR="002C0A7C" w:rsidRPr="00F17A5B" w:rsidRDefault="002C0A7C" w:rsidP="002C0A7C">
      <w:pPr>
        <w:ind w:left="-1192" w:right="-1134"/>
        <w:rPr>
          <w:color w:val="FF0000"/>
          <w:sz w:val="44"/>
          <w:szCs w:val="44"/>
          <w:rtl/>
        </w:rPr>
      </w:pPr>
      <w:r w:rsidRPr="00F17A5B">
        <w:rPr>
          <w:rFonts w:cs="Arial"/>
          <w:color w:val="FF0000"/>
          <w:sz w:val="44"/>
          <w:szCs w:val="44"/>
          <w:rtl/>
        </w:rPr>
        <w:t>تقييم ضوابط الوصول والصلاحيات.</w:t>
      </w:r>
    </w:p>
    <w:p w:rsidR="002C0A7C" w:rsidRPr="00F17A5B" w:rsidRDefault="002C0A7C" w:rsidP="00005AC3">
      <w:pPr>
        <w:ind w:left="-1192" w:right="-1134"/>
        <w:rPr>
          <w:color w:val="FF0000"/>
          <w:sz w:val="44"/>
          <w:szCs w:val="44"/>
          <w:rtl/>
        </w:rPr>
      </w:pPr>
      <w:r w:rsidRPr="00F17A5B">
        <w:rPr>
          <w:rFonts w:cs="Arial"/>
          <w:color w:val="FF0000"/>
          <w:sz w:val="44"/>
          <w:szCs w:val="44"/>
          <w:rtl/>
        </w:rPr>
        <w:t xml:space="preserve">مراجعة التطبيقات والأنظمة </w:t>
      </w:r>
    </w:p>
    <w:p w:rsidR="002C0A7C" w:rsidRPr="00F17A5B" w:rsidRDefault="002C0A7C" w:rsidP="002C0A7C">
      <w:pPr>
        <w:ind w:left="-1192" w:right="-1134"/>
        <w:rPr>
          <w:color w:val="FF0000"/>
          <w:sz w:val="44"/>
          <w:szCs w:val="44"/>
          <w:rtl/>
        </w:rPr>
      </w:pPr>
      <w:r w:rsidRPr="00F17A5B">
        <w:rPr>
          <w:rFonts w:cs="Arial"/>
          <w:color w:val="FF0000"/>
          <w:sz w:val="44"/>
          <w:szCs w:val="44"/>
          <w:rtl/>
        </w:rPr>
        <w:t>تحليل البيانات باستخدام أدوات متقدمة (</w:t>
      </w:r>
      <w:proofErr w:type="gramStart"/>
      <w:r w:rsidRPr="00F17A5B">
        <w:rPr>
          <w:color w:val="FF0000"/>
          <w:sz w:val="44"/>
          <w:szCs w:val="44"/>
        </w:rPr>
        <w:t>ACL,</w:t>
      </w:r>
      <w:proofErr w:type="gramEnd"/>
      <w:r w:rsidRPr="00F17A5B">
        <w:rPr>
          <w:color w:val="FF0000"/>
          <w:sz w:val="44"/>
          <w:szCs w:val="44"/>
        </w:rPr>
        <w:t xml:space="preserve"> IDEA, Power BI</w:t>
      </w:r>
      <w:r w:rsidRPr="00F17A5B">
        <w:rPr>
          <w:rFonts w:cs="Arial"/>
          <w:color w:val="FF0000"/>
          <w:sz w:val="44"/>
          <w:szCs w:val="44"/>
          <w:rtl/>
        </w:rPr>
        <w:t>).</w:t>
      </w:r>
    </w:p>
    <w:p w:rsidR="00EF5091" w:rsidRDefault="002C0A7C" w:rsidP="00005AC3">
      <w:pPr>
        <w:ind w:left="-1192" w:right="-1134"/>
        <w:rPr>
          <w:color w:val="FF0000"/>
          <w:sz w:val="44"/>
          <w:szCs w:val="44"/>
          <w:rtl/>
        </w:rPr>
      </w:pPr>
      <w:r w:rsidRPr="00F17A5B">
        <w:rPr>
          <w:rFonts w:cs="Arial"/>
          <w:color w:val="FF0000"/>
          <w:sz w:val="44"/>
          <w:szCs w:val="44"/>
          <w:rtl/>
        </w:rPr>
        <w:t xml:space="preserve">ضوابط </w:t>
      </w:r>
      <w:proofErr w:type="spellStart"/>
      <w:r w:rsidRPr="00F17A5B">
        <w:rPr>
          <w:rFonts w:cs="Arial"/>
          <w:color w:val="FF0000"/>
          <w:sz w:val="44"/>
          <w:szCs w:val="44"/>
          <w:rtl/>
        </w:rPr>
        <w:t>الحوكمة</w:t>
      </w:r>
      <w:proofErr w:type="spellEnd"/>
      <w:r w:rsidRPr="00F17A5B">
        <w:rPr>
          <w:rFonts w:cs="Arial"/>
          <w:color w:val="FF0000"/>
          <w:sz w:val="44"/>
          <w:szCs w:val="44"/>
          <w:rtl/>
        </w:rPr>
        <w:t xml:space="preserve"> الرقمية وامتثال الأنظمة </w:t>
      </w:r>
    </w:p>
    <w:p w:rsidR="00F17A5B" w:rsidRPr="00F17A5B" w:rsidRDefault="00F17A5B" w:rsidP="00005AC3">
      <w:pPr>
        <w:ind w:left="-1192" w:right="-1134"/>
        <w:rPr>
          <w:color w:val="FF0000"/>
          <w:sz w:val="44"/>
          <w:szCs w:val="44"/>
          <w:rtl/>
        </w:rPr>
      </w:pPr>
    </w:p>
    <w:p w:rsidR="003E5E43" w:rsidRDefault="003E5E43" w:rsidP="00005AC3">
      <w:pPr>
        <w:ind w:left="-1192" w:right="-1134"/>
        <w:rPr>
          <w:sz w:val="44"/>
          <w:szCs w:val="44"/>
          <w:rtl/>
        </w:rPr>
      </w:pPr>
    </w:p>
    <w:p w:rsidR="003E5E43" w:rsidRPr="00F17A5B" w:rsidRDefault="003E5E43" w:rsidP="003E5E43">
      <w:pPr>
        <w:ind w:left="-1192" w:right="-1134"/>
        <w:rPr>
          <w:color w:val="5B9BD5" w:themeColor="accent1"/>
          <w:sz w:val="44"/>
          <w:szCs w:val="44"/>
          <w:u w:val="single"/>
          <w:rtl/>
        </w:rPr>
      </w:pPr>
      <w:proofErr w:type="gramStart"/>
      <w:r w:rsidRPr="00F17A5B">
        <w:rPr>
          <w:rFonts w:cs="Arial" w:hint="cs"/>
          <w:color w:val="5B9BD5" w:themeColor="accent1"/>
          <w:sz w:val="44"/>
          <w:szCs w:val="44"/>
          <w:u w:val="single"/>
          <w:rtl/>
        </w:rPr>
        <w:lastRenderedPageBreak/>
        <w:t>4</w:t>
      </w:r>
      <w:r w:rsidRPr="00F17A5B">
        <w:rPr>
          <w:rFonts w:cs="Arial"/>
          <w:color w:val="5B9BD5" w:themeColor="accent1"/>
          <w:sz w:val="44"/>
          <w:szCs w:val="44"/>
          <w:u w:val="single"/>
          <w:rtl/>
        </w:rPr>
        <w:t>-</w:t>
      </w:r>
      <w:r w:rsidRPr="00F17A5B">
        <w:rPr>
          <w:rFonts w:cs="Arial" w:hint="cs"/>
          <w:color w:val="5B9BD5" w:themeColor="accent1"/>
          <w:sz w:val="44"/>
          <w:szCs w:val="44"/>
          <w:u w:val="single"/>
          <w:rtl/>
        </w:rPr>
        <w:t xml:space="preserve"> منهجية</w:t>
      </w:r>
      <w:proofErr w:type="gramEnd"/>
      <w:r w:rsidRPr="00F17A5B">
        <w:rPr>
          <w:rFonts w:cs="Arial" w:hint="cs"/>
          <w:color w:val="5B9BD5" w:themeColor="accent1"/>
          <w:sz w:val="44"/>
          <w:szCs w:val="44"/>
          <w:u w:val="single"/>
          <w:rtl/>
        </w:rPr>
        <w:t xml:space="preserve"> </w:t>
      </w:r>
      <w:proofErr w:type="spellStart"/>
      <w:r w:rsidRPr="00F17A5B">
        <w:rPr>
          <w:rFonts w:cs="Arial" w:hint="cs"/>
          <w:color w:val="5B9BD5" w:themeColor="accent1"/>
          <w:sz w:val="44"/>
          <w:szCs w:val="44"/>
          <w:u w:val="single"/>
          <w:rtl/>
        </w:rPr>
        <w:t>كوبيت</w:t>
      </w:r>
      <w:proofErr w:type="spellEnd"/>
      <w:r w:rsidRPr="00F17A5B">
        <w:rPr>
          <w:rFonts w:cs="Arial" w:hint="cs"/>
          <w:color w:val="5B9BD5" w:themeColor="accent1"/>
          <w:sz w:val="44"/>
          <w:szCs w:val="44"/>
          <w:u w:val="single"/>
          <w:rtl/>
        </w:rPr>
        <w:t xml:space="preserve">  </w:t>
      </w:r>
      <w:r w:rsidRPr="00F17A5B">
        <w:rPr>
          <w:color w:val="5B9BD5" w:themeColor="accent1"/>
          <w:sz w:val="44"/>
          <w:szCs w:val="44"/>
          <w:u w:val="single"/>
        </w:rPr>
        <w:t>COBIT</w:t>
      </w:r>
    </w:p>
    <w:p w:rsidR="003E5E43" w:rsidRPr="00F17A5B" w:rsidRDefault="003E5E43" w:rsidP="003E5E43">
      <w:pPr>
        <w:ind w:left="-1192" w:right="-1134"/>
        <w:rPr>
          <w:color w:val="FF0000"/>
          <w:sz w:val="44"/>
          <w:szCs w:val="44"/>
          <w:rtl/>
        </w:rPr>
      </w:pPr>
      <w:r w:rsidRPr="00F17A5B">
        <w:rPr>
          <w:rFonts w:cs="Arial"/>
          <w:color w:val="FF0000"/>
          <w:sz w:val="44"/>
          <w:szCs w:val="44"/>
          <w:rtl/>
        </w:rPr>
        <w:t xml:space="preserve">أهميتها في </w:t>
      </w:r>
      <w:proofErr w:type="spellStart"/>
      <w:r w:rsidRPr="00F17A5B">
        <w:rPr>
          <w:rFonts w:cs="Arial"/>
          <w:color w:val="FF0000"/>
          <w:sz w:val="44"/>
          <w:szCs w:val="44"/>
          <w:rtl/>
        </w:rPr>
        <w:t>حوكمة</w:t>
      </w:r>
      <w:proofErr w:type="spellEnd"/>
      <w:r w:rsidRPr="00F17A5B">
        <w:rPr>
          <w:rFonts w:cs="Arial"/>
          <w:color w:val="FF0000"/>
          <w:sz w:val="44"/>
          <w:szCs w:val="44"/>
          <w:rtl/>
        </w:rPr>
        <w:t xml:space="preserve"> تكنولوجيا المعلومات وربطها بأهداف المنظمة.</w:t>
      </w:r>
    </w:p>
    <w:p w:rsidR="003E5E43" w:rsidRPr="00F17A5B" w:rsidRDefault="003E5E43" w:rsidP="003E5E43">
      <w:pPr>
        <w:ind w:left="-1192" w:right="-1134"/>
        <w:rPr>
          <w:color w:val="FF0000"/>
          <w:sz w:val="44"/>
          <w:szCs w:val="44"/>
          <w:rtl/>
        </w:rPr>
      </w:pPr>
      <w:r w:rsidRPr="00F17A5B">
        <w:rPr>
          <w:rFonts w:cs="Arial"/>
          <w:color w:val="FF0000"/>
          <w:sz w:val="44"/>
          <w:szCs w:val="44"/>
          <w:rtl/>
        </w:rPr>
        <w:t xml:space="preserve">العلاقة بين </w:t>
      </w:r>
      <w:r w:rsidRPr="00F17A5B">
        <w:rPr>
          <w:color w:val="FF0000"/>
          <w:sz w:val="44"/>
          <w:szCs w:val="44"/>
        </w:rPr>
        <w:t>COBIT</w:t>
      </w:r>
      <w:r w:rsidRPr="00F17A5B">
        <w:rPr>
          <w:rFonts w:cs="Arial"/>
          <w:color w:val="FF0000"/>
          <w:sz w:val="44"/>
          <w:szCs w:val="44"/>
          <w:rtl/>
        </w:rPr>
        <w:t xml:space="preserve"> وإطار </w:t>
      </w:r>
      <w:r w:rsidRPr="00F17A5B">
        <w:rPr>
          <w:color w:val="FF0000"/>
          <w:sz w:val="44"/>
          <w:szCs w:val="44"/>
        </w:rPr>
        <w:t>COSO</w:t>
      </w:r>
      <w:r w:rsidRPr="00F17A5B">
        <w:rPr>
          <w:rFonts w:cs="Arial"/>
          <w:color w:val="FF0000"/>
          <w:sz w:val="44"/>
          <w:szCs w:val="44"/>
          <w:rtl/>
        </w:rPr>
        <w:t xml:space="preserve"> للرقابة الداخلية.</w:t>
      </w:r>
    </w:p>
    <w:p w:rsidR="006F2F22" w:rsidRDefault="006F2F22" w:rsidP="003E5E43">
      <w:pPr>
        <w:ind w:left="-1192" w:right="-1134"/>
        <w:rPr>
          <w:sz w:val="44"/>
          <w:szCs w:val="44"/>
          <w:rtl/>
        </w:rPr>
      </w:pPr>
    </w:p>
    <w:p w:rsidR="006F2F22" w:rsidRPr="003E5E43" w:rsidRDefault="006F2F22" w:rsidP="003E5E43">
      <w:pPr>
        <w:ind w:left="-1192" w:right="-1134"/>
        <w:rPr>
          <w:sz w:val="44"/>
          <w:szCs w:val="44"/>
          <w:rtl/>
        </w:rPr>
      </w:pPr>
    </w:p>
    <w:p w:rsidR="00EF5091" w:rsidRPr="00F17A5B" w:rsidRDefault="006F2F22" w:rsidP="00EF5091">
      <w:pPr>
        <w:ind w:left="-1192" w:right="-1134"/>
        <w:rPr>
          <w:color w:val="5B9BD5" w:themeColor="accent1"/>
          <w:sz w:val="44"/>
          <w:szCs w:val="44"/>
          <w:u w:val="single"/>
          <w:rtl/>
        </w:rPr>
      </w:pPr>
      <w:proofErr w:type="gramStart"/>
      <w:r w:rsidRPr="00F17A5B">
        <w:rPr>
          <w:rFonts w:cs="Arial" w:hint="cs"/>
          <w:color w:val="5B9BD5" w:themeColor="accent1"/>
          <w:sz w:val="44"/>
          <w:szCs w:val="44"/>
          <w:u w:val="single"/>
          <w:rtl/>
        </w:rPr>
        <w:t>5</w:t>
      </w:r>
      <w:r w:rsidR="00EF5091" w:rsidRPr="00F17A5B">
        <w:rPr>
          <w:rFonts w:cs="Arial"/>
          <w:color w:val="5B9BD5" w:themeColor="accent1"/>
          <w:sz w:val="44"/>
          <w:szCs w:val="44"/>
          <w:u w:val="single"/>
          <w:rtl/>
        </w:rPr>
        <w:t>- الاحتيال</w:t>
      </w:r>
      <w:proofErr w:type="gramEnd"/>
    </w:p>
    <w:p w:rsidR="00EF5091" w:rsidRPr="00F17A5B" w:rsidRDefault="00EF5091" w:rsidP="00005AC3">
      <w:pPr>
        <w:ind w:left="-1192" w:right="-1134"/>
        <w:rPr>
          <w:color w:val="FF0000"/>
          <w:sz w:val="44"/>
          <w:szCs w:val="44"/>
          <w:rtl/>
        </w:rPr>
      </w:pPr>
      <w:r w:rsidRPr="00F17A5B">
        <w:rPr>
          <w:rFonts w:cs="Arial"/>
          <w:color w:val="FF0000"/>
          <w:sz w:val="44"/>
          <w:szCs w:val="44"/>
          <w:rtl/>
        </w:rPr>
        <w:t>-التعرف على أنواع الاحتيال المالي، التشغيلي، الإلكتروني.</w:t>
      </w:r>
    </w:p>
    <w:p w:rsidR="00EF5091" w:rsidRPr="00F17A5B" w:rsidRDefault="00EF5091" w:rsidP="00EF5091">
      <w:pPr>
        <w:ind w:left="-1192" w:right="-1134"/>
        <w:rPr>
          <w:color w:val="FF0000"/>
          <w:sz w:val="44"/>
          <w:szCs w:val="44"/>
          <w:rtl/>
        </w:rPr>
      </w:pPr>
      <w:r w:rsidRPr="00F17A5B">
        <w:rPr>
          <w:rFonts w:cs="Arial"/>
          <w:color w:val="FF0000"/>
          <w:sz w:val="44"/>
          <w:szCs w:val="44"/>
          <w:rtl/>
        </w:rPr>
        <w:t>-تحليل المخاطر الاحتيالية على مستوى المنظمة بأكملها.</w:t>
      </w:r>
    </w:p>
    <w:p w:rsidR="00EF5091" w:rsidRPr="00F17A5B" w:rsidRDefault="00EF5091" w:rsidP="006F2F22">
      <w:pPr>
        <w:ind w:left="-1192" w:right="-1134"/>
        <w:rPr>
          <w:color w:val="FF0000"/>
          <w:sz w:val="44"/>
          <w:szCs w:val="44"/>
          <w:rtl/>
        </w:rPr>
      </w:pPr>
      <w:r w:rsidRPr="00F17A5B">
        <w:rPr>
          <w:rFonts w:cs="Arial"/>
          <w:color w:val="FF0000"/>
          <w:sz w:val="44"/>
          <w:szCs w:val="44"/>
          <w:rtl/>
        </w:rPr>
        <w:t>-</w:t>
      </w:r>
      <w:r w:rsidR="006F2F22" w:rsidRPr="00F17A5B">
        <w:rPr>
          <w:rFonts w:cs="Arial" w:hint="cs"/>
          <w:color w:val="FF0000"/>
          <w:sz w:val="44"/>
          <w:szCs w:val="44"/>
          <w:rtl/>
        </w:rPr>
        <w:t>تقييم</w:t>
      </w:r>
      <w:r w:rsidRPr="00F17A5B">
        <w:rPr>
          <w:rFonts w:cs="Arial"/>
          <w:color w:val="FF0000"/>
          <w:sz w:val="44"/>
          <w:szCs w:val="44"/>
          <w:rtl/>
        </w:rPr>
        <w:t xml:space="preserve"> ضوابط </w:t>
      </w:r>
      <w:r w:rsidR="006F2F22" w:rsidRPr="00F17A5B">
        <w:rPr>
          <w:rFonts w:cs="Arial" w:hint="cs"/>
          <w:color w:val="FF0000"/>
          <w:sz w:val="44"/>
          <w:szCs w:val="44"/>
          <w:rtl/>
        </w:rPr>
        <w:t>ال</w:t>
      </w:r>
      <w:r w:rsidRPr="00F17A5B">
        <w:rPr>
          <w:rFonts w:cs="Arial"/>
          <w:color w:val="FF0000"/>
          <w:sz w:val="44"/>
          <w:szCs w:val="44"/>
          <w:rtl/>
        </w:rPr>
        <w:t>وقاية والمكافحة</w:t>
      </w:r>
    </w:p>
    <w:p w:rsidR="00EF5091" w:rsidRPr="00F17A5B" w:rsidRDefault="00EF5091" w:rsidP="00EF5091">
      <w:pPr>
        <w:ind w:left="-1192" w:right="-1134"/>
        <w:rPr>
          <w:color w:val="FF0000"/>
          <w:sz w:val="44"/>
          <w:szCs w:val="44"/>
          <w:rtl/>
        </w:rPr>
      </w:pPr>
      <w:r w:rsidRPr="00F17A5B">
        <w:rPr>
          <w:rFonts w:cs="Arial"/>
          <w:color w:val="FF0000"/>
          <w:sz w:val="44"/>
          <w:szCs w:val="44"/>
          <w:rtl/>
        </w:rPr>
        <w:t>-تطوير سياسات ضوابط داخلية قوية في جميع الإدارات.</w:t>
      </w:r>
    </w:p>
    <w:p w:rsidR="00EF5091" w:rsidRPr="00F17A5B" w:rsidRDefault="00EF5091" w:rsidP="00EF5091">
      <w:pPr>
        <w:ind w:left="-1192" w:right="-1134"/>
        <w:rPr>
          <w:color w:val="FF0000"/>
          <w:sz w:val="44"/>
          <w:szCs w:val="44"/>
          <w:rtl/>
        </w:rPr>
      </w:pPr>
      <w:r w:rsidRPr="00F17A5B">
        <w:rPr>
          <w:rFonts w:cs="Arial"/>
          <w:color w:val="FF0000"/>
          <w:sz w:val="44"/>
          <w:szCs w:val="44"/>
          <w:rtl/>
        </w:rPr>
        <w:t>- الإبلاغ والتحقيق في الاحتيال</w:t>
      </w:r>
    </w:p>
    <w:p w:rsidR="00EF5091" w:rsidRPr="00F17A5B" w:rsidRDefault="00EF5091" w:rsidP="00EF5091">
      <w:pPr>
        <w:ind w:left="-1192" w:right="-1134"/>
        <w:rPr>
          <w:color w:val="FF0000"/>
          <w:sz w:val="44"/>
          <w:szCs w:val="44"/>
          <w:rtl/>
        </w:rPr>
      </w:pPr>
      <w:r w:rsidRPr="00F17A5B">
        <w:rPr>
          <w:rFonts w:cs="Arial"/>
          <w:color w:val="FF0000"/>
          <w:sz w:val="44"/>
          <w:szCs w:val="44"/>
          <w:rtl/>
        </w:rPr>
        <w:t>-كيفية إعداد تقارير التحقيقات الداخلية للإدارة العليا ومجلس الإدارة.</w:t>
      </w:r>
    </w:p>
    <w:p w:rsidR="00EF5091" w:rsidRDefault="00EF5091" w:rsidP="00EF5091">
      <w:pPr>
        <w:ind w:left="-1192" w:right="-1134"/>
        <w:rPr>
          <w:sz w:val="44"/>
          <w:szCs w:val="44"/>
          <w:rtl/>
        </w:rPr>
      </w:pPr>
    </w:p>
    <w:p w:rsidR="00EF5091" w:rsidRPr="00F17A5B" w:rsidRDefault="006F2F22" w:rsidP="007A4B9B">
      <w:pPr>
        <w:ind w:left="-1192" w:right="-1134"/>
        <w:rPr>
          <w:color w:val="5B9BD5" w:themeColor="accent1"/>
          <w:sz w:val="44"/>
          <w:szCs w:val="44"/>
          <w:u w:val="single"/>
          <w:rtl/>
        </w:rPr>
      </w:pPr>
      <w:r w:rsidRPr="00F17A5B">
        <w:rPr>
          <w:rFonts w:cs="Arial" w:hint="cs"/>
          <w:color w:val="5B9BD5" w:themeColor="accent1"/>
          <w:sz w:val="44"/>
          <w:szCs w:val="44"/>
          <w:u w:val="single"/>
          <w:rtl/>
        </w:rPr>
        <w:t>6</w:t>
      </w:r>
      <w:r w:rsidR="00005AC3" w:rsidRPr="00F17A5B">
        <w:rPr>
          <w:rFonts w:cs="Arial" w:hint="cs"/>
          <w:color w:val="5B9BD5" w:themeColor="accent1"/>
          <w:sz w:val="44"/>
          <w:szCs w:val="44"/>
          <w:u w:val="single"/>
          <w:rtl/>
        </w:rPr>
        <w:t>-</w:t>
      </w:r>
      <w:proofErr w:type="gramStart"/>
      <w:r w:rsidR="007A4B9B" w:rsidRPr="00F17A5B">
        <w:rPr>
          <w:rFonts w:cs="Arial"/>
          <w:color w:val="5B9BD5" w:themeColor="accent1"/>
          <w:sz w:val="44"/>
          <w:szCs w:val="44"/>
          <w:u w:val="single"/>
          <w:rtl/>
        </w:rPr>
        <w:t>الحوكمة</w:t>
      </w:r>
      <w:r w:rsidR="007A4B9B" w:rsidRPr="00F17A5B">
        <w:rPr>
          <w:rFonts w:cs="Arial" w:hint="cs"/>
          <w:color w:val="5B9BD5" w:themeColor="accent1"/>
          <w:sz w:val="44"/>
          <w:szCs w:val="44"/>
          <w:u w:val="single"/>
          <w:rtl/>
        </w:rPr>
        <w:t>- المخاطر</w:t>
      </w:r>
      <w:proofErr w:type="gramEnd"/>
      <w:r w:rsidR="007A4B9B" w:rsidRPr="00F17A5B">
        <w:rPr>
          <w:rFonts w:cs="Arial" w:hint="cs"/>
          <w:color w:val="5B9BD5" w:themeColor="accent1"/>
          <w:sz w:val="44"/>
          <w:szCs w:val="44"/>
          <w:u w:val="single"/>
          <w:rtl/>
        </w:rPr>
        <w:t xml:space="preserve"> -</w:t>
      </w:r>
      <w:r w:rsidR="00005AC3" w:rsidRPr="00F17A5B">
        <w:rPr>
          <w:rFonts w:cs="Arial" w:hint="cs"/>
          <w:color w:val="5B9BD5" w:themeColor="accent1"/>
          <w:sz w:val="44"/>
          <w:szCs w:val="44"/>
          <w:u w:val="single"/>
          <w:rtl/>
        </w:rPr>
        <w:t>الامتثال</w:t>
      </w:r>
    </w:p>
    <w:p w:rsidR="00EF5091" w:rsidRPr="00F17A5B" w:rsidRDefault="00EF5091" w:rsidP="00EF5091">
      <w:pPr>
        <w:ind w:left="-1192" w:right="-1134"/>
        <w:rPr>
          <w:color w:val="FF0000"/>
          <w:sz w:val="44"/>
          <w:szCs w:val="44"/>
          <w:rtl/>
        </w:rPr>
      </w:pPr>
      <w:r w:rsidRPr="00F17A5B">
        <w:rPr>
          <w:rFonts w:cs="Arial"/>
          <w:color w:val="FF0000"/>
          <w:sz w:val="44"/>
          <w:szCs w:val="44"/>
          <w:rtl/>
        </w:rPr>
        <w:t xml:space="preserve">تصميم وتنفيذ برامج </w:t>
      </w:r>
      <w:proofErr w:type="spellStart"/>
      <w:r w:rsidRPr="00F17A5B">
        <w:rPr>
          <w:rFonts w:cs="Arial"/>
          <w:color w:val="FF0000"/>
          <w:sz w:val="44"/>
          <w:szCs w:val="44"/>
          <w:rtl/>
        </w:rPr>
        <w:t>حوكمة</w:t>
      </w:r>
      <w:proofErr w:type="spellEnd"/>
      <w:r w:rsidRPr="00F17A5B">
        <w:rPr>
          <w:rFonts w:cs="Arial"/>
          <w:color w:val="FF0000"/>
          <w:sz w:val="44"/>
          <w:szCs w:val="44"/>
          <w:rtl/>
        </w:rPr>
        <w:t xml:space="preserve"> متكاملة.</w:t>
      </w:r>
    </w:p>
    <w:p w:rsidR="00EF5091" w:rsidRPr="00F17A5B" w:rsidRDefault="00EF5091" w:rsidP="00EF5091">
      <w:pPr>
        <w:ind w:left="-1192" w:right="-1134"/>
        <w:rPr>
          <w:color w:val="FF0000"/>
          <w:sz w:val="44"/>
          <w:szCs w:val="44"/>
          <w:rtl/>
        </w:rPr>
      </w:pPr>
      <w:r w:rsidRPr="00F17A5B">
        <w:rPr>
          <w:rFonts w:cs="Arial"/>
          <w:color w:val="FF0000"/>
          <w:sz w:val="44"/>
          <w:szCs w:val="44"/>
          <w:rtl/>
        </w:rPr>
        <w:t xml:space="preserve">دمج </w:t>
      </w:r>
      <w:proofErr w:type="spellStart"/>
      <w:r w:rsidRPr="00F17A5B">
        <w:rPr>
          <w:rFonts w:cs="Arial"/>
          <w:color w:val="FF0000"/>
          <w:sz w:val="44"/>
          <w:szCs w:val="44"/>
          <w:rtl/>
        </w:rPr>
        <w:t>الحوكمة</w:t>
      </w:r>
      <w:proofErr w:type="spellEnd"/>
      <w:r w:rsidRPr="00F17A5B">
        <w:rPr>
          <w:rFonts w:cs="Arial"/>
          <w:color w:val="FF0000"/>
          <w:sz w:val="44"/>
          <w:szCs w:val="44"/>
          <w:rtl/>
        </w:rPr>
        <w:t xml:space="preserve"> مع إدارة المخاطر والرقابة الداخلية.</w:t>
      </w:r>
    </w:p>
    <w:p w:rsidR="00EF5091" w:rsidRPr="00F17A5B" w:rsidRDefault="00EF5091" w:rsidP="006F2F22">
      <w:pPr>
        <w:ind w:left="-1192" w:right="-1134"/>
        <w:rPr>
          <w:color w:val="FF0000"/>
          <w:sz w:val="44"/>
          <w:szCs w:val="44"/>
          <w:rtl/>
        </w:rPr>
      </w:pPr>
      <w:proofErr w:type="spellStart"/>
      <w:r w:rsidRPr="00F17A5B">
        <w:rPr>
          <w:rFonts w:cs="Arial"/>
          <w:color w:val="FF0000"/>
          <w:sz w:val="44"/>
          <w:szCs w:val="44"/>
          <w:rtl/>
        </w:rPr>
        <w:t>الحوكمة</w:t>
      </w:r>
      <w:proofErr w:type="spellEnd"/>
      <w:r w:rsidRPr="00F17A5B">
        <w:rPr>
          <w:rFonts w:cs="Arial"/>
          <w:color w:val="FF0000"/>
          <w:sz w:val="44"/>
          <w:szCs w:val="44"/>
          <w:rtl/>
        </w:rPr>
        <w:t xml:space="preserve"> الرقمية، الامتثال للقوانين الدولية والمحلية، وضوابط الشركات </w:t>
      </w:r>
    </w:p>
    <w:p w:rsidR="000F0FDE" w:rsidRPr="002C0A7C" w:rsidRDefault="000F0FDE" w:rsidP="002C0A7C">
      <w:pPr>
        <w:ind w:left="-1192" w:right="-1134"/>
        <w:jc w:val="center"/>
        <w:rPr>
          <w:sz w:val="44"/>
          <w:szCs w:val="44"/>
          <w:rtl/>
        </w:rPr>
      </w:pPr>
    </w:p>
    <w:p w:rsidR="000F0FDE" w:rsidRPr="00F17A5B" w:rsidRDefault="00E964CD" w:rsidP="002C0A7C">
      <w:pPr>
        <w:ind w:left="-1192" w:right="-1134"/>
        <w:rPr>
          <w:color w:val="5B9BD5" w:themeColor="accent1"/>
          <w:sz w:val="44"/>
          <w:szCs w:val="44"/>
          <w:u w:val="single"/>
          <w:rtl/>
        </w:rPr>
      </w:pPr>
      <w:proofErr w:type="gramStart"/>
      <w:r w:rsidRPr="00F17A5B">
        <w:rPr>
          <w:rFonts w:cs="Arial" w:hint="cs"/>
          <w:color w:val="5B9BD5" w:themeColor="accent1"/>
          <w:sz w:val="44"/>
          <w:szCs w:val="44"/>
          <w:u w:val="single"/>
          <w:rtl/>
        </w:rPr>
        <w:t>7</w:t>
      </w:r>
      <w:r w:rsidR="000F0FDE" w:rsidRPr="00F17A5B">
        <w:rPr>
          <w:rFonts w:cs="Arial"/>
          <w:color w:val="5B9BD5" w:themeColor="accent1"/>
          <w:sz w:val="44"/>
          <w:szCs w:val="44"/>
          <w:u w:val="single"/>
          <w:rtl/>
        </w:rPr>
        <w:t>- حالات</w:t>
      </w:r>
      <w:proofErr w:type="gramEnd"/>
      <w:r w:rsidR="000F0FDE" w:rsidRPr="00F17A5B">
        <w:rPr>
          <w:rFonts w:cs="Arial"/>
          <w:color w:val="5B9BD5" w:themeColor="accent1"/>
          <w:sz w:val="44"/>
          <w:szCs w:val="44"/>
          <w:u w:val="single"/>
          <w:rtl/>
        </w:rPr>
        <w:t xml:space="preserve"> عملية متقدمة</w:t>
      </w:r>
    </w:p>
    <w:p w:rsidR="000F0FDE" w:rsidRPr="00F17A5B" w:rsidRDefault="00005AC3" w:rsidP="00005AC3">
      <w:pPr>
        <w:ind w:left="-1192" w:right="-1134"/>
        <w:rPr>
          <w:color w:val="FF0000"/>
          <w:sz w:val="44"/>
          <w:szCs w:val="44"/>
          <w:rtl/>
        </w:rPr>
      </w:pPr>
      <w:r w:rsidRPr="00F17A5B">
        <w:rPr>
          <w:rFonts w:cs="Arial" w:hint="cs"/>
          <w:color w:val="FF0000"/>
          <w:sz w:val="44"/>
          <w:szCs w:val="44"/>
          <w:rtl/>
        </w:rPr>
        <w:t>حالات و</w:t>
      </w:r>
      <w:r w:rsidR="000F0FDE" w:rsidRPr="00F17A5B">
        <w:rPr>
          <w:rFonts w:cs="Arial"/>
          <w:color w:val="FF0000"/>
          <w:sz w:val="44"/>
          <w:szCs w:val="44"/>
          <w:rtl/>
        </w:rPr>
        <w:t>مواقف حقيقية من بيئات مختلفة (صناعة – مالية – تعليم – صحة).</w:t>
      </w:r>
    </w:p>
    <w:p w:rsidR="000F0FDE" w:rsidRPr="00F17A5B" w:rsidRDefault="000F0FDE" w:rsidP="002C0A7C">
      <w:pPr>
        <w:ind w:left="-1192" w:right="-1134"/>
        <w:rPr>
          <w:color w:val="FF0000"/>
          <w:sz w:val="44"/>
          <w:szCs w:val="44"/>
          <w:rtl/>
        </w:rPr>
      </w:pPr>
      <w:r w:rsidRPr="00F17A5B">
        <w:rPr>
          <w:rFonts w:cs="Arial"/>
          <w:color w:val="FF0000"/>
          <w:sz w:val="44"/>
          <w:szCs w:val="44"/>
          <w:rtl/>
        </w:rPr>
        <w:t>تدريب جماعي على تحليل الموقف وتقديم الحلول.</w:t>
      </w:r>
    </w:p>
    <w:p w:rsidR="000F0FDE" w:rsidRDefault="000F0FDE" w:rsidP="002C0A7C">
      <w:pPr>
        <w:ind w:left="-1192" w:right="-1134"/>
        <w:rPr>
          <w:color w:val="FF0000"/>
          <w:sz w:val="44"/>
          <w:szCs w:val="44"/>
          <w:rtl/>
        </w:rPr>
      </w:pPr>
      <w:r w:rsidRPr="00F17A5B">
        <w:rPr>
          <w:rFonts w:cs="Arial"/>
          <w:color w:val="FF0000"/>
          <w:sz w:val="44"/>
          <w:szCs w:val="44"/>
          <w:rtl/>
        </w:rPr>
        <w:t>محاكاة جلسات مراجعة أمام لجنة تدقيق أو مجلس إدارة.</w:t>
      </w:r>
    </w:p>
    <w:p w:rsidR="00F17A5B" w:rsidRDefault="00F17A5B" w:rsidP="002C0A7C">
      <w:pPr>
        <w:ind w:left="-1192" w:right="-1134"/>
        <w:rPr>
          <w:color w:val="FF0000"/>
          <w:sz w:val="44"/>
          <w:szCs w:val="44"/>
          <w:rtl/>
        </w:rPr>
      </w:pPr>
    </w:p>
    <w:p w:rsidR="00F17A5B" w:rsidRDefault="00F17A5B" w:rsidP="002C0A7C">
      <w:pPr>
        <w:ind w:left="-1192" w:right="-1134"/>
        <w:rPr>
          <w:color w:val="FF0000"/>
          <w:sz w:val="44"/>
          <w:szCs w:val="44"/>
          <w:rtl/>
        </w:rPr>
      </w:pPr>
    </w:p>
    <w:p w:rsidR="00F17A5B" w:rsidRDefault="00F17A5B" w:rsidP="002C0A7C">
      <w:pPr>
        <w:ind w:left="-1192" w:right="-1134"/>
        <w:rPr>
          <w:color w:val="FF0000"/>
          <w:sz w:val="44"/>
          <w:szCs w:val="44"/>
          <w:rtl/>
        </w:rPr>
      </w:pPr>
    </w:p>
    <w:p w:rsidR="00F17A5B" w:rsidRPr="00F17A5B" w:rsidRDefault="00F17A5B" w:rsidP="002C0A7C">
      <w:pPr>
        <w:ind w:left="-1192" w:right="-1134"/>
        <w:rPr>
          <w:color w:val="FF0000"/>
          <w:sz w:val="44"/>
          <w:szCs w:val="44"/>
          <w:rtl/>
        </w:rPr>
      </w:pPr>
    </w:p>
    <w:p w:rsidR="009851CA" w:rsidRDefault="009851CA" w:rsidP="002C0A7C">
      <w:pPr>
        <w:ind w:left="-1192" w:right="-1134"/>
        <w:rPr>
          <w:sz w:val="44"/>
          <w:szCs w:val="44"/>
          <w:rtl/>
        </w:rPr>
      </w:pPr>
    </w:p>
    <w:p w:rsidR="009851CA" w:rsidRPr="00F17A5B" w:rsidRDefault="009851CA" w:rsidP="002C0A7C">
      <w:pPr>
        <w:ind w:left="-1192" w:right="-1134"/>
        <w:rPr>
          <w:color w:val="5B9BD5" w:themeColor="accent1"/>
          <w:sz w:val="44"/>
          <w:szCs w:val="44"/>
          <w:u w:val="single"/>
          <w:rtl/>
        </w:rPr>
      </w:pPr>
      <w:r w:rsidRPr="00F17A5B">
        <w:rPr>
          <w:rFonts w:cs="Arial" w:hint="cs"/>
          <w:color w:val="5B9BD5" w:themeColor="accent1"/>
          <w:sz w:val="44"/>
          <w:szCs w:val="44"/>
          <w:u w:val="single"/>
          <w:rtl/>
        </w:rPr>
        <w:lastRenderedPageBreak/>
        <w:t>8-</w:t>
      </w:r>
      <w:r w:rsidRPr="00F17A5B">
        <w:rPr>
          <w:rFonts w:cs="Arial"/>
          <w:color w:val="5B9BD5" w:themeColor="accent1"/>
          <w:sz w:val="44"/>
          <w:szCs w:val="44"/>
          <w:u w:val="single"/>
          <w:rtl/>
        </w:rPr>
        <w:t>الدليل العملي للنماذج التشغيلية والرقابية"</w:t>
      </w:r>
    </w:p>
    <w:p w:rsidR="009851CA" w:rsidRPr="00F17A5B" w:rsidRDefault="009851CA" w:rsidP="002C0A7C">
      <w:pPr>
        <w:ind w:left="-1192" w:right="-1134"/>
        <w:rPr>
          <w:color w:val="FF0000"/>
          <w:sz w:val="44"/>
          <w:szCs w:val="44"/>
          <w:rtl/>
        </w:rPr>
      </w:pPr>
      <w:r w:rsidRPr="00F17A5B">
        <w:rPr>
          <w:rFonts w:hint="cs"/>
          <w:color w:val="FF0000"/>
          <w:sz w:val="44"/>
          <w:szCs w:val="44"/>
          <w:rtl/>
        </w:rPr>
        <w:t xml:space="preserve">يتضمن ادلة وسياسات وإجراءات </w:t>
      </w:r>
      <w:r w:rsidRPr="00F17A5B">
        <w:rPr>
          <w:color w:val="FF0000"/>
          <w:sz w:val="44"/>
          <w:szCs w:val="44"/>
          <w:rtl/>
        </w:rPr>
        <w:t>–</w:t>
      </w:r>
      <w:r w:rsidRPr="00F17A5B">
        <w:rPr>
          <w:rFonts w:hint="cs"/>
          <w:color w:val="FF0000"/>
          <w:sz w:val="44"/>
          <w:szCs w:val="44"/>
          <w:rtl/>
        </w:rPr>
        <w:t>نماذج الإدارات-مصفوفات الصلاحيات-</w:t>
      </w:r>
    </w:p>
    <w:p w:rsidR="009851CA" w:rsidRPr="00F17A5B" w:rsidRDefault="009851CA" w:rsidP="002C0A7C">
      <w:pPr>
        <w:ind w:left="-1192" w:right="-1134"/>
        <w:rPr>
          <w:color w:val="FF0000"/>
          <w:sz w:val="44"/>
          <w:szCs w:val="44"/>
          <w:rtl/>
        </w:rPr>
      </w:pPr>
      <w:r w:rsidRPr="00F17A5B">
        <w:rPr>
          <w:rFonts w:hint="cs"/>
          <w:color w:val="FF0000"/>
          <w:sz w:val="44"/>
          <w:szCs w:val="44"/>
          <w:rtl/>
        </w:rPr>
        <w:t>مؤشرات الأداء-خطط المراجعة-</w:t>
      </w:r>
      <w:r w:rsidR="00DE57CC" w:rsidRPr="00F17A5B">
        <w:rPr>
          <w:rFonts w:hint="cs"/>
          <w:color w:val="FF0000"/>
          <w:sz w:val="44"/>
          <w:szCs w:val="44"/>
          <w:rtl/>
        </w:rPr>
        <w:t>التقييمات</w:t>
      </w:r>
    </w:p>
    <w:p w:rsidR="006F2F22" w:rsidRDefault="006F2F22" w:rsidP="002C0A7C">
      <w:pPr>
        <w:ind w:left="-1192" w:right="-1134"/>
        <w:rPr>
          <w:sz w:val="44"/>
          <w:szCs w:val="44"/>
          <w:rtl/>
        </w:rPr>
      </w:pPr>
    </w:p>
    <w:p w:rsidR="00E964CD" w:rsidRDefault="00E964CD" w:rsidP="002C0A7C">
      <w:pPr>
        <w:ind w:left="-1192" w:right="-1134"/>
        <w:rPr>
          <w:sz w:val="36"/>
          <w:szCs w:val="36"/>
          <w:rtl/>
        </w:rPr>
      </w:pPr>
    </w:p>
    <w:p w:rsidR="00E964CD" w:rsidRDefault="00E964CD" w:rsidP="002C0A7C">
      <w:pPr>
        <w:ind w:left="-1192" w:right="-1134"/>
        <w:rPr>
          <w:sz w:val="36"/>
          <w:szCs w:val="36"/>
          <w:rtl/>
        </w:rPr>
      </w:pPr>
    </w:p>
    <w:p w:rsidR="00E964CD" w:rsidRDefault="00E964CD" w:rsidP="002C0A7C">
      <w:pPr>
        <w:ind w:left="-1192" w:right="-1134"/>
        <w:rPr>
          <w:sz w:val="36"/>
          <w:szCs w:val="36"/>
          <w:rtl/>
        </w:rPr>
      </w:pPr>
    </w:p>
    <w:p w:rsidR="00E964CD" w:rsidRDefault="00E964CD" w:rsidP="002C0A7C">
      <w:pPr>
        <w:ind w:left="-1192" w:right="-1134"/>
        <w:rPr>
          <w:sz w:val="36"/>
          <w:szCs w:val="36"/>
          <w:rtl/>
        </w:rPr>
      </w:pPr>
    </w:p>
    <w:p w:rsidR="003F5766" w:rsidRDefault="003F5766" w:rsidP="002C0A7C">
      <w:pPr>
        <w:ind w:left="-1192" w:right="-1134"/>
        <w:rPr>
          <w:sz w:val="36"/>
          <w:szCs w:val="36"/>
          <w:rtl/>
        </w:rPr>
      </w:pPr>
    </w:p>
    <w:p w:rsidR="003F5766" w:rsidRPr="00A323FA" w:rsidRDefault="003F5766" w:rsidP="002C0A7C">
      <w:pPr>
        <w:ind w:left="-1192" w:right="-1134"/>
        <w:rPr>
          <w:sz w:val="36"/>
          <w:szCs w:val="36"/>
          <w:rtl/>
        </w:rPr>
      </w:pPr>
    </w:p>
    <w:p w:rsidR="00005AC3" w:rsidRDefault="00005AC3" w:rsidP="002C0A7C">
      <w:pPr>
        <w:ind w:left="-1192" w:right="-1134"/>
        <w:rPr>
          <w:sz w:val="44"/>
          <w:szCs w:val="44"/>
          <w:rtl/>
        </w:rPr>
      </w:pPr>
    </w:p>
    <w:p w:rsidR="00012043" w:rsidRPr="00125FF1" w:rsidRDefault="00125FF1" w:rsidP="00F17A5B">
      <w:pPr>
        <w:ind w:left="-1192" w:right="-1134"/>
        <w:jc w:val="center"/>
        <w:rPr>
          <w:color w:val="C00000"/>
          <w:sz w:val="44"/>
          <w:szCs w:val="44"/>
          <w:u w:val="single"/>
          <w:rtl/>
        </w:rPr>
      </w:pPr>
      <w:r w:rsidRPr="00125FF1">
        <w:rPr>
          <w:rFonts w:cs="Arial" w:hint="cs"/>
          <w:color w:val="C00000"/>
          <w:sz w:val="44"/>
          <w:szCs w:val="44"/>
          <w:u w:val="single"/>
          <w:rtl/>
        </w:rPr>
        <w:t>المستوى</w:t>
      </w:r>
      <w:r w:rsidR="00012043" w:rsidRPr="00125FF1">
        <w:rPr>
          <w:rFonts w:cs="Arial"/>
          <w:color w:val="C00000"/>
          <w:sz w:val="44"/>
          <w:szCs w:val="44"/>
          <w:u w:val="single"/>
          <w:rtl/>
        </w:rPr>
        <w:t xml:space="preserve"> ال</w:t>
      </w:r>
      <w:r w:rsidRPr="00125FF1">
        <w:rPr>
          <w:rFonts w:cs="Arial" w:hint="cs"/>
          <w:color w:val="C00000"/>
          <w:sz w:val="44"/>
          <w:szCs w:val="44"/>
          <w:u w:val="single"/>
          <w:rtl/>
        </w:rPr>
        <w:t>ثالث</w:t>
      </w:r>
      <w:r w:rsidR="00012043" w:rsidRPr="00125FF1">
        <w:rPr>
          <w:rFonts w:cs="Arial"/>
          <w:color w:val="C00000"/>
          <w:sz w:val="44"/>
          <w:szCs w:val="44"/>
          <w:u w:val="single"/>
          <w:rtl/>
        </w:rPr>
        <w:t xml:space="preserve"> "تطوير الكفاءات المتكاملة للمراجع الداخلي</w:t>
      </w:r>
    </w:p>
    <w:p w:rsidR="00012043" w:rsidRDefault="00012043" w:rsidP="002C0A7C">
      <w:pPr>
        <w:ind w:left="-1192" w:right="-1134"/>
        <w:rPr>
          <w:sz w:val="44"/>
          <w:szCs w:val="44"/>
          <w:rtl/>
        </w:rPr>
      </w:pPr>
    </w:p>
    <w:p w:rsidR="00D95659" w:rsidRPr="00F17A5B" w:rsidRDefault="00C449FC" w:rsidP="002C0A7C">
      <w:pPr>
        <w:ind w:left="-1192" w:right="-1134"/>
        <w:rPr>
          <w:color w:val="5B9BD5" w:themeColor="accent1"/>
          <w:sz w:val="44"/>
          <w:szCs w:val="44"/>
          <w:u w:val="single"/>
          <w:rtl/>
        </w:rPr>
      </w:pPr>
      <w:r w:rsidRPr="00F17A5B">
        <w:rPr>
          <w:rFonts w:cs="Arial" w:hint="cs"/>
          <w:color w:val="5B9BD5" w:themeColor="accent1"/>
          <w:sz w:val="44"/>
          <w:szCs w:val="44"/>
          <w:u w:val="single"/>
          <w:rtl/>
        </w:rPr>
        <w:t>1-</w:t>
      </w:r>
      <w:r w:rsidR="00D95659" w:rsidRPr="00F17A5B">
        <w:rPr>
          <w:rFonts w:cs="Arial"/>
          <w:color w:val="5B9BD5" w:themeColor="accent1"/>
          <w:sz w:val="44"/>
          <w:szCs w:val="44"/>
          <w:u w:val="single"/>
          <w:rtl/>
        </w:rPr>
        <w:t>المهارات المالية لغير الماليين</w:t>
      </w:r>
    </w:p>
    <w:p w:rsidR="00D95659" w:rsidRPr="00F17A5B" w:rsidRDefault="00D95659" w:rsidP="00005AC3">
      <w:pPr>
        <w:ind w:left="-1192" w:right="-1134"/>
        <w:rPr>
          <w:color w:val="C00000"/>
          <w:sz w:val="44"/>
          <w:szCs w:val="44"/>
          <w:rtl/>
        </w:rPr>
      </w:pPr>
      <w:r w:rsidRPr="00F17A5B">
        <w:rPr>
          <w:rFonts w:cs="Arial"/>
          <w:color w:val="C00000"/>
          <w:sz w:val="44"/>
          <w:szCs w:val="44"/>
          <w:rtl/>
        </w:rPr>
        <w:t>فهم القوائم المالية الأساسية قائمة الدخل، الميزانية، التدفقات النقدية.</w:t>
      </w:r>
    </w:p>
    <w:p w:rsidR="00D95659" w:rsidRPr="00F17A5B" w:rsidRDefault="00D95659" w:rsidP="002C0A7C">
      <w:pPr>
        <w:ind w:left="-1192" w:right="-1134"/>
        <w:rPr>
          <w:color w:val="C00000"/>
          <w:sz w:val="44"/>
          <w:szCs w:val="44"/>
          <w:rtl/>
        </w:rPr>
      </w:pPr>
      <w:r w:rsidRPr="00F17A5B">
        <w:rPr>
          <w:rFonts w:cs="Arial"/>
          <w:color w:val="C00000"/>
          <w:sz w:val="44"/>
          <w:szCs w:val="44"/>
          <w:rtl/>
        </w:rPr>
        <w:t>التعرف على مؤشرات الأداء المالي الرئيسية</w:t>
      </w:r>
      <w:r w:rsidRPr="00F17A5B">
        <w:rPr>
          <w:color w:val="C00000"/>
          <w:sz w:val="44"/>
          <w:szCs w:val="44"/>
          <w:rtl/>
        </w:rPr>
        <w:t xml:space="preserve"> </w:t>
      </w:r>
    </w:p>
    <w:p w:rsidR="00D95659" w:rsidRPr="00F17A5B" w:rsidRDefault="00D95659" w:rsidP="002C0A7C">
      <w:pPr>
        <w:ind w:left="-1192" w:right="-1134"/>
        <w:rPr>
          <w:color w:val="C00000"/>
          <w:sz w:val="44"/>
          <w:szCs w:val="44"/>
          <w:rtl/>
        </w:rPr>
      </w:pPr>
      <w:r w:rsidRPr="00F17A5B">
        <w:rPr>
          <w:rFonts w:cs="Arial"/>
          <w:color w:val="C00000"/>
          <w:sz w:val="44"/>
          <w:szCs w:val="44"/>
          <w:rtl/>
        </w:rPr>
        <w:t>التحليل المالي المبسط لتقييم الأداء وربط النتائج المالية بالمخاطر التشغيلية.</w:t>
      </w:r>
    </w:p>
    <w:p w:rsidR="005C4BEB" w:rsidRDefault="005C4BEB" w:rsidP="002C0A7C">
      <w:pPr>
        <w:ind w:left="-1192" w:right="-1134"/>
        <w:rPr>
          <w:sz w:val="44"/>
          <w:szCs w:val="44"/>
          <w:rtl/>
        </w:rPr>
      </w:pPr>
    </w:p>
    <w:p w:rsidR="005C4BEB" w:rsidRPr="00F17A5B" w:rsidRDefault="006F2F22" w:rsidP="00C92D3C">
      <w:pPr>
        <w:ind w:left="-1192" w:right="-1134"/>
        <w:rPr>
          <w:color w:val="5B9BD5" w:themeColor="accent1"/>
          <w:sz w:val="44"/>
          <w:szCs w:val="44"/>
          <w:u w:val="single"/>
          <w:rtl/>
        </w:rPr>
      </w:pPr>
      <w:proofErr w:type="gramStart"/>
      <w:r w:rsidRPr="00F17A5B">
        <w:rPr>
          <w:rFonts w:hint="cs"/>
          <w:color w:val="5B9BD5" w:themeColor="accent1"/>
          <w:sz w:val="44"/>
          <w:szCs w:val="44"/>
          <w:u w:val="single"/>
          <w:rtl/>
        </w:rPr>
        <w:t>2</w:t>
      </w:r>
      <w:r w:rsidR="005C4BEB" w:rsidRPr="00F17A5B">
        <w:rPr>
          <w:rFonts w:hint="cs"/>
          <w:color w:val="5B9BD5" w:themeColor="accent1"/>
          <w:sz w:val="44"/>
          <w:szCs w:val="44"/>
          <w:u w:val="single"/>
          <w:rtl/>
        </w:rPr>
        <w:t xml:space="preserve">- </w:t>
      </w:r>
      <w:r w:rsidR="00C92D3C" w:rsidRPr="00F17A5B">
        <w:rPr>
          <w:rFonts w:cs="Arial" w:hint="cs"/>
          <w:color w:val="5B9BD5" w:themeColor="accent1"/>
          <w:sz w:val="44"/>
          <w:szCs w:val="44"/>
          <w:u w:val="single"/>
          <w:rtl/>
        </w:rPr>
        <w:t>مهارات</w:t>
      </w:r>
      <w:proofErr w:type="gramEnd"/>
      <w:r w:rsidR="00C92D3C" w:rsidRPr="00F17A5B">
        <w:rPr>
          <w:rFonts w:cs="Arial" w:hint="cs"/>
          <w:color w:val="5B9BD5" w:themeColor="accent1"/>
          <w:sz w:val="44"/>
          <w:szCs w:val="44"/>
          <w:u w:val="single"/>
          <w:rtl/>
        </w:rPr>
        <w:t xml:space="preserve"> الحاسب </w:t>
      </w:r>
      <w:proofErr w:type="spellStart"/>
      <w:r w:rsidR="00C92D3C" w:rsidRPr="00F17A5B">
        <w:rPr>
          <w:rFonts w:cs="Arial" w:hint="cs"/>
          <w:color w:val="5B9BD5" w:themeColor="accent1"/>
          <w:sz w:val="44"/>
          <w:szCs w:val="44"/>
          <w:u w:val="single"/>
          <w:rtl/>
        </w:rPr>
        <w:t>الالى</w:t>
      </w:r>
      <w:proofErr w:type="spellEnd"/>
      <w:r w:rsidR="005C4BEB" w:rsidRPr="00F17A5B">
        <w:rPr>
          <w:rFonts w:cs="Arial"/>
          <w:color w:val="5B9BD5" w:themeColor="accent1"/>
          <w:sz w:val="44"/>
          <w:szCs w:val="44"/>
          <w:u w:val="single"/>
          <w:rtl/>
        </w:rPr>
        <w:t xml:space="preserve"> واللغة الإنجليزية للمراجع الداخلي</w:t>
      </w:r>
    </w:p>
    <w:p w:rsidR="005C4BEB" w:rsidRPr="00F17A5B" w:rsidRDefault="00C92D3C" w:rsidP="005C4BEB">
      <w:pPr>
        <w:ind w:left="-1192" w:right="-1134"/>
        <w:rPr>
          <w:color w:val="C00000"/>
          <w:sz w:val="44"/>
          <w:szCs w:val="44"/>
          <w:rtl/>
        </w:rPr>
      </w:pPr>
      <w:r w:rsidRPr="00F17A5B">
        <w:rPr>
          <w:rFonts w:cs="Arial" w:hint="cs"/>
          <w:color w:val="C00000"/>
          <w:sz w:val="44"/>
          <w:szCs w:val="44"/>
          <w:rtl/>
        </w:rPr>
        <w:t xml:space="preserve"> </w:t>
      </w:r>
      <w:r w:rsidR="005C4BEB" w:rsidRPr="00F17A5B">
        <w:rPr>
          <w:rFonts w:cs="Arial"/>
          <w:color w:val="C00000"/>
          <w:sz w:val="44"/>
          <w:szCs w:val="44"/>
          <w:rtl/>
        </w:rPr>
        <w:t>مهارات اللغة الإنجليزية المهنية</w:t>
      </w:r>
    </w:p>
    <w:p w:rsidR="005C4BEB" w:rsidRPr="00F17A5B" w:rsidRDefault="005C4BEB" w:rsidP="005C4BEB">
      <w:pPr>
        <w:ind w:left="-1192" w:right="-1134"/>
        <w:rPr>
          <w:color w:val="C00000"/>
          <w:sz w:val="44"/>
          <w:szCs w:val="44"/>
          <w:rtl/>
        </w:rPr>
      </w:pPr>
      <w:r w:rsidRPr="00F17A5B">
        <w:rPr>
          <w:rFonts w:cs="Arial"/>
          <w:color w:val="C00000"/>
          <w:sz w:val="44"/>
          <w:szCs w:val="44"/>
          <w:rtl/>
        </w:rPr>
        <w:t>المصطلحات المالية والإدارية والمحاسبية الأساسية.</w:t>
      </w:r>
    </w:p>
    <w:p w:rsidR="006F2F22" w:rsidRPr="00F17A5B" w:rsidRDefault="00C92D3C" w:rsidP="005C4BEB">
      <w:pPr>
        <w:ind w:left="-1192" w:right="-1134"/>
        <w:rPr>
          <w:color w:val="C00000"/>
          <w:sz w:val="44"/>
          <w:szCs w:val="44"/>
          <w:rtl/>
        </w:rPr>
      </w:pPr>
      <w:r w:rsidRPr="00F17A5B">
        <w:rPr>
          <w:color w:val="C00000"/>
          <w:sz w:val="44"/>
          <w:szCs w:val="44"/>
        </w:rPr>
        <w:t>PowerPoint</w:t>
      </w:r>
      <w:r w:rsidRPr="00F17A5B">
        <w:rPr>
          <w:rFonts w:cs="Arial"/>
          <w:color w:val="C00000"/>
          <w:sz w:val="44"/>
          <w:szCs w:val="44"/>
          <w:rtl/>
        </w:rPr>
        <w:t>: إعداد عروض احترافية للمراجعة الداخلية والإدارة العليا.</w:t>
      </w:r>
    </w:p>
    <w:p w:rsidR="006F2F22" w:rsidRPr="00F17A5B" w:rsidRDefault="00C92D3C" w:rsidP="005C4BEB">
      <w:pPr>
        <w:ind w:left="-1192" w:right="-1134"/>
        <w:rPr>
          <w:color w:val="C00000"/>
          <w:sz w:val="44"/>
          <w:szCs w:val="44"/>
          <w:rtl/>
        </w:rPr>
      </w:pPr>
      <w:r w:rsidRPr="00F17A5B">
        <w:rPr>
          <w:rFonts w:cs="Arial"/>
          <w:color w:val="C00000"/>
          <w:sz w:val="44"/>
          <w:szCs w:val="44"/>
          <w:rtl/>
        </w:rPr>
        <w:t xml:space="preserve">استخدام </w:t>
      </w:r>
      <w:r w:rsidRPr="00F17A5B">
        <w:rPr>
          <w:color w:val="C00000"/>
          <w:sz w:val="44"/>
          <w:szCs w:val="44"/>
        </w:rPr>
        <w:t>Excel</w:t>
      </w:r>
      <w:r w:rsidRPr="00F17A5B">
        <w:rPr>
          <w:rFonts w:cs="Arial"/>
          <w:color w:val="C00000"/>
          <w:sz w:val="44"/>
          <w:szCs w:val="44"/>
          <w:rtl/>
        </w:rPr>
        <w:t xml:space="preserve"> و</w:t>
      </w:r>
      <w:r w:rsidRPr="00F17A5B">
        <w:rPr>
          <w:color w:val="C00000"/>
          <w:sz w:val="44"/>
          <w:szCs w:val="44"/>
        </w:rPr>
        <w:t>Power BI</w:t>
      </w:r>
      <w:r w:rsidRPr="00F17A5B">
        <w:rPr>
          <w:rFonts w:cs="Arial"/>
          <w:color w:val="C00000"/>
          <w:sz w:val="44"/>
          <w:szCs w:val="44"/>
          <w:rtl/>
        </w:rPr>
        <w:t xml:space="preserve"> لتحليل بيانات ومؤشرات الأداء</w:t>
      </w:r>
    </w:p>
    <w:p w:rsidR="00F17A5B" w:rsidRPr="00F17A5B" w:rsidRDefault="00F17A5B" w:rsidP="005C4BEB">
      <w:pPr>
        <w:ind w:left="-1192" w:right="-1134"/>
        <w:rPr>
          <w:color w:val="C00000"/>
          <w:sz w:val="44"/>
          <w:szCs w:val="44"/>
          <w:rtl/>
        </w:rPr>
      </w:pPr>
    </w:p>
    <w:p w:rsidR="00F17A5B" w:rsidRPr="00F17A5B" w:rsidRDefault="00F17A5B" w:rsidP="005C4BEB">
      <w:pPr>
        <w:ind w:left="-1192" w:right="-1134"/>
        <w:rPr>
          <w:color w:val="C00000"/>
          <w:sz w:val="44"/>
          <w:szCs w:val="44"/>
          <w:rtl/>
        </w:rPr>
      </w:pPr>
    </w:p>
    <w:p w:rsidR="00F17A5B" w:rsidRPr="00F17A5B" w:rsidRDefault="00F17A5B" w:rsidP="005C4BEB">
      <w:pPr>
        <w:ind w:left="-1192" w:right="-1134"/>
        <w:rPr>
          <w:color w:val="C00000"/>
          <w:sz w:val="44"/>
          <w:szCs w:val="44"/>
          <w:rtl/>
        </w:rPr>
      </w:pPr>
    </w:p>
    <w:p w:rsidR="00F17A5B" w:rsidRPr="00F17A5B" w:rsidRDefault="00F17A5B" w:rsidP="005C4BEB">
      <w:pPr>
        <w:ind w:left="-1192" w:right="-1134"/>
        <w:rPr>
          <w:color w:val="C00000"/>
          <w:sz w:val="44"/>
          <w:szCs w:val="44"/>
          <w:rtl/>
        </w:rPr>
      </w:pPr>
    </w:p>
    <w:p w:rsidR="00C92D3C" w:rsidRPr="00F17A5B" w:rsidRDefault="00C92D3C" w:rsidP="005C4BEB">
      <w:pPr>
        <w:ind w:left="-1192" w:right="-1134"/>
        <w:rPr>
          <w:color w:val="C00000"/>
          <w:sz w:val="44"/>
          <w:szCs w:val="44"/>
          <w:rtl/>
        </w:rPr>
      </w:pPr>
    </w:p>
    <w:p w:rsidR="00C92D3C" w:rsidRPr="00F17A5B" w:rsidRDefault="00C92D3C" w:rsidP="00C92D3C">
      <w:pPr>
        <w:ind w:left="-1192" w:right="-1134"/>
        <w:rPr>
          <w:color w:val="5B9BD5" w:themeColor="accent1"/>
          <w:sz w:val="44"/>
          <w:szCs w:val="44"/>
          <w:u w:val="single"/>
          <w:rtl/>
        </w:rPr>
      </w:pPr>
      <w:r w:rsidRPr="00F17A5B">
        <w:rPr>
          <w:rFonts w:cs="Arial" w:hint="cs"/>
          <w:color w:val="5B9BD5" w:themeColor="accent1"/>
          <w:sz w:val="44"/>
          <w:szCs w:val="44"/>
          <w:u w:val="single"/>
          <w:rtl/>
        </w:rPr>
        <w:lastRenderedPageBreak/>
        <w:t>3</w:t>
      </w:r>
      <w:bookmarkStart w:id="0" w:name="_GoBack"/>
      <w:bookmarkEnd w:id="0"/>
      <w:r w:rsidRPr="00F17A5B">
        <w:rPr>
          <w:rFonts w:cs="Arial" w:hint="cs"/>
          <w:color w:val="5B9BD5" w:themeColor="accent1"/>
          <w:sz w:val="44"/>
          <w:szCs w:val="44"/>
          <w:u w:val="single"/>
          <w:rtl/>
        </w:rPr>
        <w:t>-</w:t>
      </w:r>
      <w:r w:rsidRPr="00F17A5B">
        <w:rPr>
          <w:rFonts w:cs="Arial"/>
          <w:color w:val="5B9BD5" w:themeColor="accent1"/>
          <w:sz w:val="44"/>
          <w:szCs w:val="44"/>
          <w:u w:val="single"/>
          <w:rtl/>
        </w:rPr>
        <w:t>مهارات الإقناع والتفاوض وكتابة التقارير</w:t>
      </w:r>
    </w:p>
    <w:p w:rsidR="00C92D3C" w:rsidRPr="00F17A5B" w:rsidRDefault="00C92D3C" w:rsidP="00C92D3C">
      <w:pPr>
        <w:ind w:left="-1192" w:right="-1134"/>
        <w:rPr>
          <w:color w:val="C00000"/>
          <w:sz w:val="44"/>
          <w:szCs w:val="44"/>
          <w:rtl/>
        </w:rPr>
      </w:pPr>
      <w:r w:rsidRPr="00F17A5B">
        <w:rPr>
          <w:rFonts w:cs="Arial" w:hint="cs"/>
          <w:color w:val="C00000"/>
          <w:sz w:val="44"/>
          <w:szCs w:val="44"/>
          <w:rtl/>
        </w:rPr>
        <w:t>-</w:t>
      </w:r>
      <w:r w:rsidRPr="00F17A5B">
        <w:rPr>
          <w:rFonts w:cs="Arial"/>
          <w:color w:val="C00000"/>
          <w:sz w:val="44"/>
          <w:szCs w:val="44"/>
          <w:rtl/>
        </w:rPr>
        <w:t>إتقان فن إقناع الإدارة العليا بجدوى التوصيات المهنية وإبراز قيمتها في دعم الأهداف الاستراتيجية.</w:t>
      </w:r>
    </w:p>
    <w:p w:rsidR="00C92D3C" w:rsidRPr="00F17A5B" w:rsidRDefault="00C92D3C" w:rsidP="00C92D3C">
      <w:pPr>
        <w:ind w:left="-1192" w:right="-1134"/>
        <w:rPr>
          <w:color w:val="C00000"/>
          <w:sz w:val="44"/>
          <w:szCs w:val="44"/>
          <w:rtl/>
        </w:rPr>
      </w:pPr>
      <w:r w:rsidRPr="00F17A5B">
        <w:rPr>
          <w:rFonts w:cs="Arial" w:hint="cs"/>
          <w:color w:val="C00000"/>
          <w:sz w:val="44"/>
          <w:szCs w:val="44"/>
          <w:rtl/>
        </w:rPr>
        <w:t>-</w:t>
      </w:r>
      <w:r w:rsidRPr="00F17A5B">
        <w:rPr>
          <w:rFonts w:cs="Arial"/>
          <w:color w:val="C00000"/>
          <w:sz w:val="44"/>
          <w:szCs w:val="44"/>
          <w:rtl/>
        </w:rPr>
        <w:t>توظيف البيانات والأدلة التحليلية لصياغة آراء واضحة ومقنعة تعزز من مصداقية المراجع الداخلي.</w:t>
      </w:r>
    </w:p>
    <w:p w:rsidR="00C92D3C" w:rsidRPr="00F17A5B" w:rsidRDefault="00C92D3C" w:rsidP="00C92D3C">
      <w:pPr>
        <w:ind w:left="-1192" w:right="-1134"/>
        <w:rPr>
          <w:color w:val="C00000"/>
          <w:sz w:val="44"/>
          <w:szCs w:val="44"/>
          <w:rtl/>
        </w:rPr>
      </w:pPr>
      <w:r w:rsidRPr="00F17A5B">
        <w:rPr>
          <w:rFonts w:cs="Arial" w:hint="cs"/>
          <w:color w:val="C00000"/>
          <w:sz w:val="44"/>
          <w:szCs w:val="44"/>
          <w:rtl/>
        </w:rPr>
        <w:t>-</w:t>
      </w:r>
      <w:r w:rsidRPr="00F17A5B">
        <w:rPr>
          <w:rFonts w:cs="Arial"/>
          <w:color w:val="C00000"/>
          <w:sz w:val="44"/>
          <w:szCs w:val="44"/>
          <w:rtl/>
        </w:rPr>
        <w:t>تنمية مهارات التواصل مع مختلف الشخصيات وأنماط القيادات داخل المنظمة.</w:t>
      </w:r>
    </w:p>
    <w:p w:rsidR="00C92D3C" w:rsidRPr="00F17A5B" w:rsidRDefault="00C92D3C" w:rsidP="00C92D3C">
      <w:pPr>
        <w:ind w:left="-1192" w:right="-1134"/>
        <w:rPr>
          <w:color w:val="C00000"/>
          <w:sz w:val="44"/>
          <w:szCs w:val="44"/>
          <w:rtl/>
        </w:rPr>
      </w:pPr>
      <w:r w:rsidRPr="00F17A5B">
        <w:rPr>
          <w:rFonts w:cs="Arial" w:hint="cs"/>
          <w:color w:val="C00000"/>
          <w:sz w:val="44"/>
          <w:szCs w:val="44"/>
          <w:rtl/>
        </w:rPr>
        <w:t>-</w:t>
      </w:r>
      <w:r w:rsidRPr="00F17A5B">
        <w:rPr>
          <w:rFonts w:cs="Arial"/>
          <w:color w:val="C00000"/>
          <w:sz w:val="44"/>
          <w:szCs w:val="44"/>
          <w:rtl/>
        </w:rPr>
        <w:t>تطوير القدرة على التأثير الإيجابي في عملية اتخاذ القرار مع الحفاظ على التوافق مع السياسات والإجراءات.</w:t>
      </w:r>
    </w:p>
    <w:p w:rsidR="00C92D3C" w:rsidRPr="00F17A5B" w:rsidRDefault="00C92D3C" w:rsidP="00C92D3C">
      <w:pPr>
        <w:ind w:left="-1192" w:right="-1134"/>
        <w:rPr>
          <w:color w:val="C00000"/>
          <w:sz w:val="44"/>
          <w:szCs w:val="44"/>
          <w:rtl/>
        </w:rPr>
      </w:pPr>
      <w:r w:rsidRPr="00F17A5B">
        <w:rPr>
          <w:rFonts w:cs="Arial" w:hint="cs"/>
          <w:color w:val="C00000"/>
          <w:sz w:val="44"/>
          <w:szCs w:val="44"/>
          <w:rtl/>
        </w:rPr>
        <w:t>-</w:t>
      </w:r>
      <w:r w:rsidRPr="00F17A5B">
        <w:rPr>
          <w:rFonts w:cs="Arial"/>
          <w:color w:val="C00000"/>
          <w:sz w:val="44"/>
          <w:szCs w:val="44"/>
          <w:rtl/>
        </w:rPr>
        <w:t>احتراف التفاوض البنّاء مع الإدارات المختلفة خلال تنفيذ مهام المراجعة.</w:t>
      </w:r>
    </w:p>
    <w:p w:rsidR="00D95659" w:rsidRPr="00F17A5B" w:rsidRDefault="00C92D3C" w:rsidP="00C92D3C">
      <w:pPr>
        <w:ind w:left="-1192" w:right="-1134"/>
        <w:rPr>
          <w:color w:val="C00000"/>
          <w:sz w:val="44"/>
          <w:szCs w:val="44"/>
          <w:rtl/>
        </w:rPr>
      </w:pPr>
      <w:r w:rsidRPr="00F17A5B">
        <w:rPr>
          <w:rFonts w:cs="Arial" w:hint="cs"/>
          <w:color w:val="C00000"/>
          <w:sz w:val="44"/>
          <w:szCs w:val="44"/>
          <w:rtl/>
        </w:rPr>
        <w:t>-</w:t>
      </w:r>
      <w:r w:rsidRPr="00F17A5B">
        <w:rPr>
          <w:rFonts w:cs="Arial"/>
          <w:color w:val="C00000"/>
          <w:sz w:val="44"/>
          <w:szCs w:val="44"/>
          <w:rtl/>
        </w:rPr>
        <w:t>إدارة الاعتراضات والنقاشات باحترافية وهدوء يحافظ على قوة العلاقة المهنية ويحقق الأهداف.</w:t>
      </w:r>
    </w:p>
    <w:sectPr w:rsidR="00D95659" w:rsidRPr="00F17A5B" w:rsidSect="009B045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1B8"/>
    <w:rsid w:val="00005AC3"/>
    <w:rsid w:val="00012043"/>
    <w:rsid w:val="00031220"/>
    <w:rsid w:val="00066519"/>
    <w:rsid w:val="000F0FDE"/>
    <w:rsid w:val="000F36B0"/>
    <w:rsid w:val="00105868"/>
    <w:rsid w:val="00125FF1"/>
    <w:rsid w:val="00155F52"/>
    <w:rsid w:val="0017183B"/>
    <w:rsid w:val="001A31B8"/>
    <w:rsid w:val="002A22EE"/>
    <w:rsid w:val="002B38B6"/>
    <w:rsid w:val="002C0A7C"/>
    <w:rsid w:val="00351D45"/>
    <w:rsid w:val="003E3544"/>
    <w:rsid w:val="003E5E43"/>
    <w:rsid w:val="003F5766"/>
    <w:rsid w:val="00406C43"/>
    <w:rsid w:val="004A0070"/>
    <w:rsid w:val="004D71E3"/>
    <w:rsid w:val="00540680"/>
    <w:rsid w:val="005C4BEB"/>
    <w:rsid w:val="00625B68"/>
    <w:rsid w:val="00663668"/>
    <w:rsid w:val="0069615B"/>
    <w:rsid w:val="006B01DC"/>
    <w:rsid w:val="006C31CA"/>
    <w:rsid w:val="006F2F22"/>
    <w:rsid w:val="007A4B9B"/>
    <w:rsid w:val="00815147"/>
    <w:rsid w:val="00823668"/>
    <w:rsid w:val="00852306"/>
    <w:rsid w:val="00901C85"/>
    <w:rsid w:val="00954F5A"/>
    <w:rsid w:val="009673E8"/>
    <w:rsid w:val="009851CA"/>
    <w:rsid w:val="0098576F"/>
    <w:rsid w:val="009A2DFB"/>
    <w:rsid w:val="009B045E"/>
    <w:rsid w:val="009F23B8"/>
    <w:rsid w:val="00A323FA"/>
    <w:rsid w:val="00A6498A"/>
    <w:rsid w:val="00A716EF"/>
    <w:rsid w:val="00A822DE"/>
    <w:rsid w:val="00AA43D3"/>
    <w:rsid w:val="00AA4AFD"/>
    <w:rsid w:val="00AE353D"/>
    <w:rsid w:val="00AE3F2F"/>
    <w:rsid w:val="00B07BB3"/>
    <w:rsid w:val="00B8017A"/>
    <w:rsid w:val="00B9487F"/>
    <w:rsid w:val="00C05AE1"/>
    <w:rsid w:val="00C25C94"/>
    <w:rsid w:val="00C449FC"/>
    <w:rsid w:val="00C92D3C"/>
    <w:rsid w:val="00D1740F"/>
    <w:rsid w:val="00D31D58"/>
    <w:rsid w:val="00D508D8"/>
    <w:rsid w:val="00D95659"/>
    <w:rsid w:val="00DA2CFE"/>
    <w:rsid w:val="00DD1F0E"/>
    <w:rsid w:val="00DE57CC"/>
    <w:rsid w:val="00DF1EF9"/>
    <w:rsid w:val="00DF6823"/>
    <w:rsid w:val="00E641A1"/>
    <w:rsid w:val="00E6530B"/>
    <w:rsid w:val="00E964CD"/>
    <w:rsid w:val="00EA3413"/>
    <w:rsid w:val="00EF5091"/>
    <w:rsid w:val="00F17A5B"/>
    <w:rsid w:val="00F7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33A37DB-9EA3-406B-AE93-B612701A0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6C43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06C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6C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6C4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6C4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6C4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6C4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6C4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6C4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6C4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406C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semiHidden/>
    <w:rsid w:val="00406C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semiHidden/>
    <w:rsid w:val="00406C4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Char">
    <w:name w:val="عنوان 4 Char"/>
    <w:basedOn w:val="a0"/>
    <w:link w:val="4"/>
    <w:uiPriority w:val="9"/>
    <w:semiHidden/>
    <w:rsid w:val="00406C4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06C4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06C4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Char">
    <w:name w:val="عنوان 7 Char"/>
    <w:basedOn w:val="a0"/>
    <w:link w:val="7"/>
    <w:uiPriority w:val="9"/>
    <w:semiHidden/>
    <w:rsid w:val="00406C4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Char">
    <w:name w:val="عنوان 8 Char"/>
    <w:basedOn w:val="a0"/>
    <w:link w:val="8"/>
    <w:uiPriority w:val="9"/>
    <w:semiHidden/>
    <w:rsid w:val="00406C4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Char">
    <w:name w:val="عنوان 9 Char"/>
    <w:basedOn w:val="a0"/>
    <w:link w:val="9"/>
    <w:uiPriority w:val="9"/>
    <w:semiHidden/>
    <w:rsid w:val="00406C4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itle"/>
    <w:basedOn w:val="a"/>
    <w:next w:val="a"/>
    <w:link w:val="Char"/>
    <w:uiPriority w:val="10"/>
    <w:qFormat/>
    <w:rsid w:val="00406C4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06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6C4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Char0">
    <w:name w:val="عنوان فرعي Char"/>
    <w:basedOn w:val="a0"/>
    <w:link w:val="a4"/>
    <w:uiPriority w:val="11"/>
    <w:rsid w:val="00406C43"/>
    <w:rPr>
      <w:rFonts w:eastAsiaTheme="minorEastAsia"/>
      <w:color w:val="5A5A5A" w:themeColor="text1" w:themeTint="A5"/>
      <w:spacing w:val="15"/>
    </w:rPr>
  </w:style>
  <w:style w:type="character" w:styleId="a5">
    <w:name w:val="Strong"/>
    <w:uiPriority w:val="22"/>
    <w:qFormat/>
    <w:rsid w:val="00406C43"/>
    <w:rPr>
      <w:b/>
      <w:bCs/>
    </w:rPr>
  </w:style>
  <w:style w:type="character" w:styleId="a6">
    <w:name w:val="Emphasis"/>
    <w:uiPriority w:val="20"/>
    <w:qFormat/>
    <w:rsid w:val="00406C43"/>
    <w:rPr>
      <w:i/>
      <w:iCs/>
    </w:rPr>
  </w:style>
  <w:style w:type="paragraph" w:styleId="a7">
    <w:name w:val="No Spacing"/>
    <w:uiPriority w:val="1"/>
    <w:qFormat/>
    <w:rsid w:val="00406C43"/>
    <w:pPr>
      <w:bidi/>
    </w:pPr>
  </w:style>
  <w:style w:type="paragraph" w:styleId="a8">
    <w:name w:val="List Paragraph"/>
    <w:basedOn w:val="a"/>
    <w:uiPriority w:val="34"/>
    <w:qFormat/>
    <w:rsid w:val="00406C43"/>
    <w:pPr>
      <w:ind w:left="720"/>
      <w:contextualSpacing/>
    </w:pPr>
  </w:style>
  <w:style w:type="paragraph" w:styleId="a9">
    <w:name w:val="Quote"/>
    <w:basedOn w:val="a"/>
    <w:next w:val="a"/>
    <w:link w:val="Char1"/>
    <w:uiPriority w:val="29"/>
    <w:qFormat/>
    <w:rsid w:val="00406C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9"/>
    <w:uiPriority w:val="29"/>
    <w:rsid w:val="00406C43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Char2"/>
    <w:uiPriority w:val="30"/>
    <w:qFormat/>
    <w:rsid w:val="00406C4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har2">
    <w:name w:val="اقتباس مكثف Char"/>
    <w:basedOn w:val="a0"/>
    <w:link w:val="aa"/>
    <w:uiPriority w:val="30"/>
    <w:rsid w:val="00406C43"/>
    <w:rPr>
      <w:i/>
      <w:iCs/>
      <w:color w:val="5B9BD5" w:themeColor="accent1"/>
    </w:rPr>
  </w:style>
  <w:style w:type="character" w:styleId="ab">
    <w:name w:val="Subtle Emphasis"/>
    <w:uiPriority w:val="19"/>
    <w:qFormat/>
    <w:rsid w:val="00406C43"/>
    <w:rPr>
      <w:i/>
      <w:iCs/>
      <w:color w:val="404040" w:themeColor="text1" w:themeTint="BF"/>
    </w:rPr>
  </w:style>
  <w:style w:type="character" w:styleId="ac">
    <w:name w:val="Intense Emphasis"/>
    <w:uiPriority w:val="21"/>
    <w:qFormat/>
    <w:rsid w:val="00406C43"/>
    <w:rPr>
      <w:i/>
      <w:iCs/>
      <w:color w:val="5B9BD5" w:themeColor="accent1"/>
    </w:rPr>
  </w:style>
  <w:style w:type="character" w:styleId="ad">
    <w:name w:val="Subtle Reference"/>
    <w:uiPriority w:val="31"/>
    <w:qFormat/>
    <w:rsid w:val="00406C43"/>
    <w:rPr>
      <w:smallCaps/>
      <w:color w:val="5A5A5A" w:themeColor="text1" w:themeTint="A5"/>
    </w:rPr>
  </w:style>
  <w:style w:type="character" w:styleId="ae">
    <w:name w:val="Intense Reference"/>
    <w:uiPriority w:val="32"/>
    <w:qFormat/>
    <w:rsid w:val="00406C43"/>
    <w:rPr>
      <w:b/>
      <w:bCs/>
      <w:smallCaps/>
      <w:color w:val="5B9BD5" w:themeColor="accent1"/>
      <w:spacing w:val="5"/>
    </w:rPr>
  </w:style>
  <w:style w:type="character" w:styleId="af">
    <w:name w:val="Book Title"/>
    <w:uiPriority w:val="33"/>
    <w:qFormat/>
    <w:rsid w:val="00406C43"/>
    <w:rPr>
      <w:b/>
      <w:bCs/>
      <w:i/>
      <w:iCs/>
      <w:spacing w:val="5"/>
    </w:rPr>
  </w:style>
  <w:style w:type="paragraph" w:styleId="af0">
    <w:name w:val="TOC Heading"/>
    <w:basedOn w:val="1"/>
    <w:next w:val="a"/>
    <w:uiPriority w:val="39"/>
    <w:semiHidden/>
    <w:unhideWhenUsed/>
    <w:qFormat/>
    <w:rsid w:val="00406C43"/>
    <w:pPr>
      <w:outlineLvl w:val="9"/>
    </w:pPr>
  </w:style>
  <w:style w:type="paragraph" w:styleId="af1">
    <w:name w:val="caption"/>
    <w:basedOn w:val="a"/>
    <w:next w:val="a"/>
    <w:uiPriority w:val="35"/>
    <w:semiHidden/>
    <w:unhideWhenUsed/>
    <w:qFormat/>
    <w:rsid w:val="00406C43"/>
    <w:pPr>
      <w:spacing w:after="200"/>
    </w:pPr>
    <w:rPr>
      <w:i/>
      <w:iCs/>
      <w:color w:val="44546A" w:themeColor="text2"/>
      <w:sz w:val="18"/>
      <w:szCs w:val="18"/>
    </w:rPr>
  </w:style>
  <w:style w:type="paragraph" w:styleId="af2">
    <w:name w:val="Balloon Text"/>
    <w:basedOn w:val="a"/>
    <w:link w:val="Char3"/>
    <w:uiPriority w:val="99"/>
    <w:semiHidden/>
    <w:unhideWhenUsed/>
    <w:rsid w:val="00DA2CFE"/>
    <w:rPr>
      <w:rFonts w:ascii="Tahoma" w:hAnsi="Tahoma" w:cs="Tahoma"/>
      <w:sz w:val="18"/>
      <w:szCs w:val="18"/>
    </w:rPr>
  </w:style>
  <w:style w:type="character" w:customStyle="1" w:styleId="Char3">
    <w:name w:val="نص في بالون Char"/>
    <w:basedOn w:val="a0"/>
    <w:link w:val="af2"/>
    <w:uiPriority w:val="99"/>
    <w:semiHidden/>
    <w:rsid w:val="00DA2CFE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6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151</cp:revision>
  <cp:lastPrinted>2025-08-21T08:44:00Z</cp:lastPrinted>
  <dcterms:created xsi:type="dcterms:W3CDTF">2025-08-13T09:40:00Z</dcterms:created>
  <dcterms:modified xsi:type="dcterms:W3CDTF">2025-11-09T10:32:00Z</dcterms:modified>
</cp:coreProperties>
</file>