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6642" w:rsidRDefault="00EC6642" w:rsidP="00AE05AC">
      <w:pPr>
        <w:ind w:firstLine="720"/>
      </w:pPr>
      <w:bookmarkStart w:id="0" w:name="_GoBack"/>
      <w:r>
        <w:t xml:space="preserve">As </w:t>
      </w:r>
      <w:proofErr w:type="spellStart"/>
      <w:r>
        <w:t>BallotOnline</w:t>
      </w:r>
      <w:proofErr w:type="spellEnd"/>
      <w:r>
        <w:t xml:space="preserve"> shifts to using cloud technology, it's </w:t>
      </w:r>
      <w:r w:rsidR="00AE05AC">
        <w:t>important</w:t>
      </w:r>
      <w:r>
        <w:t xml:space="preserve"> to address security concerns to protect our systems and data. One major issue is the risk of unauthorized access during data transmission. To </w:t>
      </w:r>
      <w:r w:rsidR="00AE05AC">
        <w:t>combat</w:t>
      </w:r>
      <w:r>
        <w:t xml:space="preserve"> this, we need to have str</w:t>
      </w:r>
      <w:r w:rsidR="00AE05AC">
        <w:t>ong encryption measures</w:t>
      </w:r>
      <w:r>
        <w:t xml:space="preserve">. The National Institute of Standards and Technology (NIST) </w:t>
      </w:r>
      <w:r w:rsidR="00AE05AC">
        <w:t>highlights</w:t>
      </w:r>
      <w:r>
        <w:t xml:space="preserve"> the importance of using </w:t>
      </w:r>
      <w:r w:rsidR="00AE05AC" w:rsidRPr="00AE05AC">
        <w:t>“cryptographic mechanisms that protect the confidentiality and integrity of in</w:t>
      </w:r>
      <w:r w:rsidR="00AE05AC">
        <w:t>formation during transmission"</w:t>
      </w:r>
      <w:r w:rsidR="00AE05AC" w:rsidRPr="00AE05AC">
        <w:t>(NIST, 2020, p. 305)</w:t>
      </w:r>
      <w:r w:rsidR="00AE05AC">
        <w:t>. Also</w:t>
      </w:r>
      <w:r>
        <w:t>, weak password</w:t>
      </w:r>
      <w:r w:rsidR="00AE05AC">
        <w:t>s</w:t>
      </w:r>
      <w:r>
        <w:t xml:space="preserve"> </w:t>
      </w:r>
      <w:r w:rsidR="00693761">
        <w:t>create</w:t>
      </w:r>
      <w:r>
        <w:t xml:space="preserve"> a </w:t>
      </w:r>
      <w:r w:rsidR="00AE05AC">
        <w:t xml:space="preserve">security </w:t>
      </w:r>
      <w:r>
        <w:t xml:space="preserve">threat that </w:t>
      </w:r>
      <w:r w:rsidR="003C7125">
        <w:t>could</w:t>
      </w:r>
      <w:r>
        <w:t xml:space="preserve"> allow unauthorized access by both</w:t>
      </w:r>
      <w:r w:rsidR="00AE05AC">
        <w:t xml:space="preserve"> internal and external actors.</w:t>
      </w:r>
    </w:p>
    <w:p w:rsidR="00EC6642" w:rsidRDefault="00AE05AC" w:rsidP="00AE05AC">
      <w:pPr>
        <w:ind w:firstLine="720"/>
      </w:pPr>
      <w:r>
        <w:t>To limit unauthorized access, m</w:t>
      </w:r>
      <w:r w:rsidR="00EC6642">
        <w:t xml:space="preserve">anaging identities is crucial. </w:t>
      </w:r>
      <w:r>
        <w:t>Poor</w:t>
      </w:r>
      <w:r w:rsidR="00EC6642">
        <w:t xml:space="preserve"> Identity and Access Management (IAM) controls can lead to serious security breaches. According to the ISO 27001 Implementation Guide, </w:t>
      </w:r>
      <w:r w:rsidRPr="00AE05AC">
        <w:t>"Access Controls ensure that physical and logical access to assets is authorized and restricted based on business and information security re</w:t>
      </w:r>
      <w:r>
        <w:t xml:space="preserve">quirements" (NQA, 2022, p. 13). </w:t>
      </w:r>
      <w:r w:rsidR="00EC6642">
        <w:t xml:space="preserve">Implementing IAM policies, </w:t>
      </w:r>
      <w:r>
        <w:t>like</w:t>
      </w:r>
      <w:r w:rsidR="00EC6642">
        <w:t xml:space="preserve"> multi factor authentication (MFA), is </w:t>
      </w:r>
      <w:r>
        <w:t>necessary</w:t>
      </w:r>
      <w:r w:rsidR="00EC6642">
        <w:t xml:space="preserve"> for protecting </w:t>
      </w:r>
      <w:r>
        <w:t>the system from unauthorized access.</w:t>
      </w:r>
    </w:p>
    <w:p w:rsidR="00EC6642" w:rsidRDefault="00EC6642" w:rsidP="00AE05AC">
      <w:pPr>
        <w:ind w:firstLine="720"/>
      </w:pPr>
      <w:r>
        <w:t xml:space="preserve">When </w:t>
      </w:r>
      <w:r w:rsidR="00AE05AC">
        <w:t>selecting a cloud provider, that agreement comes with</w:t>
      </w:r>
      <w:r>
        <w:t xml:space="preserve"> shared responsibilities</w:t>
      </w:r>
      <w:r w:rsidR="00AE05AC">
        <w:t>.</w:t>
      </w:r>
      <w:r>
        <w:t xml:space="preserve"> </w:t>
      </w:r>
      <w:r w:rsidR="00AE05AC">
        <w:t xml:space="preserve">Because of this </w:t>
      </w:r>
      <w:r>
        <w:t xml:space="preserve">it's essential for us to conduct routine security audits to ensure that our cloud providers meet </w:t>
      </w:r>
      <w:r w:rsidR="00AE05AC">
        <w:t xml:space="preserve">our </w:t>
      </w:r>
      <w:r>
        <w:t xml:space="preserve">required standards. </w:t>
      </w:r>
      <w:r w:rsidR="00AE05AC" w:rsidRPr="00AE05AC">
        <w:t xml:space="preserve">AWS </w:t>
      </w:r>
      <w:r w:rsidR="00AE05AC">
        <w:t>states</w:t>
      </w:r>
      <w:r w:rsidR="00AE05AC" w:rsidRPr="00AE05AC">
        <w:t xml:space="preserve"> that "Security and Compliance is a shared responsibility between AWS and the customer. This shared model can help relieve the customer’s operational burden" (Amazon Web Services, 2024). </w:t>
      </w:r>
      <w:r>
        <w:t xml:space="preserve">It is </w:t>
      </w:r>
      <w:r w:rsidR="00AE05AC">
        <w:t>necessary</w:t>
      </w:r>
      <w:r>
        <w:t xml:space="preserve"> to </w:t>
      </w:r>
      <w:r w:rsidR="00AE05AC">
        <w:t>split the</w:t>
      </w:r>
      <w:r>
        <w:t xml:space="preserve"> responsibilities to </w:t>
      </w:r>
      <w:r w:rsidR="00AE05AC">
        <w:t>create a secure cloud environment.</w:t>
      </w:r>
    </w:p>
    <w:p w:rsidR="00EC6642" w:rsidRDefault="00D632BB" w:rsidP="00AE05AC">
      <w:pPr>
        <w:ind w:firstLine="720"/>
      </w:pPr>
      <w:r>
        <w:t xml:space="preserve">Additionally, </w:t>
      </w:r>
      <w:r w:rsidR="00EC6642">
        <w:t xml:space="preserve">we must </w:t>
      </w:r>
      <w:r>
        <w:t>stay</w:t>
      </w:r>
      <w:r w:rsidR="00EC6642">
        <w:t xml:space="preserve"> alert </w:t>
      </w:r>
      <w:r>
        <w:t>for</w:t>
      </w:r>
      <w:r w:rsidR="00EC6642">
        <w:t xml:space="preserve"> Advanced Persistent Threats (APTs) that are increasingly targeting cloud</w:t>
      </w:r>
      <w:r>
        <w:t xml:space="preserve"> networks</w:t>
      </w:r>
      <w:r w:rsidR="00EC6642">
        <w:t xml:space="preserve">. </w:t>
      </w:r>
      <w:proofErr w:type="spellStart"/>
      <w:r w:rsidR="00AE05AC" w:rsidRPr="00AE05AC">
        <w:t>CrowdStrike</w:t>
      </w:r>
      <w:proofErr w:type="spellEnd"/>
      <w:r w:rsidR="00AE05AC" w:rsidRPr="00AE05AC">
        <w:t xml:space="preserve"> </w:t>
      </w:r>
      <w:r w:rsidR="00AE05AC">
        <w:t>defines</w:t>
      </w:r>
      <w:r w:rsidR="00AE05AC" w:rsidRPr="00AE05AC">
        <w:t xml:space="preserve"> APTs as "a sophisticated, sustained cyberattack in which an intruder establishes an undetected presence in a network to steal sensitive data over a prolonged period of time" (</w:t>
      </w:r>
      <w:proofErr w:type="spellStart"/>
      <w:r w:rsidR="00AE05AC" w:rsidRPr="00AE05AC">
        <w:t>CrowdStrike</w:t>
      </w:r>
      <w:proofErr w:type="spellEnd"/>
      <w:r w:rsidR="00AE05AC" w:rsidRPr="00AE05AC">
        <w:t xml:space="preserve">, 2024). </w:t>
      </w:r>
      <w:r w:rsidR="00693761">
        <w:t>Because of the</w:t>
      </w:r>
      <w:r>
        <w:t xml:space="preserve"> sophistication of APTs,</w:t>
      </w:r>
      <w:r w:rsidR="00EC6642">
        <w:t xml:space="preserve"> continuous monitoring and advanced security measures</w:t>
      </w:r>
      <w:r>
        <w:t xml:space="preserve"> are needed</w:t>
      </w:r>
      <w:r w:rsidR="00EC6642">
        <w:t xml:space="preserve"> to ide</w:t>
      </w:r>
      <w:r w:rsidR="00AE05AC">
        <w:t xml:space="preserve">ntify and prevent </w:t>
      </w:r>
      <w:r>
        <w:t>these</w:t>
      </w:r>
      <w:r w:rsidR="00AE05AC">
        <w:t xml:space="preserve"> threats.</w:t>
      </w:r>
    </w:p>
    <w:p w:rsidR="00EC6642" w:rsidRDefault="00D632BB" w:rsidP="000B30A6">
      <w:pPr>
        <w:ind w:firstLine="720"/>
      </w:pPr>
      <w:r>
        <w:t>Lastly, we need to implement</w:t>
      </w:r>
      <w:r w:rsidR="00EC6642">
        <w:t xml:space="preserve"> data classification. </w:t>
      </w:r>
      <w:r>
        <w:t>Not enough</w:t>
      </w:r>
      <w:r w:rsidR="00EC6642">
        <w:t xml:space="preserve"> </w:t>
      </w:r>
      <w:r w:rsidRPr="00D632BB">
        <w:t xml:space="preserve">administrative and technical controls </w:t>
      </w:r>
      <w:r w:rsidR="00EC6642">
        <w:t xml:space="preserve">by cloud providers can </w:t>
      </w:r>
      <w:r>
        <w:t>lead to</w:t>
      </w:r>
      <w:r w:rsidR="00EC6642">
        <w:t xml:space="preserve"> </w:t>
      </w:r>
      <w:r>
        <w:t>mis</w:t>
      </w:r>
      <w:r w:rsidR="00EC6642">
        <w:t xml:space="preserve">handling of sensitive information. </w:t>
      </w:r>
      <w:r w:rsidRPr="00D632BB">
        <w:t xml:space="preserve">According to the ISO 27001 Implementation Guide, </w:t>
      </w:r>
      <w:r w:rsidR="000B30A6">
        <w:t xml:space="preserve">an </w:t>
      </w:r>
      <w:r w:rsidR="000B30A6">
        <w:t>Information Securit</w:t>
      </w:r>
      <w:r w:rsidR="000B30A6">
        <w:t>y Management System (ISMS) “</w:t>
      </w:r>
      <w:r w:rsidR="000B30A6">
        <w:t xml:space="preserve">provides a robust framework to protect information that can be adapted to all </w:t>
      </w:r>
      <w:r w:rsidR="000B30A6">
        <w:t>types and sizes of organization…</w:t>
      </w:r>
      <w:r w:rsidRPr="00D632BB">
        <w:t>An ISMS that complies with ISO 27001 has an interrelated set of best practice processes that support the design, implementation, and maintenance of controls, specific to that business" (NQA, 2022, p. 6)</w:t>
      </w:r>
      <w:r>
        <w:t xml:space="preserve">. </w:t>
      </w:r>
      <w:r w:rsidR="000B30A6">
        <w:t>Creating and implementing</w:t>
      </w:r>
      <w:r w:rsidR="00EC6642">
        <w:t xml:space="preserve"> strict information security management practices is </w:t>
      </w:r>
      <w:r w:rsidR="000B30A6">
        <w:t>critical</w:t>
      </w:r>
      <w:r w:rsidR="00EC6642">
        <w:t xml:space="preserve"> for </w:t>
      </w:r>
      <w:r w:rsidR="000B30A6">
        <w:t>protecting</w:t>
      </w:r>
      <w:r w:rsidR="00EC6642">
        <w:t xml:space="preserve"> our data.</w:t>
      </w:r>
    </w:p>
    <w:p w:rsidR="00D02B90" w:rsidRDefault="00701087" w:rsidP="002904D9">
      <w:pPr>
        <w:ind w:firstLine="720"/>
      </w:pPr>
      <w:r>
        <w:t>As we move forward, taking the</w:t>
      </w:r>
      <w:r w:rsidRPr="00701087">
        <w:t xml:space="preserve"> steps to address these security issues</w:t>
      </w:r>
      <w:r>
        <w:t xml:space="preserve"> will allow</w:t>
      </w:r>
      <w:r w:rsidRPr="00701087">
        <w:t xml:space="preserve"> </w:t>
      </w:r>
      <w:proofErr w:type="spellStart"/>
      <w:r w:rsidRPr="00701087">
        <w:t>BallotOnline</w:t>
      </w:r>
      <w:proofErr w:type="spellEnd"/>
      <w:r w:rsidRPr="00701087">
        <w:t xml:space="preserve"> to build a strong and reliable cloud infrastructure that not </w:t>
      </w:r>
      <w:r>
        <w:t>only</w:t>
      </w:r>
      <w:r w:rsidRPr="00701087">
        <w:t xml:space="preserve"> protects information but </w:t>
      </w:r>
      <w:r>
        <w:t>builds trust</w:t>
      </w:r>
      <w:r w:rsidRPr="00701087">
        <w:t xml:space="preserve"> </w:t>
      </w:r>
      <w:r>
        <w:t>with our clients</w:t>
      </w:r>
      <w:r w:rsidRPr="00701087">
        <w:t xml:space="preserve">. </w:t>
      </w:r>
    </w:p>
    <w:bookmarkEnd w:id="0"/>
    <w:p w:rsidR="00594874" w:rsidRPr="002904D9" w:rsidRDefault="00594874" w:rsidP="002904D9">
      <w:pPr>
        <w:jc w:val="center"/>
        <w:rPr>
          <w:b/>
        </w:rPr>
      </w:pPr>
      <w:r w:rsidRPr="002904D9">
        <w:rPr>
          <w:b/>
        </w:rPr>
        <w:t>References</w:t>
      </w:r>
    </w:p>
    <w:p w:rsidR="00594874" w:rsidRDefault="00594874" w:rsidP="00594874">
      <w:r>
        <w:t>Amazon Web Services. (2024). Shared responsibility model. Amazon Web Services. https://aws.amazon.com/complian</w:t>
      </w:r>
      <w:r w:rsidR="00D02B90">
        <w:t>ce/shared-responsibility-model/</w:t>
      </w:r>
    </w:p>
    <w:p w:rsidR="00594874" w:rsidRDefault="00594874" w:rsidP="00594874">
      <w:proofErr w:type="spellStart"/>
      <w:r>
        <w:t>CrowdStrike</w:t>
      </w:r>
      <w:proofErr w:type="spellEnd"/>
      <w:r>
        <w:t xml:space="preserve">. (2024). </w:t>
      </w:r>
      <w:proofErr w:type="gramStart"/>
      <w:r>
        <w:t>What</w:t>
      </w:r>
      <w:proofErr w:type="gramEnd"/>
      <w:r>
        <w:t xml:space="preserve"> is an advanced persistent threat (APT)? </w:t>
      </w:r>
      <w:proofErr w:type="spellStart"/>
      <w:r>
        <w:t>CrowdStrike</w:t>
      </w:r>
      <w:proofErr w:type="spellEnd"/>
      <w:r>
        <w:t>. https://www.crowdstrike.com/cybersecurity-101/</w:t>
      </w:r>
      <w:r w:rsidR="00D02B90">
        <w:t>advanced-persistent-threat-apt/</w:t>
      </w:r>
    </w:p>
    <w:p w:rsidR="00594874" w:rsidRDefault="00594874" w:rsidP="00594874">
      <w:r>
        <w:lastRenderedPageBreak/>
        <w:t>National Institute of Standards and Technology (NIST). (2020). SP 800-53 Rev. 5: Security and privacy controls for information systems and organizations. U.S. Department of Commerce. https://nvlpubs.nist.gov/nistpubs/SpecialPu</w:t>
      </w:r>
      <w:r w:rsidR="00D02B90">
        <w:t>blications/NIST.SP.800-53r5.pdf</w:t>
      </w:r>
    </w:p>
    <w:p w:rsidR="00A843CE" w:rsidRPr="00594874" w:rsidRDefault="00594874" w:rsidP="00594874">
      <w:r>
        <w:t>NQA. (2022). ISO 27001:2022 implementation guide. NQA. https://www.nqa.com/en-gb/resources/guidance/iso-27001-2022-implementation-guide</w:t>
      </w:r>
    </w:p>
    <w:sectPr w:rsidR="00A843CE" w:rsidRPr="00594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198"/>
    <w:rsid w:val="000B30A6"/>
    <w:rsid w:val="002904D9"/>
    <w:rsid w:val="003C7125"/>
    <w:rsid w:val="00594874"/>
    <w:rsid w:val="00693761"/>
    <w:rsid w:val="00701087"/>
    <w:rsid w:val="00A843CE"/>
    <w:rsid w:val="00AE05AC"/>
    <w:rsid w:val="00CB7198"/>
    <w:rsid w:val="00D02B90"/>
    <w:rsid w:val="00D632BB"/>
    <w:rsid w:val="00EC6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34C91"/>
  <w15:chartTrackingRefBased/>
  <w15:docId w15:val="{5D8CB713-0251-4C60-BCA1-C154E1602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138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7</cp:revision>
  <dcterms:created xsi:type="dcterms:W3CDTF">2024-08-13T15:19:00Z</dcterms:created>
  <dcterms:modified xsi:type="dcterms:W3CDTF">2024-08-13T17:29:00Z</dcterms:modified>
</cp:coreProperties>
</file>