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2A0F" w:rsidRDefault="00332A0F" w:rsidP="00F660EA">
      <w:pPr>
        <w:ind w:firstLine="720"/>
      </w:pPr>
      <w:proofErr w:type="spellStart"/>
      <w:r>
        <w:t>BallotOnline</w:t>
      </w:r>
      <w:proofErr w:type="spellEnd"/>
      <w:r w:rsidR="00E56CBC">
        <w:t xml:space="preserve"> is headquartered in the United States and</w:t>
      </w:r>
      <w:r>
        <w:t xml:space="preserve"> </w:t>
      </w:r>
      <w:r w:rsidR="00E56CBC">
        <w:t>continues to grow globally</w:t>
      </w:r>
      <w:r>
        <w:t xml:space="preserve">, it is </w:t>
      </w:r>
      <w:r w:rsidR="00E56CBC">
        <w:t>necessary</w:t>
      </w:r>
      <w:r>
        <w:t xml:space="preserve"> to </w:t>
      </w:r>
      <w:r w:rsidR="00E56CBC">
        <w:t>understand</w:t>
      </w:r>
      <w:r>
        <w:t xml:space="preserve"> the legal and regulatory framework </w:t>
      </w:r>
      <w:r w:rsidR="00E56CBC">
        <w:t>of the United States and how that can affect our business. In order to inform the executive leadership, this section will provide an</w:t>
      </w:r>
      <w:r>
        <w:t xml:space="preserve"> overview of</w:t>
      </w:r>
      <w:r w:rsidR="00E56CBC">
        <w:t xml:space="preserve"> the legal structure in the United States</w:t>
      </w:r>
      <w:r>
        <w:t xml:space="preserve">, intellectual property laws and regulations related to </w:t>
      </w:r>
      <w:r w:rsidR="00E56CBC">
        <w:t xml:space="preserve">business operations in </w:t>
      </w:r>
      <w:r>
        <w:t>cyberspace</w:t>
      </w:r>
      <w:r w:rsidR="00E56CBC">
        <w:t>.</w:t>
      </w:r>
    </w:p>
    <w:p w:rsidR="00332A0F" w:rsidRDefault="00332A0F" w:rsidP="00F660EA">
      <w:pPr>
        <w:ind w:firstLine="720"/>
      </w:pPr>
      <w:r>
        <w:t xml:space="preserve">The </w:t>
      </w:r>
      <w:r w:rsidR="00E56CBC">
        <w:t>United States</w:t>
      </w:r>
      <w:r>
        <w:t xml:space="preserve"> legal system </w:t>
      </w:r>
      <w:r w:rsidR="00E56CBC">
        <w:t>consists of both</w:t>
      </w:r>
      <w:r>
        <w:t xml:space="preserve"> federal and state courts, </w:t>
      </w:r>
      <w:r w:rsidR="00E56CBC">
        <w:t xml:space="preserve">which </w:t>
      </w:r>
      <w:r>
        <w:t xml:space="preserve">each </w:t>
      </w:r>
      <w:r w:rsidR="00E56CBC">
        <w:t>handles</w:t>
      </w:r>
      <w:r>
        <w:t xml:space="preserve"> </w:t>
      </w:r>
      <w:r w:rsidR="00E56CBC">
        <w:t>different</w:t>
      </w:r>
      <w:r>
        <w:t xml:space="preserve"> categories of cases. </w:t>
      </w:r>
      <w:r w:rsidR="00E56CBC">
        <w:t xml:space="preserve">For </w:t>
      </w:r>
      <w:proofErr w:type="spellStart"/>
      <w:r w:rsidR="00E56CBC">
        <w:t>BallotOnline</w:t>
      </w:r>
      <w:proofErr w:type="spellEnd"/>
      <w:r w:rsidR="00E56CBC">
        <w:t xml:space="preserve"> the </w:t>
      </w:r>
      <w:r w:rsidR="00F577A2">
        <w:t>f</w:t>
      </w:r>
      <w:r>
        <w:t>ederal courts</w:t>
      </w:r>
      <w:r w:rsidR="00F577A2">
        <w:t xml:space="preserve"> and laws should be one of our primary</w:t>
      </w:r>
      <w:r>
        <w:t xml:space="preserve"> </w:t>
      </w:r>
      <w:r w:rsidR="00E56CBC">
        <w:t>focus</w:t>
      </w:r>
      <w:r w:rsidR="00F577A2">
        <w:t>es. The federal courts rule</w:t>
      </w:r>
      <w:r w:rsidR="00E56CBC">
        <w:t xml:space="preserve"> on</w:t>
      </w:r>
      <w:r>
        <w:t xml:space="preserve"> constitutional matters, federal statutes, </w:t>
      </w:r>
      <w:r w:rsidR="00F577A2">
        <w:t xml:space="preserve">and </w:t>
      </w:r>
      <w:r>
        <w:t xml:space="preserve">interstate or international </w:t>
      </w:r>
      <w:r w:rsidR="00F577A2">
        <w:t>issues</w:t>
      </w:r>
      <w:r>
        <w:t xml:space="preserve">. Understanding these different jurisdictions is </w:t>
      </w:r>
      <w:r w:rsidR="00715E9C">
        <w:t>key</w:t>
      </w:r>
      <w:r>
        <w:t xml:space="preserve"> for effectively managing legal risks </w:t>
      </w:r>
      <w:r w:rsidR="00614919" w:rsidRPr="00614919">
        <w:t xml:space="preserve">(U.S. Courts, </w:t>
      </w:r>
      <w:proofErr w:type="spellStart"/>
      <w:r w:rsidR="00614919" w:rsidRPr="00614919">
        <w:t>n.d.</w:t>
      </w:r>
      <w:proofErr w:type="spellEnd"/>
      <w:r w:rsidR="00614919" w:rsidRPr="00614919">
        <w:t>)</w:t>
      </w:r>
      <w:r w:rsidR="00614919">
        <w:t>.</w:t>
      </w:r>
    </w:p>
    <w:p w:rsidR="00332A0F" w:rsidRDefault="00F577A2" w:rsidP="00F660EA">
      <w:pPr>
        <w:ind w:firstLine="720"/>
      </w:pPr>
      <w:r>
        <w:t xml:space="preserve">As for Intellectual property, </w:t>
      </w:r>
      <w:proofErr w:type="spellStart"/>
      <w:r w:rsidR="00332A0F">
        <w:t>BallotOnline</w:t>
      </w:r>
      <w:proofErr w:type="spellEnd"/>
      <w:r>
        <w:t xml:space="preserve"> develops and operates various propriety systems and software to conduct safe and secure elections. The United States</w:t>
      </w:r>
      <w:r w:rsidR="00332A0F">
        <w:t xml:space="preserve"> Intellectual property legislation safeguards inventions, creative works and trademarks to ensure the protection of our innovations and brand. As </w:t>
      </w:r>
      <w:r>
        <w:t>highlighted</w:t>
      </w:r>
      <w:r w:rsidR="00332A0F">
        <w:t xml:space="preserve"> in the U.S. Constitution, </w:t>
      </w:r>
      <w:r>
        <w:t>“</w:t>
      </w:r>
      <w:r w:rsidR="00332A0F">
        <w:t xml:space="preserve">Congress </w:t>
      </w:r>
      <w:r>
        <w:t>shall have Power…</w:t>
      </w:r>
      <w:r w:rsidRPr="00F577A2">
        <w:t>to promote the Progress of Science and useful Arts, by securing for limited Times to Authors and Inventors the exclusive Right to their respective Writings and Discoveries</w:t>
      </w:r>
      <w:r w:rsidR="00332A0F">
        <w:t xml:space="preserve">" </w:t>
      </w:r>
      <w:r w:rsidR="00614919" w:rsidRPr="00614919">
        <w:t xml:space="preserve">(U.S. Patent and Trademark Office, </w:t>
      </w:r>
      <w:proofErr w:type="spellStart"/>
      <w:r w:rsidR="00614919" w:rsidRPr="00614919">
        <w:t>n.d.</w:t>
      </w:r>
      <w:proofErr w:type="spellEnd"/>
      <w:r w:rsidR="00614919" w:rsidRPr="00614919">
        <w:t>)</w:t>
      </w:r>
      <w:r w:rsidR="00614919">
        <w:t xml:space="preserve">. </w:t>
      </w:r>
      <w:r w:rsidR="00332A0F">
        <w:t xml:space="preserve">This </w:t>
      </w:r>
      <w:r>
        <w:t>system</w:t>
      </w:r>
      <w:r w:rsidR="00332A0F">
        <w:t xml:space="preserve"> is </w:t>
      </w:r>
      <w:r>
        <w:t>essential</w:t>
      </w:r>
      <w:r w:rsidR="00332A0F">
        <w:t xml:space="preserve"> for </w:t>
      </w:r>
      <w:r>
        <w:t>the protection, encou</w:t>
      </w:r>
      <w:r w:rsidR="006D291A">
        <w:t xml:space="preserve">ragement of inventions, promote the application of inventions and accelerate the commercialization of the invention </w:t>
      </w:r>
      <w:r w:rsidR="00614919" w:rsidRPr="00614919">
        <w:t xml:space="preserve">(U.S. Patent and Trademark Office, </w:t>
      </w:r>
      <w:proofErr w:type="spellStart"/>
      <w:r w:rsidR="00614919" w:rsidRPr="00614919">
        <w:t>n.d.</w:t>
      </w:r>
      <w:proofErr w:type="spellEnd"/>
      <w:r w:rsidR="00614919" w:rsidRPr="00614919">
        <w:t>)</w:t>
      </w:r>
      <w:r w:rsidR="00614919">
        <w:t>.</w:t>
      </w:r>
    </w:p>
    <w:p w:rsidR="00614919" w:rsidRDefault="006D291A" w:rsidP="00F660EA">
      <w:pPr>
        <w:ind w:firstLine="720"/>
      </w:pPr>
      <w:r>
        <w:t>Due to our</w:t>
      </w:r>
      <w:r w:rsidR="00332A0F">
        <w:t xml:space="preserve"> services</w:t>
      </w:r>
      <w:r>
        <w:t xml:space="preserve"> operating in cyberspace</w:t>
      </w:r>
      <w:r w:rsidR="00332A0F">
        <w:t xml:space="preserve">, </w:t>
      </w:r>
      <w:r>
        <w:t>following</w:t>
      </w:r>
      <w:r w:rsidR="00332A0F">
        <w:t xml:space="preserve"> cyberspace laws </w:t>
      </w:r>
      <w:r>
        <w:t xml:space="preserve">set out by not only by the United States but other countries as well becomes vital to ensure </w:t>
      </w:r>
      <w:r w:rsidR="00332A0F">
        <w:t>da</w:t>
      </w:r>
      <w:r>
        <w:t xml:space="preserve">ta protection, privacy and security. </w:t>
      </w:r>
      <w:r w:rsidR="00332A0F">
        <w:t xml:space="preserve">To safeguard our data and earn trust, it's crucial to stay vigilant against cyber threats and adhere to regulations </w:t>
      </w:r>
      <w:r w:rsidR="00614919" w:rsidRPr="00614919">
        <w:t>(White &amp; Case LLP, 2023)</w:t>
      </w:r>
      <w:r w:rsidR="00614919">
        <w:t xml:space="preserve">. </w:t>
      </w:r>
      <w:r>
        <w:t xml:space="preserve">Even with safeguards in place, there may be a time when security is breached and data is leaked. </w:t>
      </w:r>
      <w:r w:rsidR="00332A0F">
        <w:t>When</w:t>
      </w:r>
      <w:r>
        <w:t xml:space="preserve"> that time comes </w:t>
      </w:r>
      <w:proofErr w:type="spellStart"/>
      <w:r>
        <w:t>BallotOnline</w:t>
      </w:r>
      <w:proofErr w:type="spellEnd"/>
      <w:r>
        <w:t xml:space="preserve"> may need to resolve</w:t>
      </w:r>
      <w:r w:rsidR="00332A0F">
        <w:t xml:space="preserve"> conflicts, </w:t>
      </w:r>
      <w:r>
        <w:t xml:space="preserve">be engaged in </w:t>
      </w:r>
      <w:r w:rsidR="00332A0F">
        <w:t>arbitration and mediation</w:t>
      </w:r>
      <w:r>
        <w:t xml:space="preserve"> process</w:t>
      </w:r>
      <w:r w:rsidR="005F024C">
        <w:t>es</w:t>
      </w:r>
      <w:r>
        <w:t xml:space="preserve">. </w:t>
      </w:r>
      <w:r w:rsidR="005F024C">
        <w:t>The a</w:t>
      </w:r>
      <w:r w:rsidRPr="006D291A">
        <w:t>lternative dispute resolution (ADR)</w:t>
      </w:r>
      <w:r w:rsidR="005F024C">
        <w:t xml:space="preserve"> process</w:t>
      </w:r>
      <w:r w:rsidR="00332A0F">
        <w:t xml:space="preserve"> </w:t>
      </w:r>
      <w:r w:rsidR="005F024C">
        <w:t>defined as, “</w:t>
      </w:r>
      <w:r w:rsidR="005F024C" w:rsidRPr="005F024C">
        <w:t>any procedure, agreed to by the parties of a dispute, in which they use the services of a neutral party to assist them in reaching ag</w:t>
      </w:r>
      <w:r w:rsidR="005F024C">
        <w:t>reement and avoiding litigation</w:t>
      </w:r>
      <w:r w:rsidR="00614919">
        <w:t>”</w:t>
      </w:r>
      <w:r w:rsidR="00614919" w:rsidRPr="00614919">
        <w:t xml:space="preserve"> (U.S. Department of Labor, </w:t>
      </w:r>
      <w:proofErr w:type="spellStart"/>
      <w:r w:rsidR="00614919" w:rsidRPr="00614919">
        <w:t>n.d.</w:t>
      </w:r>
      <w:proofErr w:type="spellEnd"/>
      <w:r w:rsidR="00614919" w:rsidRPr="00614919">
        <w:t>)</w:t>
      </w:r>
      <w:r w:rsidR="00614919">
        <w:t xml:space="preserve"> </w:t>
      </w:r>
      <w:r w:rsidR="005F024C">
        <w:t>will help us avoid “</w:t>
      </w:r>
      <w:r w:rsidR="005F024C" w:rsidRPr="005F024C">
        <w:t>the expense, delay, and uncertainty associated with traditional litigatio</w:t>
      </w:r>
      <w:r w:rsidR="005F024C">
        <w:t>n</w:t>
      </w:r>
      <w:r w:rsidR="00614919">
        <w:t>”</w:t>
      </w:r>
      <w:r w:rsidR="00614919" w:rsidRPr="00614919">
        <w:t xml:space="preserve"> (U.S. Department of Labor, </w:t>
      </w:r>
      <w:proofErr w:type="spellStart"/>
      <w:r w:rsidR="00614919" w:rsidRPr="00614919">
        <w:t>n.d.</w:t>
      </w:r>
      <w:proofErr w:type="spellEnd"/>
      <w:r w:rsidR="00614919" w:rsidRPr="00614919">
        <w:t>)</w:t>
      </w:r>
      <w:r w:rsidR="005F024C">
        <w:t xml:space="preserve"> and “improve</w:t>
      </w:r>
      <w:r w:rsidR="005F024C" w:rsidRPr="005F024C">
        <w:t xml:space="preserve"> communication between the parties</w:t>
      </w:r>
      <w:r w:rsidR="005F024C">
        <w:t xml:space="preserve">” </w:t>
      </w:r>
      <w:r w:rsidR="00614919" w:rsidRPr="00614919">
        <w:t xml:space="preserve">(U.S. Department of Labor, </w:t>
      </w:r>
      <w:proofErr w:type="spellStart"/>
      <w:r w:rsidR="00614919" w:rsidRPr="00614919">
        <w:t>n.d.</w:t>
      </w:r>
      <w:proofErr w:type="spellEnd"/>
      <w:r w:rsidR="00614919" w:rsidRPr="00614919">
        <w:t>)</w:t>
      </w:r>
      <w:r w:rsidR="00614919">
        <w:t>.</w:t>
      </w:r>
    </w:p>
    <w:p w:rsidR="00614919" w:rsidRDefault="005F024C" w:rsidP="00F660EA">
      <w:pPr>
        <w:ind w:firstLine="720"/>
      </w:pPr>
      <w:r>
        <w:t xml:space="preserve">In an effort to reduce our time in the legal process, </w:t>
      </w:r>
      <w:proofErr w:type="spellStart"/>
      <w:r w:rsidR="00E5225F">
        <w:t>BallotOnline</w:t>
      </w:r>
      <w:proofErr w:type="spellEnd"/>
      <w:r w:rsidR="00E5225F">
        <w:t xml:space="preserve"> service level</w:t>
      </w:r>
      <w:r w:rsidR="00332A0F">
        <w:t xml:space="preserve"> agreements</w:t>
      </w:r>
      <w:r w:rsidR="00060820">
        <w:t xml:space="preserve"> </w:t>
      </w:r>
      <w:r w:rsidR="00E5225F">
        <w:t>(SLAs)</w:t>
      </w:r>
      <w:r>
        <w:t xml:space="preserve"> for cloud </w:t>
      </w:r>
      <w:r w:rsidR="00E5225F">
        <w:t xml:space="preserve">computing </w:t>
      </w:r>
      <w:r>
        <w:t xml:space="preserve">should be detailed and cover </w:t>
      </w:r>
      <w:r w:rsidR="00332A0F">
        <w:t xml:space="preserve">data security, compliance and service scope. </w:t>
      </w:r>
      <w:r w:rsidR="00E5225F">
        <w:t xml:space="preserve">Creating </w:t>
      </w:r>
      <w:r w:rsidR="00332A0F">
        <w:t xml:space="preserve">these </w:t>
      </w:r>
      <w:r w:rsidR="00E5225F">
        <w:t>SLAs</w:t>
      </w:r>
      <w:r w:rsidR="00332A0F">
        <w:t xml:space="preserve"> carefully will help</w:t>
      </w:r>
      <w:r w:rsidR="005D476D">
        <w:t xml:space="preserve"> us</w:t>
      </w:r>
      <w:r w:rsidR="00332A0F">
        <w:t xml:space="preserve"> </w:t>
      </w:r>
      <w:r w:rsidR="00E5225F">
        <w:t xml:space="preserve">avoid </w:t>
      </w:r>
      <w:r w:rsidR="00332A0F">
        <w:t>legal</w:t>
      </w:r>
      <w:r w:rsidR="00E5225F">
        <w:t xml:space="preserve"> troubles</w:t>
      </w:r>
      <w:r w:rsidR="00060820">
        <w:t xml:space="preserve"> not only for election security but general cyber security between us and the cloud provider.</w:t>
      </w:r>
      <w:r w:rsidR="00332A0F">
        <w:t xml:space="preserve"> </w:t>
      </w:r>
      <w:r w:rsidR="00060820">
        <w:t>For example “</w:t>
      </w:r>
      <w:r w:rsidR="00060820" w:rsidRPr="00060820">
        <w:t>The client should demand that vendors provide specific details in the agreement about data security, specifically hardware, software, and security policies. ... Clients should compare the vendor’s policies to its own, and in fact, many clients demand the vendor match the client’s policies</w:t>
      </w:r>
      <w:r w:rsidR="00614919">
        <w:t>”</w:t>
      </w:r>
      <w:r w:rsidR="00614919" w:rsidRPr="00614919">
        <w:t xml:space="preserve"> (</w:t>
      </w:r>
      <w:proofErr w:type="spellStart"/>
      <w:r w:rsidR="00614919" w:rsidRPr="00614919">
        <w:t>Blanke</w:t>
      </w:r>
      <w:proofErr w:type="spellEnd"/>
      <w:r w:rsidR="00614919" w:rsidRPr="00614919">
        <w:t>, 2004)</w:t>
      </w:r>
      <w:r w:rsidR="00614919">
        <w:t>.</w:t>
      </w:r>
    </w:p>
    <w:p w:rsidR="008B3F7E" w:rsidRDefault="00060820" w:rsidP="00F660EA">
      <w:pPr>
        <w:ind w:firstLine="720"/>
      </w:pPr>
      <w:r>
        <w:t>Also,</w:t>
      </w:r>
      <w:r w:rsidR="00332A0F">
        <w:t xml:space="preserve"> regulations on cyberspace </w:t>
      </w:r>
      <w:r>
        <w:t>in</w:t>
      </w:r>
      <w:r w:rsidR="00332A0F">
        <w:t xml:space="preserve"> different countries</w:t>
      </w:r>
      <w:r>
        <w:t xml:space="preserve"> can prove to be another hurdle to consider when expanding into different election markets globally. </w:t>
      </w:r>
      <w:r w:rsidR="00614919">
        <w:t>According to White &amp;</w:t>
      </w:r>
      <w:r>
        <w:t xml:space="preserve"> Case LLP</w:t>
      </w:r>
      <w:r w:rsidR="00614919">
        <w:t>(2023)</w:t>
      </w:r>
      <w:r>
        <w:t>, “</w:t>
      </w:r>
      <w:r w:rsidRPr="00060820">
        <w:t>Companies with a footprint across jurisdictions should be familiar with the cybersecurity</w:t>
      </w:r>
      <w:r>
        <w:t xml:space="preserve"> </w:t>
      </w:r>
      <w:r w:rsidRPr="00060820">
        <w:t>laws applicable to their operations.</w:t>
      </w:r>
      <w:r>
        <w:t>”</w:t>
      </w:r>
      <w:r w:rsidR="00A7323B">
        <w:t xml:space="preserve"> Because of this it is</w:t>
      </w:r>
      <w:r w:rsidR="00332A0F">
        <w:t xml:space="preserve"> crucial to stay </w:t>
      </w:r>
      <w:r w:rsidR="00A7323B">
        <w:t xml:space="preserve">aware </w:t>
      </w:r>
      <w:r w:rsidR="00332A0F">
        <w:t xml:space="preserve">of legal updates in </w:t>
      </w:r>
      <w:r w:rsidR="00A7323B">
        <w:t>all the countries we will operate in</w:t>
      </w:r>
      <w:r w:rsidR="00332A0F">
        <w:t xml:space="preserve">. </w:t>
      </w:r>
      <w:r w:rsidR="00A7323B">
        <w:t xml:space="preserve">For example, a recent legal change was from the European Union adopting </w:t>
      </w:r>
      <w:r w:rsidR="00A7323B">
        <w:lastRenderedPageBreak/>
        <w:t>“</w:t>
      </w:r>
      <w:r w:rsidR="00A7323B" w:rsidRPr="00A7323B">
        <w:t>the Directive (EU) 2022/2555 ("NIS 2"), which aims</w:t>
      </w:r>
      <w:r w:rsidR="00A7323B">
        <w:t xml:space="preserve"> </w:t>
      </w:r>
      <w:r w:rsidR="00A7323B" w:rsidRPr="00A7323B">
        <w:t>to uplift the overall level of cybersecurity across a wide range of organizations operating in</w:t>
      </w:r>
      <w:r w:rsidR="00A7323B">
        <w:t xml:space="preserve"> </w:t>
      </w:r>
      <w:r w:rsidR="00A7323B" w:rsidRPr="00A7323B">
        <w:t>the EU</w:t>
      </w:r>
      <w:r w:rsidR="00A7323B">
        <w:t xml:space="preserve">” </w:t>
      </w:r>
      <w:r w:rsidR="00614919" w:rsidRPr="00614919">
        <w:t>(White &amp; Case LLP, 2023)</w:t>
      </w:r>
      <w:r w:rsidR="00614919">
        <w:t>.</w:t>
      </w:r>
    </w:p>
    <w:p w:rsidR="003A13B8" w:rsidRDefault="003A13B8" w:rsidP="00F660EA">
      <w:pPr>
        <w:ind w:firstLine="720"/>
      </w:pPr>
      <w:bookmarkStart w:id="0" w:name="_GoBack"/>
      <w:bookmarkEnd w:id="0"/>
      <w:r>
        <w:t>In conclusion, as we continue to expand</w:t>
      </w:r>
      <w:r w:rsidRPr="003A13B8">
        <w:t xml:space="preserve">, it's </w:t>
      </w:r>
      <w:r>
        <w:t>necessary</w:t>
      </w:r>
      <w:r w:rsidRPr="003A13B8">
        <w:t xml:space="preserve"> to </w:t>
      </w:r>
      <w:r>
        <w:t>understand</w:t>
      </w:r>
      <w:r w:rsidRPr="003A13B8">
        <w:t xml:space="preserve"> the complexities of </w:t>
      </w:r>
      <w:r>
        <w:t>the United States</w:t>
      </w:r>
      <w:r w:rsidRPr="003A13B8">
        <w:t xml:space="preserve"> Legal </w:t>
      </w:r>
      <w:r>
        <w:t>system</w:t>
      </w:r>
      <w:r w:rsidRPr="003A13B8">
        <w:t xml:space="preserve">, intellectual property and </w:t>
      </w:r>
      <w:r>
        <w:t>other countries</w:t>
      </w:r>
      <w:r w:rsidRPr="003A13B8">
        <w:t xml:space="preserve"> regulations. </w:t>
      </w:r>
      <w:r>
        <w:t>C</w:t>
      </w:r>
      <w:r w:rsidRPr="003A13B8">
        <w:t xml:space="preserve">ompliance with laws, </w:t>
      </w:r>
      <w:r>
        <w:t>protecting</w:t>
      </w:r>
      <w:r w:rsidRPr="003A13B8">
        <w:t xml:space="preserve"> our software</w:t>
      </w:r>
      <w:r>
        <w:t xml:space="preserve"> and data while</w:t>
      </w:r>
      <w:r w:rsidRPr="003A13B8">
        <w:t xml:space="preserve"> keeping cybersecurity </w:t>
      </w:r>
      <w:r>
        <w:t>in our daily operations</w:t>
      </w:r>
      <w:r w:rsidRPr="003A13B8">
        <w:t xml:space="preserve"> are key to</w:t>
      </w:r>
      <w:r>
        <w:t xml:space="preserve"> navigating our expansion into the cloud and global elections</w:t>
      </w:r>
      <w:r w:rsidRPr="003A13B8">
        <w:t xml:space="preserve">. By focusing on these </w:t>
      </w:r>
      <w:r>
        <w:t>things</w:t>
      </w:r>
      <w:r w:rsidRPr="003A13B8">
        <w:t xml:space="preserve">, we can protect </w:t>
      </w:r>
      <w:proofErr w:type="spellStart"/>
      <w:r>
        <w:t>BallotOnline</w:t>
      </w:r>
      <w:proofErr w:type="spellEnd"/>
      <w:r w:rsidRPr="003A13B8">
        <w:t xml:space="preserve"> and </w:t>
      </w:r>
      <w:r>
        <w:t>increase customer confidence in our systems.</w:t>
      </w:r>
    </w:p>
    <w:p w:rsidR="004E7FD0" w:rsidRDefault="004E7FD0" w:rsidP="00332A0F"/>
    <w:p w:rsidR="00A226F7" w:rsidRDefault="004E7FD0" w:rsidP="004E7FD0">
      <w:r>
        <w:t xml:space="preserve">References: </w:t>
      </w:r>
    </w:p>
    <w:p w:rsidR="0051285A" w:rsidRDefault="0051285A" w:rsidP="00A226F7">
      <w:proofErr w:type="spellStart"/>
      <w:r w:rsidRPr="0051285A">
        <w:t>Blanke</w:t>
      </w:r>
      <w:proofErr w:type="spellEnd"/>
      <w:r w:rsidRPr="0051285A">
        <w:t xml:space="preserve">, J. M. (2004). </w:t>
      </w:r>
      <w:r w:rsidRPr="0051285A">
        <w:rPr>
          <w:i/>
        </w:rPr>
        <w:t>Copyright law in the digital age</w:t>
      </w:r>
      <w:r w:rsidRPr="0051285A">
        <w:t xml:space="preserve">. In J. M. </w:t>
      </w:r>
      <w:proofErr w:type="spellStart"/>
      <w:r w:rsidRPr="0051285A">
        <w:t>Blanke</w:t>
      </w:r>
      <w:proofErr w:type="spellEnd"/>
      <w:r w:rsidRPr="0051285A">
        <w:t xml:space="preserve"> (Ed.), </w:t>
      </w:r>
      <w:r w:rsidRPr="0051285A">
        <w:rPr>
          <w:i/>
        </w:rPr>
        <w:t>Copyright law in the digital age</w:t>
      </w:r>
      <w:r w:rsidRPr="0051285A">
        <w:t xml:space="preserve"> (pp. 223–233). Idea Group Inc.</w:t>
      </w:r>
    </w:p>
    <w:p w:rsidR="00A226F7" w:rsidRDefault="00A226F7" w:rsidP="00A226F7">
      <w:r>
        <w:t>Foley &amp; Lardner LLP. (</w:t>
      </w:r>
      <w:proofErr w:type="spellStart"/>
      <w:r>
        <w:t>n.d.</w:t>
      </w:r>
      <w:proofErr w:type="spellEnd"/>
      <w:r>
        <w:t xml:space="preserve">). </w:t>
      </w:r>
      <w:r w:rsidRPr="0051285A">
        <w:rPr>
          <w:i/>
        </w:rPr>
        <w:t>Key issues and guiding principles for drafting cloud computing agreements.</w:t>
      </w:r>
      <w:r>
        <w:t xml:space="preserve"> https://na.eventscloud.com/file_uploads/69d1c2938dc401e587330a9128241ef8_KeyIssuesandGuidingPrinciplesforDraft</w:t>
      </w:r>
      <w:r>
        <w:t>ingCloudComputingAgreements.pdf</w:t>
      </w:r>
    </w:p>
    <w:p w:rsidR="00A226F7" w:rsidRDefault="00A226F7" w:rsidP="00A226F7">
      <w:r>
        <w:t>U.S. Courts. (</w:t>
      </w:r>
      <w:proofErr w:type="spellStart"/>
      <w:r>
        <w:t>n.d.</w:t>
      </w:r>
      <w:proofErr w:type="spellEnd"/>
      <w:r>
        <w:t xml:space="preserve">). </w:t>
      </w:r>
      <w:r w:rsidRPr="0051285A">
        <w:rPr>
          <w:i/>
        </w:rPr>
        <w:t>Understanding federal courts.</w:t>
      </w:r>
      <w:r>
        <w:t xml:space="preserve"> https://www.uscourts.gov/sites/default/files/u</w:t>
      </w:r>
      <w:r>
        <w:t>nderstanding-federal-courts.pdf</w:t>
      </w:r>
    </w:p>
    <w:p w:rsidR="00A226F7" w:rsidRDefault="00A226F7" w:rsidP="00A226F7">
      <w:r>
        <w:t>U.S. Patent and Trademark Office. (</w:t>
      </w:r>
      <w:proofErr w:type="spellStart"/>
      <w:r>
        <w:t>n.d.</w:t>
      </w:r>
      <w:proofErr w:type="spellEnd"/>
      <w:r>
        <w:t xml:space="preserve">). </w:t>
      </w:r>
      <w:r w:rsidRPr="0051285A">
        <w:rPr>
          <w:i/>
        </w:rPr>
        <w:t>Introduction to intellectual property.</w:t>
      </w:r>
      <w:r>
        <w:t xml:space="preserve"> https://www.uspto.gov/sites/default/files/documents/Introduction%20t</w:t>
      </w:r>
      <w:r>
        <w:t>o%20Intellectual%20Property.pdf</w:t>
      </w:r>
    </w:p>
    <w:p w:rsidR="00A226F7" w:rsidRDefault="00A226F7" w:rsidP="00A226F7">
      <w:r>
        <w:t>U.S. Department of Labor. (</w:t>
      </w:r>
      <w:proofErr w:type="spellStart"/>
      <w:r>
        <w:t>n.d.</w:t>
      </w:r>
      <w:proofErr w:type="spellEnd"/>
      <w:r>
        <w:t xml:space="preserve">). </w:t>
      </w:r>
      <w:r w:rsidRPr="0051285A">
        <w:rPr>
          <w:i/>
        </w:rPr>
        <w:t>Alternative dispute resolution.</w:t>
      </w:r>
      <w:r>
        <w:t xml:space="preserve"> https://www.dol.gov/ge</w:t>
      </w:r>
      <w:r>
        <w:t>neral/topic/labor-relations/adr</w:t>
      </w:r>
    </w:p>
    <w:p w:rsidR="004E7FD0" w:rsidRPr="00332A0F" w:rsidRDefault="00A226F7" w:rsidP="00A226F7">
      <w:r>
        <w:t xml:space="preserve">White &amp; Case LLP. (2023). </w:t>
      </w:r>
      <w:r w:rsidRPr="0051285A">
        <w:rPr>
          <w:i/>
        </w:rPr>
        <w:t>Cybersecurity developments and legal issues.</w:t>
      </w:r>
      <w:r>
        <w:t xml:space="preserve"> https://www.whitecase.com/insight-alert/cybersecurity-developments-and-legal-issues</w:t>
      </w:r>
    </w:p>
    <w:sectPr w:rsidR="004E7FD0" w:rsidRPr="00332A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0E7"/>
    <w:rsid w:val="00060820"/>
    <w:rsid w:val="000F0D3D"/>
    <w:rsid w:val="001D62A9"/>
    <w:rsid w:val="00332A0F"/>
    <w:rsid w:val="003A13B8"/>
    <w:rsid w:val="004E7FD0"/>
    <w:rsid w:val="0051285A"/>
    <w:rsid w:val="00546F62"/>
    <w:rsid w:val="005D476D"/>
    <w:rsid w:val="005F024C"/>
    <w:rsid w:val="006050E7"/>
    <w:rsid w:val="00614919"/>
    <w:rsid w:val="006D291A"/>
    <w:rsid w:val="00715E9C"/>
    <w:rsid w:val="008B3F7E"/>
    <w:rsid w:val="00A226F7"/>
    <w:rsid w:val="00A7323B"/>
    <w:rsid w:val="00E5225F"/>
    <w:rsid w:val="00E56CBC"/>
    <w:rsid w:val="00F577A2"/>
    <w:rsid w:val="00F66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7DCD2"/>
  <w15:chartTrackingRefBased/>
  <w15:docId w15:val="{16E6AAB9-40BD-49F3-9717-E40D5BD76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F02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2002224">
      <w:bodyDiv w:val="1"/>
      <w:marLeft w:val="0"/>
      <w:marRight w:val="0"/>
      <w:marTop w:val="0"/>
      <w:marBottom w:val="0"/>
      <w:divBdr>
        <w:top w:val="none" w:sz="0" w:space="0" w:color="auto"/>
        <w:left w:val="none" w:sz="0" w:space="0" w:color="auto"/>
        <w:bottom w:val="none" w:sz="0" w:space="0" w:color="auto"/>
        <w:right w:val="none" w:sz="0" w:space="0" w:color="auto"/>
      </w:divBdr>
    </w:div>
    <w:div w:id="1577864502">
      <w:bodyDiv w:val="1"/>
      <w:marLeft w:val="0"/>
      <w:marRight w:val="0"/>
      <w:marTop w:val="0"/>
      <w:marBottom w:val="0"/>
      <w:divBdr>
        <w:top w:val="none" w:sz="0" w:space="0" w:color="auto"/>
        <w:left w:val="none" w:sz="0" w:space="0" w:color="auto"/>
        <w:bottom w:val="none" w:sz="0" w:space="0" w:color="auto"/>
        <w:right w:val="none" w:sz="0" w:space="0" w:color="auto"/>
      </w:divBdr>
    </w:div>
    <w:div w:id="190351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2</Pages>
  <Words>816</Words>
  <Characters>4653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13</cp:revision>
  <dcterms:created xsi:type="dcterms:W3CDTF">2024-08-19T11:15:00Z</dcterms:created>
  <dcterms:modified xsi:type="dcterms:W3CDTF">2024-08-19T14:06:00Z</dcterms:modified>
</cp:coreProperties>
</file>