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3B7A0A" w14:textId="52E1CF9A" w:rsidR="00D75416" w:rsidRPr="00514F3E" w:rsidRDefault="00D75416" w:rsidP="00D75416">
      <w:pPr>
        <w:rPr>
          <w:rFonts w:cstheme="minorHAnsi"/>
        </w:rPr>
      </w:pPr>
      <w:r w:rsidRPr="00514F3E">
        <w:rPr>
          <w:rFonts w:cstheme="minorHAnsi"/>
        </w:rPr>
        <w:t>Which trends in the cloud computing industry do you consider the most important?</w:t>
      </w:r>
    </w:p>
    <w:p w14:paraId="1804DE5B" w14:textId="083F49CF" w:rsidR="00D75416" w:rsidRPr="00514F3E" w:rsidRDefault="00D75416" w:rsidP="00D75416">
      <w:pPr>
        <w:rPr>
          <w:rFonts w:cstheme="minorHAnsi"/>
        </w:rPr>
      </w:pPr>
      <w:r w:rsidRPr="00514F3E">
        <w:rPr>
          <w:rFonts w:cstheme="minorHAnsi"/>
        </w:rPr>
        <w:t xml:space="preserve">In the rapidly changing field of </w:t>
      </w:r>
      <w:r w:rsidRPr="00514F3E">
        <w:rPr>
          <w:rFonts w:cstheme="minorHAnsi"/>
        </w:rPr>
        <w:t>cloud computing</w:t>
      </w:r>
      <w:r w:rsidRPr="00514F3E">
        <w:rPr>
          <w:rFonts w:cstheme="minorHAnsi"/>
        </w:rPr>
        <w:t>, we must continue to adjust to new technologies and modify our methods.</w:t>
      </w:r>
      <w:r w:rsidRPr="00514F3E">
        <w:rPr>
          <w:rFonts w:cstheme="minorHAnsi"/>
        </w:rPr>
        <w:t xml:space="preserve"> Staying in tune with new </w:t>
      </w:r>
      <w:r w:rsidRPr="00D75416">
        <w:rPr>
          <w:rFonts w:cstheme="minorHAnsi"/>
        </w:rPr>
        <w:t xml:space="preserve">cloud computing trends </w:t>
      </w:r>
      <w:r w:rsidRPr="00514F3E">
        <w:rPr>
          <w:rFonts w:cstheme="minorHAnsi"/>
        </w:rPr>
        <w:t xml:space="preserve">will </w:t>
      </w:r>
      <w:r w:rsidRPr="00D75416">
        <w:rPr>
          <w:rFonts w:cstheme="minorHAnsi"/>
        </w:rPr>
        <w:t xml:space="preserve">make sure our migration plan follows the best practices and technologies available today </w:t>
      </w:r>
      <w:r w:rsidRPr="00514F3E">
        <w:rPr>
          <w:rFonts w:cstheme="minorHAnsi"/>
        </w:rPr>
        <w:t>and deliver</w:t>
      </w:r>
      <w:r w:rsidRPr="00D75416">
        <w:rPr>
          <w:rFonts w:cstheme="minorHAnsi"/>
        </w:rPr>
        <w:t xml:space="preserve"> optimal performance and efficiency. One trend </w:t>
      </w:r>
      <w:r w:rsidRPr="00514F3E">
        <w:rPr>
          <w:rFonts w:cstheme="minorHAnsi"/>
        </w:rPr>
        <w:t>that I believe is important</w:t>
      </w:r>
      <w:r w:rsidRPr="00D75416">
        <w:rPr>
          <w:rFonts w:cstheme="minorHAnsi"/>
        </w:rPr>
        <w:t xml:space="preserve"> is edge computing</w:t>
      </w:r>
      <w:r w:rsidRPr="00514F3E">
        <w:rPr>
          <w:rFonts w:cstheme="minorHAnsi"/>
        </w:rPr>
        <w:t>,</w:t>
      </w:r>
      <w:r w:rsidRPr="00D75416">
        <w:rPr>
          <w:rFonts w:cstheme="minorHAnsi"/>
        </w:rPr>
        <w:t xml:space="preserve"> which has impacts on network structure and how applications perform. </w:t>
      </w:r>
      <w:r w:rsidR="005517F8" w:rsidRPr="00514F3E">
        <w:rPr>
          <w:rFonts w:cstheme="minorHAnsi"/>
        </w:rPr>
        <w:t>Glyn Jones states,</w:t>
      </w:r>
      <w:r w:rsidRPr="00D75416">
        <w:rPr>
          <w:rFonts w:cstheme="minorHAnsi"/>
        </w:rPr>
        <w:t xml:space="preserve"> "</w:t>
      </w:r>
      <w:r w:rsidR="005517F8" w:rsidRPr="00514F3E">
        <w:rPr>
          <w:rFonts w:cstheme="minorHAnsi"/>
        </w:rPr>
        <w:t xml:space="preserve">The rise of edge computing marks another significant evolution. While cloud computing altered how we store and access data, edge computing takes this a step further by </w:t>
      </w:r>
      <w:proofErr w:type="spellStart"/>
      <w:r w:rsidR="005517F8" w:rsidRPr="00514F3E">
        <w:rPr>
          <w:rFonts w:cstheme="minorHAnsi"/>
        </w:rPr>
        <w:t>minimising</w:t>
      </w:r>
      <w:proofErr w:type="spellEnd"/>
      <w:r w:rsidR="005517F8" w:rsidRPr="00514F3E">
        <w:rPr>
          <w:rFonts w:cstheme="minorHAnsi"/>
        </w:rPr>
        <w:t xml:space="preserve"> the distance data travels, thereby reducing latency and speeding up the whole process</w:t>
      </w:r>
      <w:r w:rsidRPr="00D75416">
        <w:rPr>
          <w:rFonts w:cstheme="minorHAnsi"/>
        </w:rPr>
        <w:t>" </w:t>
      </w:r>
      <w:sdt>
        <w:sdtPr>
          <w:rPr>
            <w:rFonts w:cstheme="minorHAnsi"/>
          </w:rPr>
          <w:id w:val="-2084139446"/>
          <w:citation/>
        </w:sdtPr>
        <w:sdtContent>
          <w:r w:rsidR="005517F8" w:rsidRPr="00514F3E">
            <w:rPr>
              <w:rFonts w:cstheme="minorHAnsi"/>
            </w:rPr>
            <w:fldChar w:fldCharType="begin"/>
          </w:r>
          <w:r w:rsidR="005517F8" w:rsidRPr="00514F3E">
            <w:rPr>
              <w:rFonts w:cstheme="minorHAnsi"/>
            </w:rPr>
            <w:instrText xml:space="preserve"> CITATION Jon24 \l 1033 </w:instrText>
          </w:r>
          <w:r w:rsidR="005517F8" w:rsidRPr="00514F3E">
            <w:rPr>
              <w:rFonts w:cstheme="minorHAnsi"/>
            </w:rPr>
            <w:fldChar w:fldCharType="separate"/>
          </w:r>
          <w:r w:rsidR="005517F8" w:rsidRPr="00514F3E">
            <w:rPr>
              <w:rFonts w:cstheme="minorHAnsi"/>
              <w:noProof/>
            </w:rPr>
            <w:t>(Jones, 2024)</w:t>
          </w:r>
          <w:r w:rsidR="005517F8" w:rsidRPr="00514F3E">
            <w:rPr>
              <w:rFonts w:cstheme="minorHAnsi"/>
            </w:rPr>
            <w:fldChar w:fldCharType="end"/>
          </w:r>
        </w:sdtContent>
      </w:sdt>
      <w:r w:rsidR="005517F8" w:rsidRPr="00514F3E">
        <w:rPr>
          <w:rFonts w:cstheme="minorHAnsi"/>
        </w:rPr>
        <w:t>.</w:t>
      </w:r>
      <w:r w:rsidRPr="00D75416">
        <w:rPr>
          <w:rFonts w:cstheme="minorHAnsi"/>
        </w:rPr>
        <w:t xml:space="preserve"> </w:t>
      </w:r>
      <w:r w:rsidR="005517F8" w:rsidRPr="00514F3E">
        <w:rPr>
          <w:rFonts w:cstheme="minorHAnsi"/>
        </w:rPr>
        <w:t>Here a</w:t>
      </w:r>
      <w:r w:rsidRPr="00D75416">
        <w:rPr>
          <w:rFonts w:cstheme="minorHAnsi"/>
        </w:rPr>
        <w:t xml:space="preserve">t </w:t>
      </w:r>
      <w:proofErr w:type="spellStart"/>
      <w:r w:rsidRPr="00D75416">
        <w:rPr>
          <w:rFonts w:cstheme="minorHAnsi"/>
        </w:rPr>
        <w:t>BallotOnline</w:t>
      </w:r>
      <w:proofErr w:type="spellEnd"/>
      <w:r w:rsidRPr="00D75416">
        <w:rPr>
          <w:rFonts w:cstheme="minorHAnsi"/>
        </w:rPr>
        <w:t xml:space="preserve"> implement</w:t>
      </w:r>
      <w:r w:rsidR="005517F8" w:rsidRPr="00514F3E">
        <w:rPr>
          <w:rFonts w:cstheme="minorHAnsi"/>
        </w:rPr>
        <w:t>ing</w:t>
      </w:r>
      <w:r w:rsidRPr="00D75416">
        <w:rPr>
          <w:rFonts w:cstheme="minorHAnsi"/>
        </w:rPr>
        <w:t xml:space="preserve"> edge computing could greatly enhance the speed of our services in </w:t>
      </w:r>
      <w:r w:rsidR="007310DE" w:rsidRPr="00514F3E">
        <w:rPr>
          <w:rFonts w:cstheme="minorHAnsi"/>
        </w:rPr>
        <w:t xml:space="preserve">high load elections </w:t>
      </w:r>
      <w:r w:rsidRPr="00D75416">
        <w:rPr>
          <w:rFonts w:cstheme="minorHAnsi"/>
        </w:rPr>
        <w:t xml:space="preserve">where immediate data processing </w:t>
      </w:r>
      <w:r w:rsidR="007310DE" w:rsidRPr="00514F3E">
        <w:rPr>
          <w:rFonts w:cstheme="minorHAnsi"/>
        </w:rPr>
        <w:t xml:space="preserve">and results are </w:t>
      </w:r>
      <w:r w:rsidRPr="00D75416">
        <w:rPr>
          <w:rFonts w:cstheme="minorHAnsi"/>
        </w:rPr>
        <w:t>crucial. </w:t>
      </w:r>
    </w:p>
    <w:p w14:paraId="23F044DD" w14:textId="0C5A05D6" w:rsidR="007310DE" w:rsidRPr="00D75416" w:rsidRDefault="007310DE" w:rsidP="00D75416">
      <w:pPr>
        <w:rPr>
          <w:rFonts w:cstheme="minorHAnsi"/>
        </w:rPr>
      </w:pPr>
      <w:r w:rsidRPr="00514F3E">
        <w:rPr>
          <w:rFonts w:cstheme="minorHAnsi"/>
        </w:rPr>
        <w:t xml:space="preserve">What kind of future developments in the cloud industry would benefit companies like </w:t>
      </w:r>
      <w:proofErr w:type="spellStart"/>
      <w:r w:rsidRPr="00514F3E">
        <w:rPr>
          <w:rFonts w:cstheme="minorHAnsi"/>
        </w:rPr>
        <w:t>BallotOnline</w:t>
      </w:r>
      <w:proofErr w:type="spellEnd"/>
      <w:r w:rsidRPr="00514F3E">
        <w:rPr>
          <w:rFonts w:cstheme="minorHAnsi"/>
        </w:rPr>
        <w:t xml:space="preserve"> the most?</w:t>
      </w:r>
    </w:p>
    <w:p w14:paraId="0DD304B4" w14:textId="4EE730D7" w:rsidR="00D75416" w:rsidRPr="00514F3E" w:rsidRDefault="007310DE" w:rsidP="00D75416">
      <w:pPr>
        <w:rPr>
          <w:rFonts w:cstheme="minorHAnsi"/>
        </w:rPr>
      </w:pPr>
      <w:r w:rsidRPr="00514F3E">
        <w:rPr>
          <w:rFonts w:cstheme="minorHAnsi"/>
        </w:rPr>
        <w:t xml:space="preserve">As the cloud continues to develop and mature, future developments will continue to revolutionize the field and lead to increased benefits for companies. One future development that is currently changing cloud computing is </w:t>
      </w:r>
      <w:r w:rsidRPr="00514F3E">
        <w:rPr>
          <w:rFonts w:cstheme="minorHAnsi"/>
        </w:rPr>
        <w:t>Cloud-native application development</w:t>
      </w:r>
      <w:r w:rsidRPr="00514F3E">
        <w:rPr>
          <w:rFonts w:cstheme="minorHAnsi"/>
        </w:rPr>
        <w:t>. According to Varusha, “</w:t>
      </w:r>
      <w:r w:rsidRPr="00514F3E">
        <w:rPr>
          <w:rFonts w:cstheme="minorHAnsi"/>
        </w:rPr>
        <w:t>Cloud-native application development is a specialized methodology for building and operating applications specifically designed for cloud environments</w:t>
      </w:r>
      <w:r w:rsidRPr="00514F3E">
        <w:rPr>
          <w:rFonts w:cstheme="minorHAnsi"/>
        </w:rPr>
        <w:t>”</w:t>
      </w:r>
      <w:sdt>
        <w:sdtPr>
          <w:rPr>
            <w:rFonts w:cstheme="minorHAnsi"/>
          </w:rPr>
          <w:id w:val="-596477524"/>
          <w:citation/>
        </w:sdtPr>
        <w:sdtContent>
          <w:r w:rsidRPr="00514F3E">
            <w:rPr>
              <w:rFonts w:cstheme="minorHAnsi"/>
            </w:rPr>
            <w:fldChar w:fldCharType="begin"/>
          </w:r>
          <w:r w:rsidRPr="00514F3E">
            <w:rPr>
              <w:rFonts w:cstheme="minorHAnsi"/>
            </w:rPr>
            <w:instrText xml:space="preserve"> CITATION Var24 \l 1033 </w:instrText>
          </w:r>
          <w:r w:rsidRPr="00514F3E">
            <w:rPr>
              <w:rFonts w:cstheme="minorHAnsi"/>
            </w:rPr>
            <w:fldChar w:fldCharType="separate"/>
          </w:r>
          <w:r w:rsidRPr="00514F3E">
            <w:rPr>
              <w:rFonts w:cstheme="minorHAnsi"/>
              <w:noProof/>
            </w:rPr>
            <w:t xml:space="preserve"> (Varusha, 2024)</w:t>
          </w:r>
          <w:r w:rsidRPr="00514F3E">
            <w:rPr>
              <w:rFonts w:cstheme="minorHAnsi"/>
            </w:rPr>
            <w:fldChar w:fldCharType="end"/>
          </w:r>
        </w:sdtContent>
      </w:sdt>
      <w:r w:rsidR="00D75416" w:rsidRPr="00D75416">
        <w:rPr>
          <w:rFonts w:cstheme="minorHAnsi"/>
        </w:rPr>
        <w:t xml:space="preserve">. </w:t>
      </w:r>
      <w:r w:rsidRPr="00514F3E">
        <w:rPr>
          <w:rFonts w:cstheme="minorHAnsi"/>
        </w:rPr>
        <w:t xml:space="preserve">Instead of just migrating legacy applications to run in the cloud, this will revamp our applications </w:t>
      </w:r>
      <w:r w:rsidR="001032C7" w:rsidRPr="00514F3E">
        <w:rPr>
          <w:rFonts w:cstheme="minorHAnsi"/>
        </w:rPr>
        <w:t>to be specifically designed for the cloud which will lead to “</w:t>
      </w:r>
      <w:r w:rsidR="001032C7" w:rsidRPr="00514F3E">
        <w:rPr>
          <w:rFonts w:cstheme="minorHAnsi"/>
        </w:rPr>
        <w:t>exceptional scalability and adaptability across platforms</w:t>
      </w:r>
      <w:r w:rsidR="001032C7" w:rsidRPr="00514F3E">
        <w:rPr>
          <w:rFonts w:cstheme="minorHAnsi"/>
        </w:rPr>
        <w:t>”</w:t>
      </w:r>
      <w:sdt>
        <w:sdtPr>
          <w:rPr>
            <w:rFonts w:cstheme="minorHAnsi"/>
          </w:rPr>
          <w:id w:val="283323039"/>
          <w:citation/>
        </w:sdtPr>
        <w:sdtContent>
          <w:r w:rsidR="001032C7" w:rsidRPr="00514F3E">
            <w:rPr>
              <w:rFonts w:cstheme="minorHAnsi"/>
            </w:rPr>
            <w:fldChar w:fldCharType="begin"/>
          </w:r>
          <w:r w:rsidR="001032C7" w:rsidRPr="00514F3E">
            <w:rPr>
              <w:rFonts w:cstheme="minorHAnsi"/>
            </w:rPr>
            <w:instrText xml:space="preserve"> CITATION Var24 \l 1033 </w:instrText>
          </w:r>
          <w:r w:rsidR="001032C7" w:rsidRPr="00514F3E">
            <w:rPr>
              <w:rFonts w:cstheme="minorHAnsi"/>
            </w:rPr>
            <w:fldChar w:fldCharType="separate"/>
          </w:r>
          <w:r w:rsidR="001032C7" w:rsidRPr="00514F3E">
            <w:rPr>
              <w:rFonts w:cstheme="minorHAnsi"/>
              <w:noProof/>
            </w:rPr>
            <w:t xml:space="preserve"> (Varusha, 2024)</w:t>
          </w:r>
          <w:r w:rsidR="001032C7" w:rsidRPr="00514F3E">
            <w:rPr>
              <w:rFonts w:cstheme="minorHAnsi"/>
            </w:rPr>
            <w:fldChar w:fldCharType="end"/>
          </w:r>
        </w:sdtContent>
      </w:sdt>
      <w:r w:rsidR="001032C7" w:rsidRPr="00514F3E">
        <w:rPr>
          <w:rFonts w:cstheme="minorHAnsi"/>
        </w:rPr>
        <w:t>. This is done by</w:t>
      </w:r>
      <w:r w:rsidR="00D75416" w:rsidRPr="00D75416">
        <w:rPr>
          <w:rFonts w:cstheme="minorHAnsi"/>
        </w:rPr>
        <w:t xml:space="preserve"> utilizing containers</w:t>
      </w:r>
      <w:r w:rsidR="001032C7" w:rsidRPr="00514F3E">
        <w:rPr>
          <w:rFonts w:cstheme="minorHAnsi"/>
        </w:rPr>
        <w:t>, which “</w:t>
      </w:r>
      <w:r w:rsidR="001032C7" w:rsidRPr="00514F3E">
        <w:rPr>
          <w:rFonts w:cstheme="minorHAnsi"/>
        </w:rPr>
        <w:t>run independently of the host system and function consistently across various environments</w:t>
      </w:r>
      <w:r w:rsidR="001032C7" w:rsidRPr="00514F3E">
        <w:rPr>
          <w:rFonts w:cstheme="minorHAnsi"/>
        </w:rPr>
        <w:t>”</w:t>
      </w:r>
      <w:sdt>
        <w:sdtPr>
          <w:rPr>
            <w:rFonts w:cstheme="minorHAnsi"/>
          </w:rPr>
          <w:id w:val="-470523193"/>
          <w:citation/>
        </w:sdtPr>
        <w:sdtContent>
          <w:r w:rsidR="00756988" w:rsidRPr="00514F3E">
            <w:rPr>
              <w:rFonts w:cstheme="minorHAnsi"/>
            </w:rPr>
            <w:fldChar w:fldCharType="begin"/>
          </w:r>
          <w:r w:rsidR="00756988" w:rsidRPr="00514F3E">
            <w:rPr>
              <w:rFonts w:cstheme="minorHAnsi"/>
            </w:rPr>
            <w:instrText xml:space="preserve"> CITATION Var24 \l 1033 </w:instrText>
          </w:r>
          <w:r w:rsidR="00756988" w:rsidRPr="00514F3E">
            <w:rPr>
              <w:rFonts w:cstheme="minorHAnsi"/>
            </w:rPr>
            <w:fldChar w:fldCharType="separate"/>
          </w:r>
          <w:r w:rsidR="00756988" w:rsidRPr="00514F3E">
            <w:rPr>
              <w:rFonts w:cstheme="minorHAnsi"/>
              <w:noProof/>
            </w:rPr>
            <w:t xml:space="preserve"> (Varusha, 2024)</w:t>
          </w:r>
          <w:r w:rsidR="00756988" w:rsidRPr="00514F3E">
            <w:rPr>
              <w:rFonts w:cstheme="minorHAnsi"/>
            </w:rPr>
            <w:fldChar w:fldCharType="end"/>
          </w:r>
        </w:sdtContent>
      </w:sdt>
      <w:r w:rsidR="00D75416" w:rsidRPr="00D75416">
        <w:rPr>
          <w:rFonts w:cstheme="minorHAnsi"/>
        </w:rPr>
        <w:t xml:space="preserve"> and microservices</w:t>
      </w:r>
      <w:r w:rsidR="00756988" w:rsidRPr="00514F3E">
        <w:rPr>
          <w:rFonts w:cstheme="minorHAnsi"/>
        </w:rPr>
        <w:t>, which “</w:t>
      </w:r>
      <w:r w:rsidR="00756988" w:rsidRPr="00514F3E">
        <w:rPr>
          <w:rFonts w:cstheme="minorHAnsi"/>
        </w:rPr>
        <w:t>separates applications into discrete autonomous services</w:t>
      </w:r>
      <w:r w:rsidR="00756988" w:rsidRPr="00514F3E">
        <w:rPr>
          <w:rFonts w:cstheme="minorHAnsi"/>
        </w:rPr>
        <w:t>”</w:t>
      </w:r>
      <w:sdt>
        <w:sdtPr>
          <w:rPr>
            <w:rFonts w:cstheme="minorHAnsi"/>
          </w:rPr>
          <w:id w:val="1046799168"/>
          <w:citation/>
        </w:sdtPr>
        <w:sdtContent>
          <w:r w:rsidR="00756988" w:rsidRPr="00514F3E">
            <w:rPr>
              <w:rFonts w:cstheme="minorHAnsi"/>
            </w:rPr>
            <w:fldChar w:fldCharType="begin"/>
          </w:r>
          <w:r w:rsidR="00756988" w:rsidRPr="00514F3E">
            <w:rPr>
              <w:rFonts w:cstheme="minorHAnsi"/>
            </w:rPr>
            <w:instrText xml:space="preserve"> CITATION Var24 \l 1033 </w:instrText>
          </w:r>
          <w:r w:rsidR="00756988" w:rsidRPr="00514F3E">
            <w:rPr>
              <w:rFonts w:cstheme="minorHAnsi"/>
            </w:rPr>
            <w:fldChar w:fldCharType="separate"/>
          </w:r>
          <w:r w:rsidR="00756988" w:rsidRPr="00514F3E">
            <w:rPr>
              <w:rFonts w:cstheme="minorHAnsi"/>
              <w:noProof/>
            </w:rPr>
            <w:t xml:space="preserve"> (Varusha, 2024)</w:t>
          </w:r>
          <w:r w:rsidR="00756988" w:rsidRPr="00514F3E">
            <w:rPr>
              <w:rFonts w:cstheme="minorHAnsi"/>
            </w:rPr>
            <w:fldChar w:fldCharType="end"/>
          </w:r>
        </w:sdtContent>
      </w:sdt>
      <w:r w:rsidR="00756988" w:rsidRPr="00514F3E">
        <w:rPr>
          <w:rFonts w:cstheme="minorHAnsi"/>
        </w:rPr>
        <w:t>.</w:t>
      </w:r>
      <w:r w:rsidR="00D75416" w:rsidRPr="00D75416">
        <w:rPr>
          <w:rFonts w:cstheme="minorHAnsi"/>
        </w:rPr>
        <w:t xml:space="preserve"> By incorporating </w:t>
      </w:r>
      <w:r w:rsidR="00756988" w:rsidRPr="00514F3E">
        <w:rPr>
          <w:rFonts w:cstheme="minorHAnsi"/>
        </w:rPr>
        <w:t>this methodology</w:t>
      </w:r>
      <w:r w:rsidR="00D75416" w:rsidRPr="00D75416">
        <w:rPr>
          <w:rFonts w:cstheme="minorHAnsi"/>
        </w:rPr>
        <w:t xml:space="preserve"> into our approach at </w:t>
      </w:r>
      <w:proofErr w:type="spellStart"/>
      <w:r w:rsidR="00D75416" w:rsidRPr="00D75416">
        <w:rPr>
          <w:rFonts w:cstheme="minorHAnsi"/>
        </w:rPr>
        <w:t>BallotOnline</w:t>
      </w:r>
      <w:proofErr w:type="spellEnd"/>
      <w:r w:rsidR="00D75416" w:rsidRPr="00D75416">
        <w:rPr>
          <w:rFonts w:cstheme="minorHAnsi"/>
        </w:rPr>
        <w:t xml:space="preserve"> </w:t>
      </w:r>
      <w:r w:rsidR="00756988" w:rsidRPr="00514F3E">
        <w:rPr>
          <w:rFonts w:cstheme="minorHAnsi"/>
        </w:rPr>
        <w:t xml:space="preserve">it will </w:t>
      </w:r>
      <w:r w:rsidR="00D75416" w:rsidRPr="00D75416">
        <w:rPr>
          <w:rFonts w:cstheme="minorHAnsi"/>
        </w:rPr>
        <w:t xml:space="preserve">help us guarantee that our applications are not just optimized for the cloud but </w:t>
      </w:r>
      <w:r w:rsidR="00756988" w:rsidRPr="00514F3E">
        <w:rPr>
          <w:rFonts w:cstheme="minorHAnsi"/>
        </w:rPr>
        <w:t xml:space="preserve">are </w:t>
      </w:r>
      <w:r w:rsidR="00D75416" w:rsidRPr="00D75416">
        <w:rPr>
          <w:rFonts w:cstheme="minorHAnsi"/>
        </w:rPr>
        <w:t>also adaptable, to</w:t>
      </w:r>
      <w:r w:rsidR="00756988" w:rsidRPr="00514F3E">
        <w:rPr>
          <w:rFonts w:cstheme="minorHAnsi"/>
        </w:rPr>
        <w:t xml:space="preserve"> </w:t>
      </w:r>
      <w:r w:rsidR="00D75416" w:rsidRPr="00D75416">
        <w:rPr>
          <w:rFonts w:cstheme="minorHAnsi"/>
        </w:rPr>
        <w:t>changing cloud environments. </w:t>
      </w:r>
    </w:p>
    <w:p w14:paraId="20079030" w14:textId="172B85B5" w:rsidR="00756988" w:rsidRPr="00D75416" w:rsidRDefault="00756988" w:rsidP="00D75416">
      <w:pPr>
        <w:rPr>
          <w:rFonts w:cstheme="minorHAnsi"/>
        </w:rPr>
      </w:pPr>
      <w:r w:rsidRPr="00514F3E">
        <w:rPr>
          <w:rFonts w:cstheme="minorHAnsi"/>
        </w:rPr>
        <w:t xml:space="preserve">Considering that </w:t>
      </w:r>
      <w:proofErr w:type="spellStart"/>
      <w:r w:rsidRPr="00514F3E">
        <w:rPr>
          <w:rFonts w:cstheme="minorHAnsi"/>
        </w:rPr>
        <w:t>BallotOnline</w:t>
      </w:r>
      <w:proofErr w:type="spellEnd"/>
      <w:r w:rsidRPr="00514F3E">
        <w:rPr>
          <w:rFonts w:cstheme="minorHAnsi"/>
        </w:rPr>
        <w:t xml:space="preserve"> would migrate the existing application to the cloud, what elements should its migration strategy embrace?</w:t>
      </w:r>
    </w:p>
    <w:p w14:paraId="73683758" w14:textId="616ADDE4" w:rsidR="00D75416" w:rsidRPr="00514F3E" w:rsidRDefault="00D75416" w:rsidP="00D75416">
      <w:pPr>
        <w:rPr>
          <w:rFonts w:cstheme="minorHAnsi"/>
        </w:rPr>
      </w:pPr>
      <w:r w:rsidRPr="00D75416">
        <w:rPr>
          <w:rFonts w:cstheme="minorHAnsi"/>
        </w:rPr>
        <w:t xml:space="preserve">When it comes to our migration plan for </w:t>
      </w:r>
      <w:proofErr w:type="spellStart"/>
      <w:r w:rsidRPr="00D75416">
        <w:rPr>
          <w:rFonts w:cstheme="minorHAnsi"/>
        </w:rPr>
        <w:t>BallotOnline</w:t>
      </w:r>
      <w:proofErr w:type="spellEnd"/>
      <w:r w:rsidRPr="00D75416">
        <w:rPr>
          <w:rFonts w:cstheme="minorHAnsi"/>
        </w:rPr>
        <w:t xml:space="preserve"> an incremental </w:t>
      </w:r>
      <w:r w:rsidR="009D5B6A" w:rsidRPr="00514F3E">
        <w:rPr>
          <w:rFonts w:cstheme="minorHAnsi"/>
        </w:rPr>
        <w:t>transition</w:t>
      </w:r>
      <w:r w:rsidRPr="00D75416">
        <w:rPr>
          <w:rFonts w:cstheme="minorHAnsi"/>
        </w:rPr>
        <w:t xml:space="preserve"> </w:t>
      </w:r>
      <w:r w:rsidR="009D5B6A" w:rsidRPr="00514F3E">
        <w:rPr>
          <w:rFonts w:cstheme="minorHAnsi"/>
        </w:rPr>
        <w:t>appears</w:t>
      </w:r>
      <w:r w:rsidRPr="00D75416">
        <w:rPr>
          <w:rFonts w:cstheme="minorHAnsi"/>
        </w:rPr>
        <w:t xml:space="preserve"> </w:t>
      </w:r>
      <w:r w:rsidR="009D5B6A" w:rsidRPr="00514F3E">
        <w:rPr>
          <w:rFonts w:cstheme="minorHAnsi"/>
        </w:rPr>
        <w:t>to be</w:t>
      </w:r>
      <w:r w:rsidRPr="00D75416">
        <w:rPr>
          <w:rFonts w:cstheme="minorHAnsi"/>
        </w:rPr>
        <w:t xml:space="preserve"> the best approach to take. </w:t>
      </w:r>
      <w:r w:rsidR="009D5B6A" w:rsidRPr="00514F3E">
        <w:rPr>
          <w:rFonts w:cstheme="minorHAnsi"/>
        </w:rPr>
        <w:t>This</w:t>
      </w:r>
      <w:r w:rsidRPr="00D75416">
        <w:rPr>
          <w:rFonts w:cstheme="minorHAnsi"/>
        </w:rPr>
        <w:t xml:space="preserve"> involves conducting an evaluation of our </w:t>
      </w:r>
      <w:r w:rsidR="009D5B6A" w:rsidRPr="00514F3E">
        <w:rPr>
          <w:rFonts w:cstheme="minorHAnsi"/>
        </w:rPr>
        <w:t>infrastructure</w:t>
      </w:r>
      <w:r w:rsidRPr="00D75416">
        <w:rPr>
          <w:rFonts w:cstheme="minorHAnsi"/>
        </w:rPr>
        <w:t xml:space="preserve">, </w:t>
      </w:r>
      <w:r w:rsidR="009D5B6A" w:rsidRPr="00514F3E">
        <w:rPr>
          <w:rFonts w:cstheme="minorHAnsi"/>
        </w:rPr>
        <w:t>then choosing</w:t>
      </w:r>
      <w:r w:rsidRPr="00D75416">
        <w:rPr>
          <w:rFonts w:cstheme="minorHAnsi"/>
        </w:rPr>
        <w:t xml:space="preserve"> which </w:t>
      </w:r>
      <w:r w:rsidR="009D5B6A" w:rsidRPr="00514F3E">
        <w:rPr>
          <w:rFonts w:cstheme="minorHAnsi"/>
        </w:rPr>
        <w:t>applications can be</w:t>
      </w:r>
      <w:r w:rsidRPr="00D75416">
        <w:rPr>
          <w:rFonts w:cstheme="minorHAnsi"/>
        </w:rPr>
        <w:t xml:space="preserve"> </w:t>
      </w:r>
      <w:r w:rsidR="009D5B6A" w:rsidRPr="00514F3E">
        <w:rPr>
          <w:rFonts w:cstheme="minorHAnsi"/>
        </w:rPr>
        <w:t>moved</w:t>
      </w:r>
      <w:r w:rsidRPr="00D75416">
        <w:rPr>
          <w:rFonts w:cstheme="minorHAnsi"/>
        </w:rPr>
        <w:t xml:space="preserve"> over as they are </w:t>
      </w:r>
      <w:r w:rsidR="009D5B6A" w:rsidRPr="00514F3E">
        <w:rPr>
          <w:rFonts w:cstheme="minorHAnsi"/>
        </w:rPr>
        <w:t>or</w:t>
      </w:r>
      <w:r w:rsidRPr="00D75416">
        <w:rPr>
          <w:rFonts w:cstheme="minorHAnsi"/>
        </w:rPr>
        <w:t xml:space="preserve"> which ones may need re</w:t>
      </w:r>
      <w:r w:rsidR="009D5B6A" w:rsidRPr="00514F3E">
        <w:rPr>
          <w:rFonts w:cstheme="minorHAnsi"/>
        </w:rPr>
        <w:t>development</w:t>
      </w:r>
      <w:r w:rsidRPr="00D75416">
        <w:rPr>
          <w:rFonts w:cstheme="minorHAnsi"/>
        </w:rPr>
        <w:t xml:space="preserve">. </w:t>
      </w:r>
      <w:r w:rsidR="00676F63" w:rsidRPr="00514F3E">
        <w:rPr>
          <w:rFonts w:cstheme="minorHAnsi"/>
        </w:rPr>
        <w:t>For example,</w:t>
      </w:r>
      <w:r w:rsidR="00895D30" w:rsidRPr="00514F3E">
        <w:rPr>
          <w:rFonts w:cstheme="minorHAnsi"/>
        </w:rPr>
        <w:t xml:space="preserve"> when</w:t>
      </w:r>
      <w:r w:rsidR="00676F63" w:rsidRPr="00514F3E">
        <w:rPr>
          <w:rFonts w:cstheme="minorHAnsi"/>
        </w:rPr>
        <w:t xml:space="preserve"> </w:t>
      </w:r>
      <w:proofErr w:type="spellStart"/>
      <w:r w:rsidR="00676F63" w:rsidRPr="00514F3E">
        <w:rPr>
          <w:rFonts w:cstheme="minorHAnsi"/>
        </w:rPr>
        <w:t>Legalzoom</w:t>
      </w:r>
      <w:proofErr w:type="spellEnd"/>
      <w:r w:rsidR="00676F63" w:rsidRPr="00514F3E">
        <w:rPr>
          <w:rFonts w:cstheme="minorHAnsi"/>
        </w:rPr>
        <w:t xml:space="preserve"> transition</w:t>
      </w:r>
      <w:r w:rsidR="00895D30" w:rsidRPr="00514F3E">
        <w:rPr>
          <w:rFonts w:cstheme="minorHAnsi"/>
        </w:rPr>
        <w:t>ed</w:t>
      </w:r>
      <w:r w:rsidR="00676F63" w:rsidRPr="00514F3E">
        <w:rPr>
          <w:rFonts w:cstheme="minorHAnsi"/>
        </w:rPr>
        <w:t xml:space="preserve"> to Amazon web services </w:t>
      </w:r>
      <w:r w:rsidR="00895D30" w:rsidRPr="00514F3E">
        <w:rPr>
          <w:rFonts w:cstheme="minorHAnsi"/>
        </w:rPr>
        <w:t xml:space="preserve">they </w:t>
      </w:r>
      <w:r w:rsidR="00676F63" w:rsidRPr="00514F3E">
        <w:rPr>
          <w:rFonts w:cstheme="minorHAnsi"/>
        </w:rPr>
        <w:t xml:space="preserve">did this by initially migrating their </w:t>
      </w:r>
      <w:r w:rsidR="00676F63" w:rsidRPr="00514F3E">
        <w:rPr>
          <w:rFonts w:cstheme="minorHAnsi"/>
        </w:rPr>
        <w:t>containerized APIs and applications into Amazon EC2 instances for scalable and flexible computing power</w:t>
      </w:r>
      <w:r w:rsidR="00676F63" w:rsidRPr="00514F3E">
        <w:rPr>
          <w:rFonts w:cstheme="minorHAnsi"/>
        </w:rPr>
        <w:t xml:space="preserve"> </w:t>
      </w:r>
      <w:sdt>
        <w:sdtPr>
          <w:rPr>
            <w:rFonts w:cstheme="minorHAnsi"/>
          </w:rPr>
          <w:id w:val="1424680205"/>
          <w:citation/>
        </w:sdtPr>
        <w:sdtContent>
          <w:r w:rsidR="00676F63" w:rsidRPr="00514F3E">
            <w:rPr>
              <w:rFonts w:cstheme="minorHAnsi"/>
            </w:rPr>
            <w:fldChar w:fldCharType="begin"/>
          </w:r>
          <w:r w:rsidR="00676F63" w:rsidRPr="00514F3E">
            <w:rPr>
              <w:rFonts w:cstheme="minorHAnsi"/>
            </w:rPr>
            <w:instrText xml:space="preserve">CITATION Ama \l 1033 </w:instrText>
          </w:r>
          <w:r w:rsidR="00676F63" w:rsidRPr="00514F3E">
            <w:rPr>
              <w:rFonts w:cstheme="minorHAnsi"/>
            </w:rPr>
            <w:fldChar w:fldCharType="separate"/>
          </w:r>
          <w:r w:rsidR="00676F63" w:rsidRPr="00514F3E">
            <w:rPr>
              <w:rFonts w:cstheme="minorHAnsi"/>
              <w:noProof/>
            </w:rPr>
            <w:t>(Amazon Web Services, 2022)</w:t>
          </w:r>
          <w:r w:rsidR="00676F63" w:rsidRPr="00514F3E">
            <w:rPr>
              <w:rFonts w:cstheme="minorHAnsi"/>
            </w:rPr>
            <w:fldChar w:fldCharType="end"/>
          </w:r>
        </w:sdtContent>
      </w:sdt>
      <w:r w:rsidR="00676F63" w:rsidRPr="00514F3E">
        <w:rPr>
          <w:rFonts w:cstheme="minorHAnsi"/>
        </w:rPr>
        <w:t>.</w:t>
      </w:r>
      <w:r w:rsidR="00676F63" w:rsidRPr="00514F3E">
        <w:rPr>
          <w:rFonts w:cstheme="minorHAnsi"/>
        </w:rPr>
        <w:t xml:space="preserve"> </w:t>
      </w:r>
      <w:proofErr w:type="spellStart"/>
      <w:r w:rsidRPr="00D75416">
        <w:rPr>
          <w:rFonts w:cstheme="minorHAnsi"/>
        </w:rPr>
        <w:t>Multishoring</w:t>
      </w:r>
      <w:proofErr w:type="spellEnd"/>
      <w:r w:rsidRPr="00D75416">
        <w:rPr>
          <w:rFonts w:cstheme="minorHAnsi"/>
        </w:rPr>
        <w:t xml:space="preserve"> </w:t>
      </w:r>
      <w:r w:rsidR="009D5B6A" w:rsidRPr="00514F3E">
        <w:rPr>
          <w:rFonts w:cstheme="minorHAnsi"/>
        </w:rPr>
        <w:t>a company that specializes in cloud migration, states for this type of strategy, it “</w:t>
      </w:r>
      <w:r w:rsidR="009D5B6A" w:rsidRPr="00514F3E">
        <w:rPr>
          <w:rFonts w:cstheme="minorHAnsi"/>
        </w:rPr>
        <w:t>Allows gradual transition; addresses specific needs like compliance</w:t>
      </w:r>
      <w:r w:rsidR="009D5B6A" w:rsidRPr="00514F3E">
        <w:rPr>
          <w:rFonts w:cstheme="minorHAnsi"/>
        </w:rPr>
        <w:t>”</w:t>
      </w:r>
      <w:sdt>
        <w:sdtPr>
          <w:rPr>
            <w:rFonts w:cstheme="minorHAnsi"/>
          </w:rPr>
          <w:id w:val="124356538"/>
          <w:citation/>
        </w:sdtPr>
        <w:sdtContent>
          <w:r w:rsidR="009D5B6A" w:rsidRPr="00514F3E">
            <w:rPr>
              <w:rFonts w:cstheme="minorHAnsi"/>
            </w:rPr>
            <w:fldChar w:fldCharType="begin"/>
          </w:r>
          <w:r w:rsidR="009D5B6A" w:rsidRPr="00514F3E">
            <w:rPr>
              <w:rFonts w:cstheme="minorHAnsi"/>
            </w:rPr>
            <w:instrText xml:space="preserve"> CITATION Mul24 \l 1033 </w:instrText>
          </w:r>
          <w:r w:rsidR="009D5B6A" w:rsidRPr="00514F3E">
            <w:rPr>
              <w:rFonts w:cstheme="minorHAnsi"/>
            </w:rPr>
            <w:fldChar w:fldCharType="separate"/>
          </w:r>
          <w:r w:rsidR="009D5B6A" w:rsidRPr="00514F3E">
            <w:rPr>
              <w:rFonts w:cstheme="minorHAnsi"/>
              <w:noProof/>
            </w:rPr>
            <w:t xml:space="preserve"> (Multisharing, 2024)</w:t>
          </w:r>
          <w:r w:rsidR="009D5B6A" w:rsidRPr="00514F3E">
            <w:rPr>
              <w:rFonts w:cstheme="minorHAnsi"/>
            </w:rPr>
            <w:fldChar w:fldCharType="end"/>
          </w:r>
        </w:sdtContent>
      </w:sdt>
      <w:r w:rsidR="009D5B6A" w:rsidRPr="00514F3E">
        <w:rPr>
          <w:rFonts w:cstheme="minorHAnsi"/>
        </w:rPr>
        <w:t xml:space="preserve">. </w:t>
      </w:r>
      <w:r w:rsidRPr="00D75416">
        <w:rPr>
          <w:rFonts w:cstheme="minorHAnsi"/>
        </w:rPr>
        <w:t xml:space="preserve"> </w:t>
      </w:r>
      <w:r w:rsidR="00895D30" w:rsidRPr="00514F3E">
        <w:rPr>
          <w:rFonts w:cstheme="minorHAnsi"/>
        </w:rPr>
        <w:t xml:space="preserve">By conducting an incremental transition, </w:t>
      </w:r>
      <w:proofErr w:type="spellStart"/>
      <w:r w:rsidR="00895D30" w:rsidRPr="00514F3E">
        <w:rPr>
          <w:rFonts w:cstheme="minorHAnsi"/>
        </w:rPr>
        <w:t>BallotOnline</w:t>
      </w:r>
      <w:proofErr w:type="spellEnd"/>
      <w:r w:rsidR="00895D30" w:rsidRPr="00514F3E">
        <w:rPr>
          <w:rFonts w:cstheme="minorHAnsi"/>
        </w:rPr>
        <w:t xml:space="preserve"> will </w:t>
      </w:r>
      <w:r w:rsidRPr="00D75416">
        <w:rPr>
          <w:rFonts w:cstheme="minorHAnsi"/>
        </w:rPr>
        <w:t>reduce any disturbances to our operations</w:t>
      </w:r>
      <w:r w:rsidR="00895D30" w:rsidRPr="00514F3E">
        <w:rPr>
          <w:rFonts w:cstheme="minorHAnsi"/>
        </w:rPr>
        <w:t xml:space="preserve"> and provide a smooth transition while ensuring compliance to regulations</w:t>
      </w:r>
      <w:r w:rsidRPr="00D75416">
        <w:rPr>
          <w:rFonts w:cstheme="minorHAnsi"/>
        </w:rPr>
        <w:t>. </w:t>
      </w:r>
    </w:p>
    <w:sdt>
      <w:sdtPr>
        <w:rPr>
          <w:rFonts w:asciiTheme="minorHAnsi" w:hAnsiTheme="minorHAnsi" w:cstheme="minorHAnsi"/>
          <w:color w:val="auto"/>
          <w:sz w:val="22"/>
          <w:szCs w:val="22"/>
        </w:rPr>
        <w:id w:val="488367618"/>
        <w:docPartObj>
          <w:docPartGallery w:val="Bibliographies"/>
          <w:docPartUnique/>
        </w:docPartObj>
      </w:sdtPr>
      <w:sdtEndPr>
        <w:rPr>
          <w:rFonts w:eastAsiaTheme="minorHAnsi"/>
          <w:kern w:val="2"/>
          <w14:ligatures w14:val="standardContextual"/>
        </w:rPr>
      </w:sdtEndPr>
      <w:sdtContent>
        <w:p w14:paraId="4427FFD7" w14:textId="2F98A8BB" w:rsidR="00514F3E" w:rsidRPr="00227CD1" w:rsidRDefault="00514F3E" w:rsidP="00227CD1">
          <w:pPr>
            <w:pStyle w:val="Heading1"/>
            <w:jc w:val="center"/>
            <w:rPr>
              <w:rFonts w:asciiTheme="minorHAnsi" w:hAnsiTheme="minorHAnsi" w:cstheme="minorHAnsi"/>
              <w:color w:val="auto"/>
              <w:sz w:val="22"/>
              <w:szCs w:val="22"/>
            </w:rPr>
          </w:pPr>
          <w:r w:rsidRPr="00227CD1">
            <w:rPr>
              <w:rFonts w:asciiTheme="minorHAnsi" w:hAnsiTheme="minorHAnsi" w:cstheme="minorHAnsi"/>
              <w:color w:val="auto"/>
              <w:sz w:val="22"/>
              <w:szCs w:val="22"/>
            </w:rPr>
            <w:t>References</w:t>
          </w:r>
        </w:p>
        <w:p w14:paraId="7324BE72" w14:textId="2A311EA1" w:rsidR="00514F3E" w:rsidRPr="00514F3E" w:rsidRDefault="00514F3E" w:rsidP="00514F3E">
          <w:pPr>
            <w:pStyle w:val="Bibliography"/>
            <w:ind w:left="720" w:hanging="720"/>
            <w:rPr>
              <w:rFonts w:cstheme="minorHAnsi"/>
              <w:noProof/>
              <w:kern w:val="0"/>
              <w14:ligatures w14:val="none"/>
            </w:rPr>
          </w:pPr>
          <w:r w:rsidRPr="00514F3E">
            <w:rPr>
              <w:rFonts w:cstheme="minorHAnsi"/>
              <w:noProof/>
            </w:rPr>
            <w:t xml:space="preserve">Amazon Web Services. (2022). </w:t>
          </w:r>
          <w:r w:rsidRPr="00514F3E">
            <w:rPr>
              <w:rFonts w:cstheme="minorHAnsi"/>
              <w:i/>
              <w:iCs/>
              <w:noProof/>
            </w:rPr>
            <w:t>LegalZoom AWS Local Zones Case Study</w:t>
          </w:r>
          <w:r w:rsidRPr="00514F3E">
            <w:rPr>
              <w:rFonts w:cstheme="minorHAnsi"/>
              <w:noProof/>
            </w:rPr>
            <w:t>. Retrieved from Amazon Web Services: https://aws.amazon.com/solutions/case-studies/legalzoom-local-zones-case-study/?did=cr_card&amp;trk=cr_card</w:t>
          </w:r>
        </w:p>
        <w:p w14:paraId="63AB0091" w14:textId="77777777" w:rsidR="00514F3E" w:rsidRPr="00514F3E" w:rsidRDefault="00514F3E" w:rsidP="00514F3E">
          <w:pPr>
            <w:pStyle w:val="Bibliography"/>
            <w:ind w:left="720" w:hanging="720"/>
            <w:rPr>
              <w:rFonts w:cstheme="minorHAnsi"/>
              <w:noProof/>
            </w:rPr>
          </w:pPr>
          <w:r w:rsidRPr="00514F3E">
            <w:rPr>
              <w:rFonts w:cstheme="minorHAnsi"/>
              <w:noProof/>
            </w:rPr>
            <w:lastRenderedPageBreak/>
            <w:t xml:space="preserve">Jones, G. (2024, April 19). </w:t>
          </w:r>
          <w:r w:rsidRPr="00514F3E">
            <w:rPr>
              <w:rFonts w:cstheme="minorHAnsi"/>
              <w:i/>
              <w:iCs/>
              <w:noProof/>
            </w:rPr>
            <w:t>The Rise of Edge Computing and its Impact on Network Infrastructure</w:t>
          </w:r>
          <w:r w:rsidRPr="00514F3E">
            <w:rPr>
              <w:rFonts w:cstheme="minorHAnsi"/>
              <w:noProof/>
            </w:rPr>
            <w:t>. Retrieved from Hughes: https://www.hughes.com/uk/insights/blog/rise-edge-computing-and-its-impact-network-infrastructure#</w:t>
          </w:r>
        </w:p>
        <w:p w14:paraId="32419CE8" w14:textId="77777777" w:rsidR="00514F3E" w:rsidRPr="00514F3E" w:rsidRDefault="00514F3E" w:rsidP="00514F3E">
          <w:pPr>
            <w:pStyle w:val="Bibliography"/>
            <w:ind w:left="720" w:hanging="720"/>
            <w:rPr>
              <w:rFonts w:cstheme="minorHAnsi"/>
              <w:noProof/>
            </w:rPr>
          </w:pPr>
          <w:r w:rsidRPr="00514F3E">
            <w:rPr>
              <w:rFonts w:cstheme="minorHAnsi"/>
              <w:noProof/>
            </w:rPr>
            <w:t xml:space="preserve">Multisharing. (2024, June 18). </w:t>
          </w:r>
          <w:r w:rsidRPr="00514F3E">
            <w:rPr>
              <w:rFonts w:cstheme="minorHAnsi"/>
              <w:i/>
              <w:iCs/>
              <w:noProof/>
            </w:rPr>
            <w:t>Legacy Application Migration – Strategies To Migrate To Cloud</w:t>
          </w:r>
          <w:r w:rsidRPr="00514F3E">
            <w:rPr>
              <w:rFonts w:cstheme="minorHAnsi"/>
              <w:noProof/>
            </w:rPr>
            <w:t>. Retrieved from Multisharing: https://multishoring.com/blog/legacy-application-migration-to-cloud/</w:t>
          </w:r>
        </w:p>
        <w:p w14:paraId="1A2D4F25" w14:textId="77777777" w:rsidR="00514F3E" w:rsidRPr="00514F3E" w:rsidRDefault="00514F3E" w:rsidP="00514F3E">
          <w:pPr>
            <w:pStyle w:val="Bibliography"/>
            <w:ind w:left="720" w:hanging="720"/>
            <w:rPr>
              <w:rFonts w:cstheme="minorHAnsi"/>
              <w:noProof/>
            </w:rPr>
          </w:pPr>
          <w:r w:rsidRPr="00514F3E">
            <w:rPr>
              <w:rFonts w:cstheme="minorHAnsi"/>
              <w:noProof/>
            </w:rPr>
            <w:t xml:space="preserve">Varusha, A. (2024, June 14). </w:t>
          </w:r>
          <w:r w:rsidRPr="00514F3E">
            <w:rPr>
              <w:rFonts w:cstheme="minorHAnsi"/>
              <w:i/>
              <w:iCs/>
              <w:noProof/>
            </w:rPr>
            <w:t>Top 10 cloud-native best practices for application development</w:t>
          </w:r>
          <w:r w:rsidRPr="00514F3E">
            <w:rPr>
              <w:rFonts w:cstheme="minorHAnsi"/>
              <w:noProof/>
            </w:rPr>
            <w:t>. Retrieved from N-iX: https://www.n-ix.com/cloud-native-best-practices/</w:t>
          </w:r>
        </w:p>
        <w:p w14:paraId="4D8EB2C5" w14:textId="32CE2A14" w:rsidR="00514F3E" w:rsidRPr="00514F3E" w:rsidRDefault="00514F3E" w:rsidP="00514F3E">
          <w:pPr>
            <w:rPr>
              <w:rFonts w:cstheme="minorHAnsi"/>
            </w:rPr>
          </w:pPr>
        </w:p>
      </w:sdtContent>
    </w:sdt>
    <w:p w14:paraId="4F2DEE14" w14:textId="77777777" w:rsidR="00514F3E" w:rsidRPr="00D75416" w:rsidRDefault="00514F3E" w:rsidP="00D75416">
      <w:pPr>
        <w:rPr>
          <w:rFonts w:cstheme="minorHAnsi"/>
        </w:rPr>
      </w:pPr>
    </w:p>
    <w:p w14:paraId="58344A60" w14:textId="77777777" w:rsidR="00580D19" w:rsidRPr="00514F3E" w:rsidRDefault="00580D19">
      <w:pPr>
        <w:rPr>
          <w:rFonts w:cstheme="minorHAnsi"/>
        </w:rPr>
      </w:pPr>
    </w:p>
    <w:sectPr w:rsidR="00580D19" w:rsidRPr="00514F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416"/>
    <w:rsid w:val="000F2D4B"/>
    <w:rsid w:val="001032C7"/>
    <w:rsid w:val="00227CD1"/>
    <w:rsid w:val="004635DA"/>
    <w:rsid w:val="00514F3E"/>
    <w:rsid w:val="005517F8"/>
    <w:rsid w:val="00580D19"/>
    <w:rsid w:val="00676F63"/>
    <w:rsid w:val="007310DE"/>
    <w:rsid w:val="00756988"/>
    <w:rsid w:val="00895D30"/>
    <w:rsid w:val="00933D2C"/>
    <w:rsid w:val="009D5B6A"/>
    <w:rsid w:val="00D75416"/>
    <w:rsid w:val="00E34A6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55B9E"/>
  <w15:chartTrackingRefBased/>
  <w15:docId w15:val="{8EEA5106-A4C1-43DD-8C4C-3334DDE47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F3E"/>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F3E"/>
    <w:rPr>
      <w:rFonts w:asciiTheme="majorHAnsi" w:eastAsiaTheme="majorEastAsia" w:hAnsiTheme="majorHAnsi" w:cstheme="majorBidi"/>
      <w:color w:val="2F5496" w:themeColor="accent1" w:themeShade="BF"/>
      <w:kern w:val="0"/>
      <w:sz w:val="32"/>
      <w:szCs w:val="32"/>
      <w14:ligatures w14:val="none"/>
    </w:rPr>
  </w:style>
  <w:style w:type="paragraph" w:styleId="Bibliography">
    <w:name w:val="Bibliography"/>
    <w:basedOn w:val="Normal"/>
    <w:next w:val="Normal"/>
    <w:uiPriority w:val="37"/>
    <w:unhideWhenUsed/>
    <w:rsid w:val="00514F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643677">
      <w:bodyDiv w:val="1"/>
      <w:marLeft w:val="0"/>
      <w:marRight w:val="0"/>
      <w:marTop w:val="0"/>
      <w:marBottom w:val="0"/>
      <w:divBdr>
        <w:top w:val="none" w:sz="0" w:space="0" w:color="auto"/>
        <w:left w:val="none" w:sz="0" w:space="0" w:color="auto"/>
        <w:bottom w:val="none" w:sz="0" w:space="0" w:color="auto"/>
        <w:right w:val="none" w:sz="0" w:space="0" w:color="auto"/>
      </w:divBdr>
    </w:div>
    <w:div w:id="166294306">
      <w:bodyDiv w:val="1"/>
      <w:marLeft w:val="0"/>
      <w:marRight w:val="0"/>
      <w:marTop w:val="0"/>
      <w:marBottom w:val="0"/>
      <w:divBdr>
        <w:top w:val="none" w:sz="0" w:space="0" w:color="auto"/>
        <w:left w:val="none" w:sz="0" w:space="0" w:color="auto"/>
        <w:bottom w:val="none" w:sz="0" w:space="0" w:color="auto"/>
        <w:right w:val="none" w:sz="0" w:space="0" w:color="auto"/>
      </w:divBdr>
    </w:div>
    <w:div w:id="328681679">
      <w:bodyDiv w:val="1"/>
      <w:marLeft w:val="0"/>
      <w:marRight w:val="0"/>
      <w:marTop w:val="0"/>
      <w:marBottom w:val="0"/>
      <w:divBdr>
        <w:top w:val="none" w:sz="0" w:space="0" w:color="auto"/>
        <w:left w:val="none" w:sz="0" w:space="0" w:color="auto"/>
        <w:bottom w:val="none" w:sz="0" w:space="0" w:color="auto"/>
        <w:right w:val="none" w:sz="0" w:space="0" w:color="auto"/>
      </w:divBdr>
    </w:div>
    <w:div w:id="356078994">
      <w:bodyDiv w:val="1"/>
      <w:marLeft w:val="0"/>
      <w:marRight w:val="0"/>
      <w:marTop w:val="0"/>
      <w:marBottom w:val="0"/>
      <w:divBdr>
        <w:top w:val="none" w:sz="0" w:space="0" w:color="auto"/>
        <w:left w:val="none" w:sz="0" w:space="0" w:color="auto"/>
        <w:bottom w:val="none" w:sz="0" w:space="0" w:color="auto"/>
        <w:right w:val="none" w:sz="0" w:space="0" w:color="auto"/>
      </w:divBdr>
    </w:div>
    <w:div w:id="653685109">
      <w:bodyDiv w:val="1"/>
      <w:marLeft w:val="0"/>
      <w:marRight w:val="0"/>
      <w:marTop w:val="0"/>
      <w:marBottom w:val="0"/>
      <w:divBdr>
        <w:top w:val="none" w:sz="0" w:space="0" w:color="auto"/>
        <w:left w:val="none" w:sz="0" w:space="0" w:color="auto"/>
        <w:bottom w:val="none" w:sz="0" w:space="0" w:color="auto"/>
        <w:right w:val="none" w:sz="0" w:space="0" w:color="auto"/>
      </w:divBdr>
    </w:div>
    <w:div w:id="691103108">
      <w:bodyDiv w:val="1"/>
      <w:marLeft w:val="0"/>
      <w:marRight w:val="0"/>
      <w:marTop w:val="0"/>
      <w:marBottom w:val="0"/>
      <w:divBdr>
        <w:top w:val="none" w:sz="0" w:space="0" w:color="auto"/>
        <w:left w:val="none" w:sz="0" w:space="0" w:color="auto"/>
        <w:bottom w:val="none" w:sz="0" w:space="0" w:color="auto"/>
        <w:right w:val="none" w:sz="0" w:space="0" w:color="auto"/>
      </w:divBdr>
    </w:div>
    <w:div w:id="917907478">
      <w:bodyDiv w:val="1"/>
      <w:marLeft w:val="0"/>
      <w:marRight w:val="0"/>
      <w:marTop w:val="0"/>
      <w:marBottom w:val="0"/>
      <w:divBdr>
        <w:top w:val="none" w:sz="0" w:space="0" w:color="auto"/>
        <w:left w:val="none" w:sz="0" w:space="0" w:color="auto"/>
        <w:bottom w:val="none" w:sz="0" w:space="0" w:color="auto"/>
        <w:right w:val="none" w:sz="0" w:space="0" w:color="auto"/>
      </w:divBdr>
    </w:div>
    <w:div w:id="1044792479">
      <w:bodyDiv w:val="1"/>
      <w:marLeft w:val="0"/>
      <w:marRight w:val="0"/>
      <w:marTop w:val="0"/>
      <w:marBottom w:val="0"/>
      <w:divBdr>
        <w:top w:val="none" w:sz="0" w:space="0" w:color="auto"/>
        <w:left w:val="none" w:sz="0" w:space="0" w:color="auto"/>
        <w:bottom w:val="none" w:sz="0" w:space="0" w:color="auto"/>
        <w:right w:val="none" w:sz="0" w:space="0" w:color="auto"/>
      </w:divBdr>
    </w:div>
    <w:div w:id="1144421433">
      <w:bodyDiv w:val="1"/>
      <w:marLeft w:val="0"/>
      <w:marRight w:val="0"/>
      <w:marTop w:val="0"/>
      <w:marBottom w:val="0"/>
      <w:divBdr>
        <w:top w:val="none" w:sz="0" w:space="0" w:color="auto"/>
        <w:left w:val="none" w:sz="0" w:space="0" w:color="auto"/>
        <w:bottom w:val="none" w:sz="0" w:space="0" w:color="auto"/>
        <w:right w:val="none" w:sz="0" w:space="0" w:color="auto"/>
      </w:divBdr>
    </w:div>
    <w:div w:id="1986810635">
      <w:bodyDiv w:val="1"/>
      <w:marLeft w:val="0"/>
      <w:marRight w:val="0"/>
      <w:marTop w:val="0"/>
      <w:marBottom w:val="0"/>
      <w:divBdr>
        <w:top w:val="none" w:sz="0" w:space="0" w:color="auto"/>
        <w:left w:val="none" w:sz="0" w:space="0" w:color="auto"/>
        <w:bottom w:val="none" w:sz="0" w:space="0" w:color="auto"/>
        <w:right w:val="none" w:sz="0" w:space="0" w:color="auto"/>
      </w:divBdr>
    </w:div>
    <w:div w:id="200894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Jon24</b:Tag>
    <b:SourceType>InternetSite</b:SourceType>
    <b:Guid>{FD79A72F-9035-4D2F-8AD5-35CE9EEE636D}</b:Guid>
    <b:Title>The Rise of Edge Computing and its Impact on Network Infrastructure</b:Title>
    <b:Year>2024</b:Year>
    <b:Author>
      <b:Author>
        <b:NameList>
          <b:Person>
            <b:Last>Jones</b:Last>
            <b:First>Glyn</b:First>
          </b:Person>
        </b:NameList>
      </b:Author>
    </b:Author>
    <b:Month>April</b:Month>
    <b:Day>19</b:Day>
    <b:InternetSiteTitle>Hughes</b:InternetSiteTitle>
    <b:URL>https://www.hughes.com/uk/insights/blog/rise-edge-computing-and-its-impact-network-infrastructure#</b:URL>
    <b:RefOrder>1</b:RefOrder>
  </b:Source>
  <b:Source>
    <b:Tag>Var24</b:Tag>
    <b:SourceType>InternetSite</b:SourceType>
    <b:Guid>{7940DC21-ABBF-4A9D-923E-DC9380EDC2AA}</b:Guid>
    <b:Author>
      <b:Author>
        <b:NameList>
          <b:Person>
            <b:Last>Varusha</b:Last>
            <b:First>Andriy</b:First>
          </b:Person>
        </b:NameList>
      </b:Author>
    </b:Author>
    <b:Title>Top 10 cloud-native best practices for application development</b:Title>
    <b:InternetSiteTitle>N-iX</b:InternetSiteTitle>
    <b:Year>2024</b:Year>
    <b:Month>June</b:Month>
    <b:Day>14</b:Day>
    <b:URL>https://www.n-ix.com/cloud-native-best-practices/</b:URL>
    <b:RefOrder>2</b:RefOrder>
  </b:Source>
  <b:Source>
    <b:Tag>Mul24</b:Tag>
    <b:SourceType>InternetSite</b:SourceType>
    <b:Guid>{5E646722-3695-4B34-86C7-4FF226F5F13D}</b:Guid>
    <b:Author>
      <b:Author>
        <b:Corporate>Multisharing</b:Corporate>
      </b:Author>
    </b:Author>
    <b:Title>Legacy Application Migration – Strategies To Migrate To Cloud</b:Title>
    <b:InternetSiteTitle>Multisharing</b:InternetSiteTitle>
    <b:Year>2024</b:Year>
    <b:Month>June</b:Month>
    <b:Day>18</b:Day>
    <b:URL>https://multishoring.com/blog/legacy-application-migration-to-cloud/</b:URL>
    <b:RefOrder>4</b:RefOrder>
  </b:Source>
  <b:Source>
    <b:Tag>Ama</b:Tag>
    <b:SourceType>InternetSite</b:SourceType>
    <b:Guid>{4DFCE835-0108-4901-B0E2-AC59D5F707CC}</b:Guid>
    <b:Author>
      <b:Author>
        <b:Corporate>Amazon Web Services</b:Corporate>
      </b:Author>
    </b:Author>
    <b:Title>LegalZoom AWS Local Zones Case Study</b:Title>
    <b:InternetSiteTitle>Amazon Web Services</b:InternetSiteTitle>
    <b:URL>https://aws.amazon.com/solutions/case-studies/legalzoom-local-zones-case-study/?did=cr_card&amp;trk=cr_card</b:URL>
    <b:Year>2022</b:Year>
    <b:RefOrder>3</b:RefOrder>
  </b:Source>
</b:Sources>
</file>

<file path=customXml/itemProps1.xml><?xml version="1.0" encoding="utf-8"?>
<ds:datastoreItem xmlns:ds="http://schemas.openxmlformats.org/officeDocument/2006/customXml" ds:itemID="{7829D483-D7CC-4183-804F-70349AC32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639</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Santiago</dc:creator>
  <cp:keywords/>
  <dc:description/>
  <cp:lastModifiedBy>Matthew Santiago</cp:lastModifiedBy>
  <cp:revision>8</cp:revision>
  <dcterms:created xsi:type="dcterms:W3CDTF">2024-09-03T16:47:00Z</dcterms:created>
  <dcterms:modified xsi:type="dcterms:W3CDTF">2024-09-03T18:10:00Z</dcterms:modified>
</cp:coreProperties>
</file>