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6A02A" w14:textId="77777777" w:rsidR="00494BBA" w:rsidRPr="00DF30AD" w:rsidRDefault="00494BBA" w:rsidP="00494BBA">
      <w:pPr>
        <w:spacing w:line="480" w:lineRule="auto"/>
        <w:jc w:val="center"/>
        <w:rPr>
          <w:rFonts w:asciiTheme="minorHAnsi" w:eastAsia="Times New Roman" w:hAnsiTheme="minorHAnsi" w:cstheme="minorHAnsi"/>
          <w:b/>
        </w:rPr>
      </w:pPr>
      <w:bookmarkStart w:id="0" w:name="_Hlk187742903"/>
      <w:bookmarkEnd w:id="0"/>
    </w:p>
    <w:p w14:paraId="358D8BEA" w14:textId="77777777" w:rsidR="00494BBA" w:rsidRPr="00DF30AD" w:rsidRDefault="00494BBA" w:rsidP="00494BBA">
      <w:pPr>
        <w:spacing w:line="480" w:lineRule="auto"/>
        <w:jc w:val="center"/>
        <w:rPr>
          <w:rFonts w:asciiTheme="minorHAnsi" w:eastAsia="Times New Roman" w:hAnsiTheme="minorHAnsi" w:cstheme="minorHAnsi"/>
          <w:b/>
        </w:rPr>
      </w:pPr>
    </w:p>
    <w:p w14:paraId="591DFAFC" w14:textId="77777777" w:rsidR="00494BBA" w:rsidRPr="00DF30AD" w:rsidRDefault="00494BBA" w:rsidP="00494BBA">
      <w:pPr>
        <w:spacing w:line="480" w:lineRule="auto"/>
        <w:jc w:val="center"/>
        <w:rPr>
          <w:rFonts w:asciiTheme="minorHAnsi" w:eastAsia="Times New Roman" w:hAnsiTheme="minorHAnsi" w:cstheme="minorHAnsi"/>
          <w:b/>
        </w:rPr>
      </w:pPr>
    </w:p>
    <w:p w14:paraId="231E15A7" w14:textId="77777777" w:rsidR="00494BBA" w:rsidRPr="00DF30AD" w:rsidRDefault="00494BBA" w:rsidP="00494BBA">
      <w:pPr>
        <w:spacing w:line="480" w:lineRule="auto"/>
        <w:jc w:val="center"/>
        <w:rPr>
          <w:rFonts w:asciiTheme="minorHAnsi" w:eastAsia="Times New Roman" w:hAnsiTheme="minorHAnsi" w:cstheme="minorHAnsi"/>
          <w:b/>
        </w:rPr>
      </w:pPr>
    </w:p>
    <w:p w14:paraId="06095A87" w14:textId="77777777" w:rsidR="00494BBA" w:rsidRPr="00DF30AD" w:rsidRDefault="00494BBA" w:rsidP="00494BBA">
      <w:pPr>
        <w:spacing w:line="480" w:lineRule="auto"/>
        <w:jc w:val="center"/>
        <w:rPr>
          <w:rFonts w:asciiTheme="minorHAnsi" w:eastAsia="Times New Roman" w:hAnsiTheme="minorHAnsi" w:cstheme="minorHAnsi"/>
          <w:b/>
        </w:rPr>
      </w:pPr>
    </w:p>
    <w:p w14:paraId="266286E7" w14:textId="77777777" w:rsidR="00494BBA" w:rsidRPr="00DF30AD" w:rsidRDefault="00494BBA" w:rsidP="00494BBA">
      <w:pPr>
        <w:spacing w:line="480" w:lineRule="auto"/>
        <w:jc w:val="center"/>
        <w:rPr>
          <w:rFonts w:asciiTheme="minorHAnsi" w:eastAsia="Times New Roman" w:hAnsiTheme="minorHAnsi" w:cstheme="minorHAnsi"/>
          <w:b/>
        </w:rPr>
      </w:pPr>
    </w:p>
    <w:p w14:paraId="5CF0EFFB" w14:textId="77777777" w:rsidR="00494BBA" w:rsidRPr="00DF30AD" w:rsidRDefault="00494BBA" w:rsidP="00494BBA">
      <w:pPr>
        <w:spacing w:line="480" w:lineRule="auto"/>
        <w:jc w:val="center"/>
        <w:rPr>
          <w:rFonts w:asciiTheme="minorHAnsi" w:eastAsia="Times New Roman" w:hAnsiTheme="minorHAnsi" w:cstheme="minorHAnsi"/>
          <w:b/>
        </w:rPr>
      </w:pPr>
    </w:p>
    <w:p w14:paraId="5C760D88" w14:textId="77777777" w:rsidR="00494BBA" w:rsidRPr="00DF30AD" w:rsidRDefault="00494BBA" w:rsidP="00494BBA">
      <w:pPr>
        <w:spacing w:line="480" w:lineRule="auto"/>
        <w:jc w:val="center"/>
        <w:rPr>
          <w:rFonts w:asciiTheme="minorHAnsi" w:eastAsia="Times New Roman" w:hAnsiTheme="minorHAnsi" w:cstheme="minorHAnsi"/>
          <w:b/>
        </w:rPr>
      </w:pPr>
    </w:p>
    <w:p w14:paraId="33D0C48C" w14:textId="2B72F651" w:rsidR="00494BBA" w:rsidRPr="00DF30AD" w:rsidRDefault="00494BBA" w:rsidP="00494BBA">
      <w:pPr>
        <w:spacing w:line="480" w:lineRule="auto"/>
        <w:jc w:val="center"/>
        <w:rPr>
          <w:rFonts w:asciiTheme="minorHAnsi" w:eastAsia="Times New Roman" w:hAnsiTheme="minorHAnsi" w:cstheme="minorHAnsi"/>
          <w:b/>
        </w:rPr>
      </w:pPr>
      <w:r w:rsidRPr="00DF30AD">
        <w:rPr>
          <w:rFonts w:asciiTheme="minorHAnsi" w:eastAsia="Times New Roman" w:hAnsiTheme="minorHAnsi" w:cstheme="minorHAnsi"/>
          <w:b/>
        </w:rPr>
        <w:t xml:space="preserve">Project 1: </w:t>
      </w:r>
      <w:r w:rsidR="008E1757" w:rsidRPr="00DF30AD">
        <w:rPr>
          <w:rFonts w:asciiTheme="minorHAnsi" w:eastAsia="Times New Roman" w:hAnsiTheme="minorHAnsi" w:cstheme="minorHAnsi"/>
          <w:b/>
        </w:rPr>
        <w:t>Cloud Vendor Governance Strategy</w:t>
      </w:r>
    </w:p>
    <w:p w14:paraId="6B10FD75" w14:textId="77777777" w:rsidR="00494BBA" w:rsidRPr="00DF30AD" w:rsidRDefault="00494BBA" w:rsidP="00494BBA">
      <w:pPr>
        <w:spacing w:line="480" w:lineRule="auto"/>
        <w:rPr>
          <w:rFonts w:asciiTheme="minorHAnsi" w:eastAsia="Times New Roman" w:hAnsiTheme="minorHAnsi" w:cstheme="minorHAnsi"/>
        </w:rPr>
      </w:pPr>
    </w:p>
    <w:p w14:paraId="05D8601A" w14:textId="77777777" w:rsidR="00494BBA" w:rsidRPr="00DF30AD" w:rsidRDefault="00494BBA" w:rsidP="00494BBA">
      <w:pPr>
        <w:spacing w:line="480" w:lineRule="auto"/>
        <w:jc w:val="center"/>
        <w:rPr>
          <w:rFonts w:asciiTheme="minorHAnsi" w:eastAsia="Times New Roman" w:hAnsiTheme="minorHAnsi" w:cstheme="minorHAnsi"/>
        </w:rPr>
      </w:pPr>
      <w:r w:rsidRPr="00DF30AD">
        <w:rPr>
          <w:rFonts w:asciiTheme="minorHAnsi" w:eastAsia="Times New Roman" w:hAnsiTheme="minorHAnsi" w:cstheme="minorHAnsi"/>
        </w:rPr>
        <w:t>Matthew Santiago</w:t>
      </w:r>
    </w:p>
    <w:p w14:paraId="58EB7CD1" w14:textId="77777777" w:rsidR="00494BBA" w:rsidRPr="00DF30AD" w:rsidRDefault="00494BBA" w:rsidP="00494BBA">
      <w:pPr>
        <w:spacing w:line="480" w:lineRule="auto"/>
        <w:jc w:val="center"/>
        <w:rPr>
          <w:rFonts w:asciiTheme="minorHAnsi" w:eastAsia="Times New Roman" w:hAnsiTheme="minorHAnsi" w:cstheme="minorHAnsi"/>
        </w:rPr>
      </w:pPr>
      <w:r w:rsidRPr="00DF30AD">
        <w:rPr>
          <w:rFonts w:asciiTheme="minorHAnsi" w:eastAsia="Times New Roman" w:hAnsiTheme="minorHAnsi" w:cstheme="minorHAnsi"/>
        </w:rPr>
        <w:t>University of Maryland Global Campus</w:t>
      </w:r>
    </w:p>
    <w:p w14:paraId="66E400CA" w14:textId="77777777" w:rsidR="00494BBA" w:rsidRPr="00DF30AD" w:rsidRDefault="00494BBA" w:rsidP="00494BBA">
      <w:pPr>
        <w:spacing w:line="480" w:lineRule="auto"/>
        <w:jc w:val="center"/>
        <w:rPr>
          <w:rFonts w:asciiTheme="minorHAnsi" w:eastAsia="Times New Roman" w:hAnsiTheme="minorHAnsi" w:cstheme="minorHAnsi"/>
        </w:rPr>
      </w:pPr>
      <w:r w:rsidRPr="00DF30AD">
        <w:rPr>
          <w:rFonts w:asciiTheme="minorHAnsi" w:eastAsia="Times New Roman" w:hAnsiTheme="minorHAnsi" w:cstheme="minorHAnsi"/>
        </w:rPr>
        <w:t>CCS 630 Cloud Infrastructure Planning, Design, and Configurations</w:t>
      </w:r>
    </w:p>
    <w:p w14:paraId="1E5D7318" w14:textId="74B26395" w:rsidR="00580D19" w:rsidRPr="00DF30AD" w:rsidRDefault="00494BBA" w:rsidP="00494BBA">
      <w:pPr>
        <w:spacing w:line="480" w:lineRule="auto"/>
        <w:jc w:val="center"/>
        <w:rPr>
          <w:rFonts w:asciiTheme="minorHAnsi" w:eastAsia="Times New Roman" w:hAnsiTheme="minorHAnsi" w:cstheme="minorHAnsi"/>
        </w:rPr>
      </w:pPr>
      <w:r w:rsidRPr="00DF30AD">
        <w:rPr>
          <w:rFonts w:asciiTheme="minorHAnsi" w:eastAsia="Times New Roman" w:hAnsiTheme="minorHAnsi" w:cstheme="minorHAnsi"/>
        </w:rPr>
        <w:t>Alan Castillo</w:t>
      </w:r>
    </w:p>
    <w:p w14:paraId="647CB9D6" w14:textId="68F0F694" w:rsidR="00494BBA" w:rsidRPr="00DF30AD" w:rsidRDefault="008E1757" w:rsidP="00494BBA">
      <w:pPr>
        <w:spacing w:line="480" w:lineRule="auto"/>
        <w:jc w:val="center"/>
        <w:rPr>
          <w:rFonts w:asciiTheme="minorHAnsi" w:eastAsia="Times New Roman" w:hAnsiTheme="minorHAnsi" w:cstheme="minorHAnsi"/>
        </w:rPr>
      </w:pPr>
      <w:r w:rsidRPr="00DF30AD">
        <w:rPr>
          <w:rFonts w:asciiTheme="minorHAnsi" w:eastAsia="Times New Roman" w:hAnsiTheme="minorHAnsi" w:cstheme="minorHAnsi"/>
        </w:rPr>
        <w:t>January 21</w:t>
      </w:r>
      <w:r w:rsidR="00494BBA" w:rsidRPr="00DF30AD">
        <w:rPr>
          <w:rFonts w:asciiTheme="minorHAnsi" w:eastAsia="Times New Roman" w:hAnsiTheme="minorHAnsi" w:cstheme="minorHAnsi"/>
        </w:rPr>
        <w:t>, 2025</w:t>
      </w:r>
    </w:p>
    <w:p w14:paraId="28716E66" w14:textId="77777777" w:rsidR="00494BBA" w:rsidRPr="00DF30AD" w:rsidRDefault="00494BBA" w:rsidP="00494BBA">
      <w:pPr>
        <w:spacing w:line="480" w:lineRule="auto"/>
        <w:jc w:val="center"/>
        <w:rPr>
          <w:rFonts w:asciiTheme="minorHAnsi" w:eastAsia="Times New Roman" w:hAnsiTheme="minorHAnsi" w:cstheme="minorHAnsi"/>
        </w:rPr>
      </w:pPr>
    </w:p>
    <w:p w14:paraId="321DA1D9" w14:textId="77777777" w:rsidR="00494BBA" w:rsidRPr="00DF30AD" w:rsidRDefault="00494BBA" w:rsidP="00494BBA">
      <w:pPr>
        <w:spacing w:line="480" w:lineRule="auto"/>
        <w:jc w:val="center"/>
        <w:rPr>
          <w:rFonts w:asciiTheme="minorHAnsi" w:eastAsia="Times New Roman" w:hAnsiTheme="minorHAnsi" w:cstheme="minorHAnsi"/>
        </w:rPr>
      </w:pPr>
    </w:p>
    <w:p w14:paraId="0D7FB520" w14:textId="77777777" w:rsidR="00494BBA" w:rsidRPr="00DF30AD" w:rsidRDefault="00494BBA" w:rsidP="00494BBA">
      <w:pPr>
        <w:spacing w:line="480" w:lineRule="auto"/>
        <w:jc w:val="center"/>
        <w:rPr>
          <w:rFonts w:asciiTheme="minorHAnsi" w:eastAsia="Times New Roman" w:hAnsiTheme="minorHAnsi" w:cstheme="minorHAnsi"/>
        </w:rPr>
      </w:pPr>
    </w:p>
    <w:p w14:paraId="7990100F" w14:textId="77777777" w:rsidR="00494BBA" w:rsidRPr="00DF30AD" w:rsidRDefault="00494BBA" w:rsidP="00494BBA">
      <w:pPr>
        <w:spacing w:line="480" w:lineRule="auto"/>
        <w:jc w:val="center"/>
        <w:rPr>
          <w:rFonts w:asciiTheme="minorHAnsi" w:eastAsia="Times New Roman" w:hAnsiTheme="minorHAnsi" w:cstheme="minorHAnsi"/>
        </w:rPr>
      </w:pPr>
    </w:p>
    <w:p w14:paraId="6E5B696A" w14:textId="77777777" w:rsidR="00494BBA" w:rsidRPr="00DF30AD" w:rsidRDefault="00494BBA" w:rsidP="00494BBA">
      <w:pPr>
        <w:spacing w:line="480" w:lineRule="auto"/>
        <w:jc w:val="center"/>
        <w:rPr>
          <w:rFonts w:asciiTheme="minorHAnsi" w:eastAsia="Times New Roman" w:hAnsiTheme="minorHAnsi" w:cstheme="minorHAnsi"/>
        </w:rPr>
      </w:pPr>
    </w:p>
    <w:p w14:paraId="3803BCDD" w14:textId="77777777" w:rsidR="00494BBA" w:rsidRPr="00DF30AD" w:rsidRDefault="00494BBA" w:rsidP="00494BBA">
      <w:pPr>
        <w:spacing w:line="480" w:lineRule="auto"/>
        <w:jc w:val="center"/>
        <w:rPr>
          <w:rFonts w:asciiTheme="minorHAnsi" w:eastAsia="Times New Roman" w:hAnsiTheme="minorHAnsi" w:cstheme="minorHAnsi"/>
        </w:rPr>
      </w:pPr>
    </w:p>
    <w:p w14:paraId="4A4D1F77" w14:textId="77777777" w:rsidR="00494BBA" w:rsidRPr="00DF30AD" w:rsidRDefault="00494BBA" w:rsidP="00494BBA">
      <w:pPr>
        <w:spacing w:line="480" w:lineRule="auto"/>
        <w:jc w:val="center"/>
        <w:rPr>
          <w:rFonts w:asciiTheme="minorHAnsi" w:eastAsia="Times New Roman" w:hAnsiTheme="minorHAnsi" w:cstheme="minorHAnsi"/>
        </w:rPr>
      </w:pPr>
    </w:p>
    <w:p w14:paraId="6C90CED7" w14:textId="77777777" w:rsidR="00494BBA" w:rsidRPr="00DF30AD" w:rsidRDefault="00494BBA" w:rsidP="00494BBA">
      <w:pPr>
        <w:spacing w:line="480" w:lineRule="auto"/>
        <w:jc w:val="center"/>
        <w:rPr>
          <w:rFonts w:asciiTheme="minorHAnsi" w:eastAsia="Times New Roman" w:hAnsiTheme="minorHAnsi" w:cstheme="minorHAnsi"/>
        </w:rPr>
      </w:pPr>
    </w:p>
    <w:p w14:paraId="03D5358B" w14:textId="685B8F53" w:rsidR="00494BBA" w:rsidRPr="00DF30AD" w:rsidRDefault="00494BBA" w:rsidP="00494BBA">
      <w:pPr>
        <w:spacing w:line="480" w:lineRule="auto"/>
        <w:jc w:val="center"/>
        <w:rPr>
          <w:rFonts w:asciiTheme="minorHAnsi" w:eastAsia="Times New Roman" w:hAnsiTheme="minorHAnsi" w:cstheme="minorHAnsi"/>
        </w:rPr>
      </w:pPr>
    </w:p>
    <w:p w14:paraId="43841A97" w14:textId="6EE3B2AC" w:rsidR="00A32E64" w:rsidRPr="00DF30AD" w:rsidRDefault="00A32E64"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 xml:space="preserve">As </w:t>
      </w:r>
      <w:proofErr w:type="spellStart"/>
      <w:r w:rsidRPr="00DF30AD">
        <w:rPr>
          <w:rFonts w:asciiTheme="minorHAnsi" w:eastAsia="Times New Roman" w:hAnsiTheme="minorHAnsi" w:cstheme="minorHAnsi"/>
        </w:rPr>
        <w:t>BallotOnline</w:t>
      </w:r>
      <w:proofErr w:type="spellEnd"/>
      <w:r w:rsidRPr="00DF30AD">
        <w:rPr>
          <w:rFonts w:asciiTheme="minorHAnsi" w:eastAsia="Times New Roman" w:hAnsiTheme="minorHAnsi" w:cstheme="minorHAnsi"/>
        </w:rPr>
        <w:t xml:space="preserve"> continues to move forward in transitioning our </w:t>
      </w:r>
      <w:r w:rsidR="00541CFB" w:rsidRPr="00DF30AD">
        <w:rPr>
          <w:rFonts w:asciiTheme="minorHAnsi" w:eastAsia="Times New Roman" w:hAnsiTheme="minorHAnsi" w:cstheme="minorHAnsi"/>
        </w:rPr>
        <w:t>infrastructure</w:t>
      </w:r>
      <w:r w:rsidRPr="00DF30AD">
        <w:rPr>
          <w:rFonts w:asciiTheme="minorHAnsi" w:eastAsia="Times New Roman" w:hAnsiTheme="minorHAnsi" w:cstheme="minorHAnsi"/>
        </w:rPr>
        <w:t xml:space="preserve"> and </w:t>
      </w:r>
      <w:r w:rsidR="00541CFB" w:rsidRPr="00DF30AD">
        <w:rPr>
          <w:rFonts w:asciiTheme="minorHAnsi" w:eastAsia="Times New Roman" w:hAnsiTheme="minorHAnsi" w:cstheme="minorHAnsi"/>
        </w:rPr>
        <w:t>applications</w:t>
      </w:r>
      <w:r w:rsidRPr="00DF30AD">
        <w:rPr>
          <w:rFonts w:asciiTheme="minorHAnsi" w:eastAsia="Times New Roman" w:hAnsiTheme="minorHAnsi" w:cstheme="minorHAnsi"/>
        </w:rPr>
        <w:t xml:space="preserve"> to the cloud a cloud vendor governance strategy is needed to ensure we systematically </w:t>
      </w:r>
      <w:r w:rsidR="00541CFB" w:rsidRPr="00DF30AD">
        <w:rPr>
          <w:rFonts w:asciiTheme="minorHAnsi" w:eastAsia="Times New Roman" w:hAnsiTheme="minorHAnsi" w:cstheme="minorHAnsi"/>
        </w:rPr>
        <w:t xml:space="preserve">analyze vendors and choose the correct one for </w:t>
      </w:r>
      <w:proofErr w:type="spellStart"/>
      <w:r w:rsidR="00541CFB" w:rsidRPr="00DF30AD">
        <w:rPr>
          <w:rFonts w:asciiTheme="minorHAnsi" w:eastAsia="Times New Roman" w:hAnsiTheme="minorHAnsi" w:cstheme="minorHAnsi"/>
        </w:rPr>
        <w:t>BallotOnline</w:t>
      </w:r>
      <w:proofErr w:type="spellEnd"/>
      <w:r w:rsidR="00541CFB" w:rsidRPr="00DF30AD">
        <w:rPr>
          <w:rFonts w:asciiTheme="minorHAnsi" w:eastAsia="Times New Roman" w:hAnsiTheme="minorHAnsi" w:cstheme="minorHAnsi"/>
        </w:rPr>
        <w:t>. The overall goals of this</w:t>
      </w:r>
      <w:r w:rsidRPr="00DF30AD">
        <w:rPr>
          <w:rFonts w:asciiTheme="minorHAnsi" w:eastAsia="Times New Roman" w:hAnsiTheme="minorHAnsi" w:cstheme="minorHAnsi"/>
        </w:rPr>
        <w:t xml:space="preserve"> transition is </w:t>
      </w:r>
      <w:r w:rsidR="00541CFB" w:rsidRPr="00DF30AD">
        <w:rPr>
          <w:rFonts w:asciiTheme="minorHAnsi" w:eastAsia="Times New Roman" w:hAnsiTheme="minorHAnsi" w:cstheme="minorHAnsi"/>
        </w:rPr>
        <w:t>to scale operations</w:t>
      </w:r>
      <w:r w:rsidRPr="00DF30AD">
        <w:rPr>
          <w:rFonts w:asciiTheme="minorHAnsi" w:eastAsia="Times New Roman" w:hAnsiTheme="minorHAnsi" w:cstheme="minorHAnsi"/>
        </w:rPr>
        <w:t xml:space="preserve">, </w:t>
      </w:r>
      <w:r w:rsidR="00541CFB" w:rsidRPr="00DF30AD">
        <w:rPr>
          <w:rFonts w:asciiTheme="minorHAnsi" w:eastAsia="Times New Roman" w:hAnsiTheme="minorHAnsi" w:cstheme="minorHAnsi"/>
        </w:rPr>
        <w:t>improve security, and cost control</w:t>
      </w:r>
      <w:r w:rsidRPr="00DF30AD">
        <w:rPr>
          <w:rFonts w:asciiTheme="minorHAnsi" w:eastAsia="Times New Roman" w:hAnsiTheme="minorHAnsi" w:cstheme="minorHAnsi"/>
        </w:rPr>
        <w:t xml:space="preserve">. A </w:t>
      </w:r>
      <w:r w:rsidR="00541CFB" w:rsidRPr="00DF30AD">
        <w:rPr>
          <w:rFonts w:asciiTheme="minorHAnsi" w:eastAsia="Times New Roman" w:hAnsiTheme="minorHAnsi" w:cstheme="minorHAnsi"/>
        </w:rPr>
        <w:t xml:space="preserve">cloud vendor </w:t>
      </w:r>
      <w:r w:rsidRPr="00DF30AD">
        <w:rPr>
          <w:rFonts w:asciiTheme="minorHAnsi" w:eastAsia="Times New Roman" w:hAnsiTheme="minorHAnsi" w:cstheme="minorHAnsi"/>
        </w:rPr>
        <w:t xml:space="preserve">governance strategy is </w:t>
      </w:r>
      <w:r w:rsidR="00541CFB" w:rsidRPr="00DF30AD">
        <w:rPr>
          <w:rFonts w:asciiTheme="minorHAnsi" w:eastAsia="Times New Roman" w:hAnsiTheme="minorHAnsi" w:cstheme="minorHAnsi"/>
        </w:rPr>
        <w:t>“a set of rules, processes, and reports that helps you align your AWS Cloud use toward your business objectives”</w:t>
      </w:r>
      <w:sdt>
        <w:sdtPr>
          <w:rPr>
            <w:rFonts w:asciiTheme="minorHAnsi" w:eastAsia="Times New Roman" w:hAnsiTheme="minorHAnsi" w:cstheme="minorHAnsi"/>
          </w:rPr>
          <w:id w:val="961698677"/>
          <w:citation/>
        </w:sdtPr>
        <w:sdtContent>
          <w:r w:rsidR="00541CFB" w:rsidRPr="00DF30AD">
            <w:rPr>
              <w:rFonts w:asciiTheme="minorHAnsi" w:eastAsia="Times New Roman" w:hAnsiTheme="minorHAnsi" w:cstheme="minorHAnsi"/>
            </w:rPr>
            <w:fldChar w:fldCharType="begin"/>
          </w:r>
          <w:r w:rsidR="00541CFB" w:rsidRPr="00DF30AD">
            <w:rPr>
              <w:rFonts w:asciiTheme="minorHAnsi" w:eastAsia="Times New Roman" w:hAnsiTheme="minorHAnsi" w:cstheme="minorHAnsi"/>
              <w:lang w:val="en-US"/>
            </w:rPr>
            <w:instrText xml:space="preserve"> CITATION Ama249 \l 1033 </w:instrText>
          </w:r>
          <w:r w:rsidR="00541CFB" w:rsidRPr="00DF30AD">
            <w:rPr>
              <w:rFonts w:asciiTheme="minorHAnsi" w:eastAsia="Times New Roman" w:hAnsiTheme="minorHAnsi" w:cstheme="minorHAnsi"/>
            </w:rPr>
            <w:fldChar w:fldCharType="separate"/>
          </w:r>
          <w:r w:rsidR="00541CFB" w:rsidRPr="00DF30AD">
            <w:rPr>
              <w:rFonts w:asciiTheme="minorHAnsi" w:eastAsia="Times New Roman" w:hAnsiTheme="minorHAnsi" w:cstheme="minorHAnsi"/>
              <w:noProof/>
              <w:lang w:val="en-US"/>
            </w:rPr>
            <w:t xml:space="preserve"> (Amazon Web Services, 2024)</w:t>
          </w:r>
          <w:r w:rsidR="00541CFB" w:rsidRPr="00DF30AD">
            <w:rPr>
              <w:rFonts w:asciiTheme="minorHAnsi" w:eastAsia="Times New Roman" w:hAnsiTheme="minorHAnsi" w:cstheme="minorHAnsi"/>
            </w:rPr>
            <w:fldChar w:fldCharType="end"/>
          </w:r>
        </w:sdtContent>
      </w:sdt>
      <w:r w:rsidRPr="00DF30AD">
        <w:rPr>
          <w:rFonts w:asciiTheme="minorHAnsi" w:eastAsia="Times New Roman" w:hAnsiTheme="minorHAnsi" w:cstheme="minorHAnsi"/>
        </w:rPr>
        <w:t xml:space="preserve">. </w:t>
      </w:r>
    </w:p>
    <w:p w14:paraId="304A6B98" w14:textId="752B56A3" w:rsidR="005B0A96" w:rsidRPr="00DF30AD" w:rsidRDefault="005B0A96" w:rsidP="00DF30AD">
      <w:pPr>
        <w:spacing w:line="480" w:lineRule="auto"/>
        <w:rPr>
          <w:rFonts w:asciiTheme="minorHAnsi" w:eastAsia="Times New Roman" w:hAnsiTheme="minorHAnsi" w:cstheme="minorHAnsi"/>
        </w:rPr>
      </w:pPr>
      <w:r w:rsidRPr="00DF30AD">
        <w:rPr>
          <w:rFonts w:asciiTheme="minorHAnsi" w:eastAsia="Times New Roman" w:hAnsiTheme="minorHAnsi" w:cstheme="minorHAnsi"/>
        </w:rPr>
        <w:t>Overall Objectives</w:t>
      </w:r>
    </w:p>
    <w:p w14:paraId="2B61B6B7" w14:textId="6FEA4001" w:rsidR="00A32E64" w:rsidRPr="00DF30AD" w:rsidRDefault="00541CFB"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 xml:space="preserve">In order to </w:t>
      </w:r>
      <w:r w:rsidR="00A32E64" w:rsidRPr="00DF30AD">
        <w:rPr>
          <w:rFonts w:asciiTheme="minorHAnsi" w:eastAsia="Times New Roman" w:hAnsiTheme="minorHAnsi" w:cstheme="minorHAnsi"/>
        </w:rPr>
        <w:t>control costs</w:t>
      </w:r>
      <w:r w:rsidRPr="00DF30AD">
        <w:rPr>
          <w:rFonts w:asciiTheme="minorHAnsi" w:eastAsia="Times New Roman" w:hAnsiTheme="minorHAnsi" w:cstheme="minorHAnsi"/>
        </w:rPr>
        <w:t xml:space="preserve">, the vendor must provide tools to </w:t>
      </w:r>
      <w:r w:rsidR="00A32E64" w:rsidRPr="00DF30AD">
        <w:rPr>
          <w:rFonts w:asciiTheme="minorHAnsi" w:eastAsia="Times New Roman" w:hAnsiTheme="minorHAnsi" w:cstheme="minorHAnsi"/>
        </w:rPr>
        <w:t>monitor and manage our cloud resources</w:t>
      </w:r>
      <w:r w:rsidRPr="00DF30AD">
        <w:rPr>
          <w:rFonts w:asciiTheme="minorHAnsi" w:eastAsia="Times New Roman" w:hAnsiTheme="minorHAnsi" w:cstheme="minorHAnsi"/>
        </w:rPr>
        <w:t xml:space="preserve">. </w:t>
      </w:r>
      <w:r w:rsidR="005B0A96" w:rsidRPr="00DF30AD">
        <w:rPr>
          <w:rFonts w:asciiTheme="minorHAnsi" w:eastAsia="Times New Roman" w:hAnsiTheme="minorHAnsi" w:cstheme="minorHAnsi"/>
        </w:rPr>
        <w:t>“Visualize, understand, and manage costs and usage over time”</w:t>
      </w:r>
      <w:sdt>
        <w:sdtPr>
          <w:rPr>
            <w:rFonts w:asciiTheme="minorHAnsi" w:eastAsia="Times New Roman" w:hAnsiTheme="minorHAnsi" w:cstheme="minorHAnsi"/>
          </w:rPr>
          <w:id w:val="-1312323015"/>
          <w:citation/>
        </w:sdtPr>
        <w:sdtContent>
          <w:r w:rsidR="005B0A96" w:rsidRPr="00DF30AD">
            <w:rPr>
              <w:rFonts w:asciiTheme="minorHAnsi" w:eastAsia="Times New Roman" w:hAnsiTheme="minorHAnsi" w:cstheme="minorHAnsi"/>
            </w:rPr>
            <w:fldChar w:fldCharType="begin"/>
          </w:r>
          <w:r w:rsidR="005B0A96" w:rsidRPr="00DF30AD">
            <w:rPr>
              <w:rFonts w:asciiTheme="minorHAnsi" w:eastAsia="Times New Roman" w:hAnsiTheme="minorHAnsi" w:cstheme="minorHAnsi"/>
              <w:lang w:val="en-US"/>
            </w:rPr>
            <w:instrText xml:space="preserve"> CITATION Ama249 \l 1033 </w:instrText>
          </w:r>
          <w:r w:rsidR="005B0A96" w:rsidRPr="00DF30AD">
            <w:rPr>
              <w:rFonts w:asciiTheme="minorHAnsi" w:eastAsia="Times New Roman" w:hAnsiTheme="minorHAnsi" w:cstheme="minorHAnsi"/>
            </w:rPr>
            <w:fldChar w:fldCharType="separate"/>
          </w:r>
          <w:r w:rsidR="005B0A96" w:rsidRPr="00DF30AD">
            <w:rPr>
              <w:rFonts w:asciiTheme="minorHAnsi" w:eastAsia="Times New Roman" w:hAnsiTheme="minorHAnsi" w:cstheme="minorHAnsi"/>
              <w:noProof/>
              <w:lang w:val="en-US"/>
            </w:rPr>
            <w:t xml:space="preserve"> (Amazon Web Services, 2024)</w:t>
          </w:r>
          <w:r w:rsidR="005B0A96" w:rsidRPr="00DF30AD">
            <w:rPr>
              <w:rFonts w:asciiTheme="minorHAnsi" w:eastAsia="Times New Roman" w:hAnsiTheme="minorHAnsi" w:cstheme="minorHAnsi"/>
            </w:rPr>
            <w:fldChar w:fldCharType="end"/>
          </w:r>
        </w:sdtContent>
      </w:sdt>
      <w:r w:rsidR="00A32E64" w:rsidRPr="00DF30AD">
        <w:rPr>
          <w:rFonts w:asciiTheme="minorHAnsi" w:eastAsia="Times New Roman" w:hAnsiTheme="minorHAnsi" w:cstheme="minorHAnsi"/>
        </w:rPr>
        <w:t xml:space="preserve">. </w:t>
      </w:r>
      <w:r w:rsidRPr="00DF30AD">
        <w:rPr>
          <w:rFonts w:asciiTheme="minorHAnsi" w:eastAsia="Times New Roman" w:hAnsiTheme="minorHAnsi" w:cstheme="minorHAnsi"/>
        </w:rPr>
        <w:t xml:space="preserve">Using a pay as </w:t>
      </w:r>
      <w:r w:rsidR="00A32E64" w:rsidRPr="00DF30AD">
        <w:rPr>
          <w:rFonts w:asciiTheme="minorHAnsi" w:eastAsia="Times New Roman" w:hAnsiTheme="minorHAnsi" w:cstheme="minorHAnsi"/>
        </w:rPr>
        <w:t xml:space="preserve">you go pricing model and </w:t>
      </w:r>
      <w:r w:rsidRPr="00DF30AD">
        <w:rPr>
          <w:rFonts w:asciiTheme="minorHAnsi" w:eastAsia="Times New Roman" w:hAnsiTheme="minorHAnsi" w:cstheme="minorHAnsi"/>
        </w:rPr>
        <w:t>being able to turn</w:t>
      </w:r>
      <w:r w:rsidR="00A32E64" w:rsidRPr="00DF30AD">
        <w:rPr>
          <w:rFonts w:asciiTheme="minorHAnsi" w:eastAsia="Times New Roman" w:hAnsiTheme="minorHAnsi" w:cstheme="minorHAnsi"/>
        </w:rPr>
        <w:t xml:space="preserve"> off </w:t>
      </w:r>
      <w:r w:rsidRPr="00DF30AD">
        <w:rPr>
          <w:rFonts w:asciiTheme="minorHAnsi" w:eastAsia="Times New Roman" w:hAnsiTheme="minorHAnsi" w:cstheme="minorHAnsi"/>
        </w:rPr>
        <w:t>resources</w:t>
      </w:r>
      <w:r w:rsidR="00A32E64" w:rsidRPr="00DF30AD">
        <w:rPr>
          <w:rFonts w:asciiTheme="minorHAnsi" w:eastAsia="Times New Roman" w:hAnsiTheme="minorHAnsi" w:cstheme="minorHAnsi"/>
        </w:rPr>
        <w:t xml:space="preserve"> that are not being used</w:t>
      </w:r>
      <w:r w:rsidRPr="00DF30AD">
        <w:rPr>
          <w:rFonts w:asciiTheme="minorHAnsi" w:eastAsia="Times New Roman" w:hAnsiTheme="minorHAnsi" w:cstheme="minorHAnsi"/>
        </w:rPr>
        <w:t xml:space="preserve"> is essential for cost management</w:t>
      </w:r>
      <w:r w:rsidR="00A32E64" w:rsidRPr="00DF30AD">
        <w:rPr>
          <w:rFonts w:asciiTheme="minorHAnsi" w:eastAsia="Times New Roman" w:hAnsiTheme="minorHAnsi" w:cstheme="minorHAnsi"/>
        </w:rPr>
        <w:t xml:space="preserve">. </w:t>
      </w:r>
      <w:r w:rsidRPr="00DF30AD">
        <w:rPr>
          <w:rFonts w:asciiTheme="minorHAnsi" w:eastAsia="Times New Roman" w:hAnsiTheme="minorHAnsi" w:cstheme="minorHAnsi"/>
        </w:rPr>
        <w:t xml:space="preserve">This ability is crucial during election times when we must scale up our resources to handle election traffic but when the election is complete </w:t>
      </w:r>
      <w:r w:rsidR="00606BD5" w:rsidRPr="00DF30AD">
        <w:rPr>
          <w:rFonts w:asciiTheme="minorHAnsi" w:eastAsia="Times New Roman" w:hAnsiTheme="minorHAnsi" w:cstheme="minorHAnsi"/>
        </w:rPr>
        <w:t>the ability to quickly scale down to manage cost.</w:t>
      </w:r>
    </w:p>
    <w:p w14:paraId="7017B0C0" w14:textId="081AC052" w:rsidR="00A32E64" w:rsidRPr="00DF30AD" w:rsidRDefault="00606BD5"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S</w:t>
      </w:r>
      <w:r w:rsidR="00A32E64" w:rsidRPr="00DF30AD">
        <w:rPr>
          <w:rFonts w:asciiTheme="minorHAnsi" w:eastAsia="Times New Roman" w:hAnsiTheme="minorHAnsi" w:cstheme="minorHAnsi"/>
        </w:rPr>
        <w:t xml:space="preserve">ecurity of our e-voting systems </w:t>
      </w:r>
      <w:r w:rsidRPr="00DF30AD">
        <w:rPr>
          <w:rFonts w:asciiTheme="minorHAnsi" w:eastAsia="Times New Roman" w:hAnsiTheme="minorHAnsi" w:cstheme="minorHAnsi"/>
        </w:rPr>
        <w:t>is a critical function, not only for our operations but compliance with election laws and to maintain the validity of election results.</w:t>
      </w:r>
      <w:r w:rsidR="00A32E64" w:rsidRPr="00DF30AD">
        <w:rPr>
          <w:rFonts w:asciiTheme="minorHAnsi" w:eastAsia="Times New Roman" w:hAnsiTheme="minorHAnsi" w:cstheme="minorHAnsi"/>
        </w:rPr>
        <w:t xml:space="preserve"> </w:t>
      </w:r>
      <w:r w:rsidRPr="00DF30AD">
        <w:rPr>
          <w:rFonts w:asciiTheme="minorHAnsi" w:eastAsia="Times New Roman" w:hAnsiTheme="minorHAnsi" w:cstheme="minorHAnsi"/>
        </w:rPr>
        <w:t xml:space="preserve">The cloud vendor must have the ability to assign user roles and other access controls all while encrypting data in movement and at rest. We will need to ensure the vendor allows penetration testing on their cloud so we can ensure our systems are secure and have the ability to counter cyber-attacks or espionage. </w:t>
      </w:r>
    </w:p>
    <w:p w14:paraId="11D11C6F" w14:textId="59A945E0" w:rsidR="007E7921" w:rsidRPr="00DF30AD" w:rsidRDefault="00CD74E6"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 xml:space="preserve">Scaling is a big reason to move to the cloud and will be </w:t>
      </w:r>
      <w:proofErr w:type="spellStart"/>
      <w:r w:rsidRPr="00DF30AD">
        <w:rPr>
          <w:rFonts w:asciiTheme="minorHAnsi" w:eastAsia="Times New Roman" w:hAnsiTheme="minorHAnsi" w:cstheme="minorHAnsi"/>
        </w:rPr>
        <w:t>a</w:t>
      </w:r>
      <w:proofErr w:type="spellEnd"/>
      <w:r w:rsidRPr="00DF30AD">
        <w:rPr>
          <w:rFonts w:asciiTheme="minorHAnsi" w:eastAsia="Times New Roman" w:hAnsiTheme="minorHAnsi" w:cstheme="minorHAnsi"/>
        </w:rPr>
        <w:t xml:space="preserve"> essential part of our operations</w:t>
      </w:r>
      <w:r w:rsidR="00A32E64" w:rsidRPr="00DF30AD">
        <w:rPr>
          <w:rFonts w:asciiTheme="minorHAnsi" w:eastAsia="Times New Roman" w:hAnsiTheme="minorHAnsi" w:cstheme="minorHAnsi"/>
        </w:rPr>
        <w:t xml:space="preserve">. </w:t>
      </w:r>
      <w:r w:rsidRPr="00DF30AD">
        <w:rPr>
          <w:rFonts w:asciiTheme="minorHAnsi" w:eastAsia="Times New Roman" w:hAnsiTheme="minorHAnsi" w:cstheme="minorHAnsi"/>
        </w:rPr>
        <w:t xml:space="preserve">The </w:t>
      </w:r>
      <w:r w:rsidR="00A32E64" w:rsidRPr="00DF30AD">
        <w:rPr>
          <w:rFonts w:asciiTheme="minorHAnsi" w:eastAsia="Times New Roman" w:hAnsiTheme="minorHAnsi" w:cstheme="minorHAnsi"/>
        </w:rPr>
        <w:t xml:space="preserve">cloud </w:t>
      </w:r>
      <w:r w:rsidRPr="00DF30AD">
        <w:rPr>
          <w:rFonts w:asciiTheme="minorHAnsi" w:eastAsia="Times New Roman" w:hAnsiTheme="minorHAnsi" w:cstheme="minorHAnsi"/>
        </w:rPr>
        <w:t xml:space="preserve">vendor </w:t>
      </w:r>
      <w:r w:rsidR="00A32E64" w:rsidRPr="00DF30AD">
        <w:rPr>
          <w:rFonts w:asciiTheme="minorHAnsi" w:eastAsia="Times New Roman" w:hAnsiTheme="minorHAnsi" w:cstheme="minorHAnsi"/>
        </w:rPr>
        <w:t xml:space="preserve">infrastructure will </w:t>
      </w:r>
      <w:r w:rsidRPr="00DF30AD">
        <w:rPr>
          <w:rFonts w:asciiTheme="minorHAnsi" w:eastAsia="Times New Roman" w:hAnsiTheme="minorHAnsi" w:cstheme="minorHAnsi"/>
        </w:rPr>
        <w:t xml:space="preserve">need to </w:t>
      </w:r>
      <w:r w:rsidR="00A32E64" w:rsidRPr="00DF30AD">
        <w:rPr>
          <w:rFonts w:asciiTheme="minorHAnsi" w:eastAsia="Times New Roman" w:hAnsiTheme="minorHAnsi" w:cstheme="minorHAnsi"/>
        </w:rPr>
        <w:t xml:space="preserve">be able to handle </w:t>
      </w:r>
      <w:r w:rsidRPr="00DF30AD">
        <w:rPr>
          <w:rFonts w:asciiTheme="minorHAnsi" w:eastAsia="Times New Roman" w:hAnsiTheme="minorHAnsi" w:cstheme="minorHAnsi"/>
        </w:rPr>
        <w:t>voter traffic</w:t>
      </w:r>
      <w:r w:rsidR="00A32E64" w:rsidRPr="00DF30AD">
        <w:rPr>
          <w:rFonts w:asciiTheme="minorHAnsi" w:eastAsia="Times New Roman" w:hAnsiTheme="minorHAnsi" w:cstheme="minorHAnsi"/>
        </w:rPr>
        <w:t xml:space="preserve"> </w:t>
      </w:r>
      <w:r w:rsidRPr="00DF30AD">
        <w:rPr>
          <w:rFonts w:asciiTheme="minorHAnsi" w:eastAsia="Times New Roman" w:hAnsiTheme="minorHAnsi" w:cstheme="minorHAnsi"/>
        </w:rPr>
        <w:t xml:space="preserve">in different geographic areas at the same time. </w:t>
      </w:r>
      <w:r w:rsidR="00E7594F" w:rsidRPr="00DF30AD">
        <w:rPr>
          <w:rFonts w:asciiTheme="minorHAnsi" w:eastAsia="Times New Roman" w:hAnsiTheme="minorHAnsi" w:cstheme="minorHAnsi"/>
        </w:rPr>
        <w:t xml:space="preserve">Also the cloud vendor must be able to have the resources to deploy resources quickly for </w:t>
      </w:r>
      <w:r w:rsidR="00A32E64" w:rsidRPr="00DF30AD">
        <w:rPr>
          <w:rFonts w:asciiTheme="minorHAnsi" w:eastAsia="Times New Roman" w:hAnsiTheme="minorHAnsi" w:cstheme="minorHAnsi"/>
        </w:rPr>
        <w:t>high traffic election day</w:t>
      </w:r>
      <w:r w:rsidR="00E7594F" w:rsidRPr="00DF30AD">
        <w:rPr>
          <w:rFonts w:asciiTheme="minorHAnsi" w:eastAsia="Times New Roman" w:hAnsiTheme="minorHAnsi" w:cstheme="minorHAnsi"/>
        </w:rPr>
        <w:t xml:space="preserve"> voting and operations</w:t>
      </w:r>
      <w:r w:rsidR="00A32E64" w:rsidRPr="00DF30AD">
        <w:rPr>
          <w:rFonts w:asciiTheme="minorHAnsi" w:eastAsia="Times New Roman" w:hAnsiTheme="minorHAnsi" w:cstheme="minorHAnsi"/>
        </w:rPr>
        <w:t xml:space="preserve">. </w:t>
      </w:r>
      <w:r w:rsidR="00E7594F" w:rsidRPr="00DF30AD">
        <w:rPr>
          <w:rFonts w:asciiTheme="minorHAnsi" w:eastAsia="Times New Roman" w:hAnsiTheme="minorHAnsi" w:cstheme="minorHAnsi"/>
        </w:rPr>
        <w:t xml:space="preserve">The cloud vendor must be able to provide low latency and quick processing in order for </w:t>
      </w:r>
      <w:r w:rsidR="00A32E64" w:rsidRPr="00DF30AD">
        <w:rPr>
          <w:rFonts w:asciiTheme="minorHAnsi" w:eastAsia="Times New Roman" w:hAnsiTheme="minorHAnsi" w:cstheme="minorHAnsi"/>
        </w:rPr>
        <w:t>the voters</w:t>
      </w:r>
      <w:r w:rsidR="00E7594F" w:rsidRPr="00DF30AD">
        <w:rPr>
          <w:rFonts w:asciiTheme="minorHAnsi" w:eastAsia="Times New Roman" w:hAnsiTheme="minorHAnsi" w:cstheme="minorHAnsi"/>
        </w:rPr>
        <w:t xml:space="preserve"> and customers to have a good experience which will not cast doubt on election results. The vendor must have the ability to deploy</w:t>
      </w:r>
      <w:r w:rsidR="00A32E64" w:rsidRPr="00DF30AD">
        <w:rPr>
          <w:rFonts w:asciiTheme="minorHAnsi" w:eastAsia="Times New Roman" w:hAnsiTheme="minorHAnsi" w:cstheme="minorHAnsi"/>
        </w:rPr>
        <w:t xml:space="preserve"> resources across multiple regions. Scalable system</w:t>
      </w:r>
      <w:r w:rsidR="00E7594F" w:rsidRPr="00DF30AD">
        <w:rPr>
          <w:rFonts w:asciiTheme="minorHAnsi" w:eastAsia="Times New Roman" w:hAnsiTheme="minorHAnsi" w:cstheme="minorHAnsi"/>
        </w:rPr>
        <w:t xml:space="preserve">s </w:t>
      </w:r>
      <w:r w:rsidR="005B0A96" w:rsidRPr="00DF30AD">
        <w:rPr>
          <w:rFonts w:asciiTheme="minorHAnsi" w:eastAsia="Times New Roman" w:hAnsiTheme="minorHAnsi" w:cstheme="minorHAnsi"/>
        </w:rPr>
        <w:t xml:space="preserve">“get the data they need to reach and service customers, design and improve products and services” </w:t>
      </w:r>
      <w:sdt>
        <w:sdtPr>
          <w:rPr>
            <w:rFonts w:asciiTheme="minorHAnsi" w:eastAsia="Times New Roman" w:hAnsiTheme="minorHAnsi" w:cstheme="minorHAnsi"/>
          </w:rPr>
          <w:id w:val="-1681660037"/>
          <w:citation/>
        </w:sdtPr>
        <w:sdtContent>
          <w:r w:rsidR="005B0A96" w:rsidRPr="00DF30AD">
            <w:rPr>
              <w:rFonts w:asciiTheme="minorHAnsi" w:eastAsia="Times New Roman" w:hAnsiTheme="minorHAnsi" w:cstheme="minorHAnsi"/>
            </w:rPr>
            <w:fldChar w:fldCharType="begin"/>
          </w:r>
          <w:r w:rsidR="005B0A96" w:rsidRPr="00DF30AD">
            <w:rPr>
              <w:rFonts w:asciiTheme="minorHAnsi" w:eastAsia="Times New Roman" w:hAnsiTheme="minorHAnsi" w:cstheme="minorHAnsi"/>
              <w:lang w:val="en-US"/>
            </w:rPr>
            <w:instrText xml:space="preserve"> CITATION Goo24 \l 1033 </w:instrText>
          </w:r>
          <w:r w:rsidR="005B0A96" w:rsidRPr="00DF30AD">
            <w:rPr>
              <w:rFonts w:asciiTheme="minorHAnsi" w:eastAsia="Times New Roman" w:hAnsiTheme="minorHAnsi" w:cstheme="minorHAnsi"/>
            </w:rPr>
            <w:fldChar w:fldCharType="separate"/>
          </w:r>
          <w:r w:rsidR="005B0A96" w:rsidRPr="00DF30AD">
            <w:rPr>
              <w:rFonts w:asciiTheme="minorHAnsi" w:eastAsia="Times New Roman" w:hAnsiTheme="minorHAnsi" w:cstheme="minorHAnsi"/>
              <w:noProof/>
              <w:lang w:val="en-US"/>
            </w:rPr>
            <w:t>(Google, 2024)</w:t>
          </w:r>
          <w:r w:rsidR="005B0A96" w:rsidRPr="00DF30AD">
            <w:rPr>
              <w:rFonts w:asciiTheme="minorHAnsi" w:eastAsia="Times New Roman" w:hAnsiTheme="minorHAnsi" w:cstheme="minorHAnsi"/>
            </w:rPr>
            <w:fldChar w:fldCharType="end"/>
          </w:r>
        </w:sdtContent>
      </w:sdt>
      <w:r w:rsidR="005B0A96" w:rsidRPr="00DF30AD">
        <w:rPr>
          <w:rFonts w:asciiTheme="minorHAnsi" w:eastAsia="Times New Roman" w:hAnsiTheme="minorHAnsi" w:cstheme="minorHAnsi"/>
        </w:rPr>
        <w:t>.</w:t>
      </w:r>
    </w:p>
    <w:p w14:paraId="32D61ED3" w14:textId="3CE32C7A" w:rsidR="00463715" w:rsidRPr="00DF30AD" w:rsidRDefault="005B0A96"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 xml:space="preserve">To support our cloud migration, a set of governance </w:t>
      </w:r>
      <w:r w:rsidR="00D00E61" w:rsidRPr="00DF30AD">
        <w:rPr>
          <w:rFonts w:asciiTheme="minorHAnsi" w:eastAsia="Times New Roman" w:hAnsiTheme="minorHAnsi" w:cstheme="minorHAnsi"/>
        </w:rPr>
        <w:t>policies</w:t>
      </w:r>
      <w:r w:rsidRPr="00DF30AD">
        <w:rPr>
          <w:rFonts w:asciiTheme="minorHAnsi" w:eastAsia="Times New Roman" w:hAnsiTheme="minorHAnsi" w:cstheme="minorHAnsi"/>
        </w:rPr>
        <w:t xml:space="preserve"> </w:t>
      </w:r>
      <w:r w:rsidR="00D00E61" w:rsidRPr="00DF30AD">
        <w:rPr>
          <w:rFonts w:asciiTheme="minorHAnsi" w:eastAsia="Times New Roman" w:hAnsiTheme="minorHAnsi" w:cstheme="minorHAnsi"/>
        </w:rPr>
        <w:t>that “dictate the acceptable use of the cloud”</w:t>
      </w:r>
      <w:sdt>
        <w:sdtPr>
          <w:rPr>
            <w:rFonts w:asciiTheme="minorHAnsi" w:eastAsia="Times New Roman" w:hAnsiTheme="minorHAnsi" w:cstheme="minorHAnsi"/>
          </w:rPr>
          <w:id w:val="235439331"/>
          <w:citation/>
        </w:sdtPr>
        <w:sdtContent>
          <w:r w:rsidR="00D00E61" w:rsidRPr="00DF30AD">
            <w:rPr>
              <w:rFonts w:asciiTheme="minorHAnsi" w:eastAsia="Times New Roman" w:hAnsiTheme="minorHAnsi" w:cstheme="minorHAnsi"/>
            </w:rPr>
            <w:fldChar w:fldCharType="begin"/>
          </w:r>
          <w:r w:rsidR="00D00E61" w:rsidRPr="00DF30AD">
            <w:rPr>
              <w:rFonts w:asciiTheme="minorHAnsi" w:eastAsia="Times New Roman" w:hAnsiTheme="minorHAnsi" w:cstheme="minorHAnsi"/>
              <w:lang w:val="en-US"/>
            </w:rPr>
            <w:instrText xml:space="preserve"> CITATION Mic243 \l 1033 </w:instrText>
          </w:r>
          <w:r w:rsidR="00D00E61" w:rsidRPr="00DF30AD">
            <w:rPr>
              <w:rFonts w:asciiTheme="minorHAnsi" w:eastAsia="Times New Roman" w:hAnsiTheme="minorHAnsi" w:cstheme="minorHAnsi"/>
            </w:rPr>
            <w:fldChar w:fldCharType="separate"/>
          </w:r>
          <w:r w:rsidR="00D00E61" w:rsidRPr="00DF30AD">
            <w:rPr>
              <w:rFonts w:asciiTheme="minorHAnsi" w:eastAsia="Times New Roman" w:hAnsiTheme="minorHAnsi" w:cstheme="minorHAnsi"/>
              <w:noProof/>
              <w:lang w:val="en-US"/>
            </w:rPr>
            <w:t xml:space="preserve"> (Microsoft, 2024)</w:t>
          </w:r>
          <w:r w:rsidR="00D00E61" w:rsidRPr="00DF30AD">
            <w:rPr>
              <w:rFonts w:asciiTheme="minorHAnsi" w:eastAsia="Times New Roman" w:hAnsiTheme="minorHAnsi" w:cstheme="minorHAnsi"/>
            </w:rPr>
            <w:fldChar w:fldCharType="end"/>
          </w:r>
        </w:sdtContent>
      </w:sdt>
      <w:r w:rsidR="00D00E61" w:rsidRPr="00DF30AD">
        <w:rPr>
          <w:rFonts w:asciiTheme="minorHAnsi" w:eastAsia="Times New Roman" w:hAnsiTheme="minorHAnsi" w:cstheme="minorHAnsi"/>
        </w:rPr>
        <w:t xml:space="preserve"> are needed to “minimize the identified risks”</w:t>
      </w:r>
      <w:sdt>
        <w:sdtPr>
          <w:rPr>
            <w:rFonts w:asciiTheme="minorHAnsi" w:eastAsia="Times New Roman" w:hAnsiTheme="minorHAnsi" w:cstheme="minorHAnsi"/>
          </w:rPr>
          <w:id w:val="-640725141"/>
          <w:citation/>
        </w:sdtPr>
        <w:sdtContent>
          <w:r w:rsidR="00D00E61" w:rsidRPr="00DF30AD">
            <w:rPr>
              <w:rFonts w:asciiTheme="minorHAnsi" w:eastAsia="Times New Roman" w:hAnsiTheme="minorHAnsi" w:cstheme="minorHAnsi"/>
            </w:rPr>
            <w:fldChar w:fldCharType="begin"/>
          </w:r>
          <w:r w:rsidR="00D00E61" w:rsidRPr="00DF30AD">
            <w:rPr>
              <w:rFonts w:asciiTheme="minorHAnsi" w:eastAsia="Times New Roman" w:hAnsiTheme="minorHAnsi" w:cstheme="minorHAnsi"/>
              <w:lang w:val="en-US"/>
            </w:rPr>
            <w:instrText xml:space="preserve"> CITATION Mic243 \l 1033 </w:instrText>
          </w:r>
          <w:r w:rsidR="00D00E61" w:rsidRPr="00DF30AD">
            <w:rPr>
              <w:rFonts w:asciiTheme="minorHAnsi" w:eastAsia="Times New Roman" w:hAnsiTheme="minorHAnsi" w:cstheme="minorHAnsi"/>
            </w:rPr>
            <w:fldChar w:fldCharType="separate"/>
          </w:r>
          <w:r w:rsidR="00D00E61" w:rsidRPr="00DF30AD">
            <w:rPr>
              <w:rFonts w:asciiTheme="minorHAnsi" w:eastAsia="Times New Roman" w:hAnsiTheme="minorHAnsi" w:cstheme="minorHAnsi"/>
              <w:noProof/>
              <w:lang w:val="en-US"/>
            </w:rPr>
            <w:t xml:space="preserve"> (Microsoft, 2024)</w:t>
          </w:r>
          <w:r w:rsidR="00D00E61" w:rsidRPr="00DF30AD">
            <w:rPr>
              <w:rFonts w:asciiTheme="minorHAnsi" w:eastAsia="Times New Roman" w:hAnsiTheme="minorHAnsi" w:cstheme="minorHAnsi"/>
            </w:rPr>
            <w:fldChar w:fldCharType="end"/>
          </w:r>
        </w:sdtContent>
      </w:sdt>
      <w:r w:rsidR="00D00E61" w:rsidRPr="00DF30AD">
        <w:rPr>
          <w:rFonts w:asciiTheme="minorHAnsi" w:eastAsia="Times New Roman" w:hAnsiTheme="minorHAnsi" w:cstheme="minorHAnsi"/>
        </w:rPr>
        <w:t>. Some governance policies are how we</w:t>
      </w:r>
      <w:r w:rsidRPr="00DF30AD">
        <w:rPr>
          <w:rFonts w:asciiTheme="minorHAnsi" w:eastAsia="Times New Roman" w:hAnsiTheme="minorHAnsi" w:cstheme="minorHAnsi"/>
        </w:rPr>
        <w:t xml:space="preserve"> </w:t>
      </w:r>
      <w:r w:rsidR="00D00E61" w:rsidRPr="00DF30AD">
        <w:rPr>
          <w:rFonts w:asciiTheme="minorHAnsi" w:eastAsia="Times New Roman" w:hAnsiTheme="minorHAnsi" w:cstheme="minorHAnsi"/>
        </w:rPr>
        <w:t>deploy</w:t>
      </w:r>
      <w:r w:rsidRPr="00DF30AD">
        <w:rPr>
          <w:rFonts w:asciiTheme="minorHAnsi" w:eastAsia="Times New Roman" w:hAnsiTheme="minorHAnsi" w:cstheme="minorHAnsi"/>
        </w:rPr>
        <w:t xml:space="preserve">, use and </w:t>
      </w:r>
      <w:r w:rsidR="00D00E61" w:rsidRPr="00DF30AD">
        <w:rPr>
          <w:rFonts w:asciiTheme="minorHAnsi" w:eastAsia="Times New Roman" w:hAnsiTheme="minorHAnsi" w:cstheme="minorHAnsi"/>
        </w:rPr>
        <w:t>shutdown cloud resources. Also r</w:t>
      </w:r>
      <w:r w:rsidRPr="00DF30AD">
        <w:rPr>
          <w:rFonts w:asciiTheme="minorHAnsi" w:eastAsia="Times New Roman" w:hAnsiTheme="minorHAnsi" w:cstheme="minorHAnsi"/>
        </w:rPr>
        <w:t xml:space="preserve">ole based access control </w:t>
      </w:r>
      <w:r w:rsidR="00D00E61" w:rsidRPr="00DF30AD">
        <w:rPr>
          <w:rFonts w:asciiTheme="minorHAnsi" w:eastAsia="Times New Roman" w:hAnsiTheme="minorHAnsi" w:cstheme="minorHAnsi"/>
        </w:rPr>
        <w:t xml:space="preserve">policy will be used to make sure </w:t>
      </w:r>
      <w:r w:rsidRPr="00DF30AD">
        <w:rPr>
          <w:rFonts w:asciiTheme="minorHAnsi" w:eastAsia="Times New Roman" w:hAnsiTheme="minorHAnsi" w:cstheme="minorHAnsi"/>
        </w:rPr>
        <w:t xml:space="preserve">only </w:t>
      </w:r>
      <w:r w:rsidR="00D00E61" w:rsidRPr="00DF30AD">
        <w:rPr>
          <w:rFonts w:asciiTheme="minorHAnsi" w:eastAsia="Times New Roman" w:hAnsiTheme="minorHAnsi" w:cstheme="minorHAnsi"/>
        </w:rPr>
        <w:t xml:space="preserve">certain users </w:t>
      </w:r>
      <w:r w:rsidRPr="00DF30AD">
        <w:rPr>
          <w:rFonts w:asciiTheme="minorHAnsi" w:eastAsia="Times New Roman" w:hAnsiTheme="minorHAnsi" w:cstheme="minorHAnsi"/>
        </w:rPr>
        <w:t xml:space="preserve">are able to access certain data and resources. </w:t>
      </w:r>
      <w:r w:rsidR="00EC46FE" w:rsidRPr="00DF30AD">
        <w:rPr>
          <w:rFonts w:asciiTheme="minorHAnsi" w:eastAsia="Times New Roman" w:hAnsiTheme="minorHAnsi" w:cstheme="minorHAnsi"/>
        </w:rPr>
        <w:t xml:space="preserve">Our monitoring policy will define the </w:t>
      </w:r>
      <w:r w:rsidRPr="00DF30AD">
        <w:rPr>
          <w:rFonts w:asciiTheme="minorHAnsi" w:eastAsia="Times New Roman" w:hAnsiTheme="minorHAnsi" w:cstheme="minorHAnsi"/>
        </w:rPr>
        <w:t xml:space="preserve">continuous monitoring </w:t>
      </w:r>
      <w:r w:rsidR="00EC46FE" w:rsidRPr="00DF30AD">
        <w:rPr>
          <w:rFonts w:asciiTheme="minorHAnsi" w:eastAsia="Times New Roman" w:hAnsiTheme="minorHAnsi" w:cstheme="minorHAnsi"/>
        </w:rPr>
        <w:t xml:space="preserve">of our infrastructure and provide us a </w:t>
      </w:r>
      <w:r w:rsidRPr="00DF30AD">
        <w:rPr>
          <w:rFonts w:asciiTheme="minorHAnsi" w:eastAsia="Times New Roman" w:hAnsiTheme="minorHAnsi" w:cstheme="minorHAnsi"/>
        </w:rPr>
        <w:t xml:space="preserve">real time </w:t>
      </w:r>
      <w:r w:rsidR="00EC46FE" w:rsidRPr="00DF30AD">
        <w:rPr>
          <w:rFonts w:asciiTheme="minorHAnsi" w:eastAsia="Times New Roman" w:hAnsiTheme="minorHAnsi" w:cstheme="minorHAnsi"/>
        </w:rPr>
        <w:t>view of usage and security metrics</w:t>
      </w:r>
      <w:r w:rsidRPr="00DF30AD">
        <w:rPr>
          <w:rFonts w:asciiTheme="minorHAnsi" w:eastAsia="Times New Roman" w:hAnsiTheme="minorHAnsi" w:cstheme="minorHAnsi"/>
        </w:rPr>
        <w:t xml:space="preserve">. </w:t>
      </w:r>
      <w:r w:rsidR="006279D2" w:rsidRPr="00DF30AD">
        <w:rPr>
          <w:rFonts w:asciiTheme="minorHAnsi" w:eastAsia="Times New Roman" w:hAnsiTheme="minorHAnsi" w:cstheme="minorHAnsi"/>
        </w:rPr>
        <w:t xml:space="preserve">In order to incorporate this strategy we will update the current IT policies to reflect the necessary changes needed to operate in the cloud. </w:t>
      </w:r>
    </w:p>
    <w:p w14:paraId="722E1E02" w14:textId="55A28BFF" w:rsidR="00B0762A" w:rsidRPr="00DF30AD" w:rsidRDefault="00B0762A" w:rsidP="00DF30AD">
      <w:pPr>
        <w:spacing w:line="480" w:lineRule="auto"/>
        <w:ind w:firstLine="720"/>
        <w:rPr>
          <w:rFonts w:asciiTheme="minorHAnsi" w:eastAsia="Times New Roman" w:hAnsiTheme="minorHAnsi" w:cstheme="minorHAnsi"/>
        </w:rPr>
      </w:pPr>
      <w:r w:rsidRPr="00DF30AD">
        <w:rPr>
          <w:rFonts w:asciiTheme="minorHAnsi" w:eastAsia="Times New Roman" w:hAnsiTheme="minorHAnsi" w:cstheme="minorHAnsi"/>
        </w:rPr>
        <w:t xml:space="preserve">In conclusion, in order to obtain a scalable, secure and cost effective system, the inclusion of cloud governance is essential. Through cloud governance we will make sure our cloud resources are aligned to operational goals, election compliance standards, and customer needs through the implementation of the cloud vendor governance strategy. Using this strategy and updating our IT policies will make sure </w:t>
      </w:r>
      <w:proofErr w:type="spellStart"/>
      <w:r w:rsidRPr="00DF30AD">
        <w:rPr>
          <w:rFonts w:asciiTheme="minorHAnsi" w:eastAsia="Times New Roman" w:hAnsiTheme="minorHAnsi" w:cstheme="minorHAnsi"/>
        </w:rPr>
        <w:t>BallotOnline</w:t>
      </w:r>
      <w:proofErr w:type="spellEnd"/>
      <w:r w:rsidRPr="00DF30AD">
        <w:rPr>
          <w:rFonts w:asciiTheme="minorHAnsi" w:eastAsia="Times New Roman" w:hAnsiTheme="minorHAnsi" w:cstheme="minorHAnsi"/>
        </w:rPr>
        <w:t xml:space="preserve"> continues to offer reliable, efficient, and secure e-voting services </w:t>
      </w:r>
      <w:bookmarkStart w:id="1" w:name="_GoBack"/>
      <w:bookmarkEnd w:id="1"/>
      <w:r w:rsidRPr="00DF30AD">
        <w:rPr>
          <w:rFonts w:asciiTheme="minorHAnsi" w:eastAsia="Times New Roman" w:hAnsiTheme="minorHAnsi" w:cstheme="minorHAnsi"/>
        </w:rPr>
        <w:t>worldwide.</w:t>
      </w:r>
    </w:p>
    <w:sdt>
      <w:sdtPr>
        <w:rPr>
          <w:rFonts w:asciiTheme="minorHAnsi" w:hAnsiTheme="minorHAnsi" w:cstheme="minorHAnsi"/>
          <w:b/>
          <w:color w:val="auto"/>
          <w:sz w:val="22"/>
          <w:szCs w:val="22"/>
        </w:rPr>
        <w:id w:val="1172915577"/>
        <w:docPartObj>
          <w:docPartGallery w:val="Bibliographies"/>
          <w:docPartUnique/>
        </w:docPartObj>
      </w:sdtPr>
      <w:sdtEndPr>
        <w:rPr>
          <w:rFonts w:eastAsia="Arial"/>
          <w:b w:val="0"/>
        </w:rPr>
      </w:sdtEndPr>
      <w:sdtContent>
        <w:p w14:paraId="44BB302F" w14:textId="64FEEDC6" w:rsidR="00DF30AD" w:rsidRPr="00DF30AD" w:rsidRDefault="00DF30AD" w:rsidP="00DF30AD">
          <w:pPr>
            <w:pStyle w:val="Heading1"/>
            <w:jc w:val="center"/>
            <w:rPr>
              <w:rFonts w:asciiTheme="minorHAnsi" w:hAnsiTheme="minorHAnsi" w:cstheme="minorHAnsi"/>
              <w:b/>
              <w:color w:val="auto"/>
              <w:sz w:val="22"/>
              <w:szCs w:val="22"/>
            </w:rPr>
          </w:pPr>
          <w:r w:rsidRPr="00DF30AD">
            <w:rPr>
              <w:rFonts w:asciiTheme="minorHAnsi" w:hAnsiTheme="minorHAnsi" w:cstheme="minorHAnsi"/>
              <w:b/>
              <w:color w:val="auto"/>
              <w:sz w:val="22"/>
              <w:szCs w:val="22"/>
            </w:rPr>
            <w:t>References</w:t>
          </w:r>
        </w:p>
        <w:sdt>
          <w:sdtPr>
            <w:rPr>
              <w:rFonts w:asciiTheme="minorHAnsi" w:hAnsiTheme="minorHAnsi" w:cstheme="minorHAnsi"/>
            </w:rPr>
            <w:id w:val="-573587230"/>
            <w:bibliography/>
          </w:sdtPr>
          <w:sdtContent>
            <w:p w14:paraId="2C0B9FE0" w14:textId="77777777" w:rsidR="00DF30AD" w:rsidRPr="00DF30AD" w:rsidRDefault="00DF30AD" w:rsidP="00DF30AD">
              <w:pPr>
                <w:pStyle w:val="Bibliography"/>
                <w:ind w:left="720" w:hanging="720"/>
                <w:rPr>
                  <w:rFonts w:asciiTheme="minorHAnsi" w:hAnsiTheme="minorHAnsi" w:cstheme="minorHAnsi"/>
                  <w:noProof/>
                </w:rPr>
              </w:pPr>
              <w:r w:rsidRPr="00DF30AD">
                <w:rPr>
                  <w:rFonts w:asciiTheme="minorHAnsi" w:hAnsiTheme="minorHAnsi" w:cstheme="minorHAnsi"/>
                </w:rPr>
                <w:fldChar w:fldCharType="begin"/>
              </w:r>
              <w:r w:rsidRPr="00DF30AD">
                <w:rPr>
                  <w:rFonts w:asciiTheme="minorHAnsi" w:hAnsiTheme="minorHAnsi" w:cstheme="minorHAnsi"/>
                </w:rPr>
                <w:instrText xml:space="preserve"> BIBLIOGRAPHY </w:instrText>
              </w:r>
              <w:r w:rsidRPr="00DF30AD">
                <w:rPr>
                  <w:rFonts w:asciiTheme="minorHAnsi" w:hAnsiTheme="minorHAnsi" w:cstheme="minorHAnsi"/>
                </w:rPr>
                <w:fldChar w:fldCharType="separate"/>
              </w:r>
              <w:r w:rsidRPr="00DF30AD">
                <w:rPr>
                  <w:rFonts w:asciiTheme="minorHAnsi" w:hAnsiTheme="minorHAnsi" w:cstheme="minorHAnsi"/>
                  <w:noProof/>
                </w:rPr>
                <w:t xml:space="preserve">Amazon Web Services. (2024). </w:t>
              </w:r>
              <w:r w:rsidRPr="00DF30AD">
                <w:rPr>
                  <w:rFonts w:asciiTheme="minorHAnsi" w:hAnsiTheme="minorHAnsi" w:cstheme="minorHAnsi"/>
                  <w:i/>
                  <w:iCs/>
                  <w:noProof/>
                </w:rPr>
                <w:t>Choosing an AWS cloud governance service</w:t>
              </w:r>
              <w:r w:rsidRPr="00DF30AD">
                <w:rPr>
                  <w:rFonts w:asciiTheme="minorHAnsi" w:hAnsiTheme="minorHAnsi" w:cstheme="minorHAnsi"/>
                  <w:noProof/>
                </w:rPr>
                <w:t>. From Amazon Web Services: https://docs.aws.amazon.com/decision-guides/latest/cloud-governance-on-aws-how-to-choose/cloud-governance-on-aws-how-to-choose.html</w:t>
              </w:r>
            </w:p>
            <w:p w14:paraId="550130B0" w14:textId="77777777" w:rsidR="00DF30AD" w:rsidRPr="00DF30AD" w:rsidRDefault="00DF30AD" w:rsidP="00DF30AD">
              <w:pPr>
                <w:pStyle w:val="Bibliography"/>
                <w:ind w:left="720" w:hanging="720"/>
                <w:rPr>
                  <w:rFonts w:asciiTheme="minorHAnsi" w:hAnsiTheme="minorHAnsi" w:cstheme="minorHAnsi"/>
                  <w:noProof/>
                </w:rPr>
              </w:pPr>
              <w:r w:rsidRPr="00DF30AD">
                <w:rPr>
                  <w:rFonts w:asciiTheme="minorHAnsi" w:hAnsiTheme="minorHAnsi" w:cstheme="minorHAnsi"/>
                  <w:noProof/>
                </w:rPr>
                <w:t xml:space="preserve">Google. (2024). </w:t>
              </w:r>
              <w:r w:rsidRPr="00DF30AD">
                <w:rPr>
                  <w:rFonts w:asciiTheme="minorHAnsi" w:hAnsiTheme="minorHAnsi" w:cstheme="minorHAnsi"/>
                  <w:i/>
                  <w:iCs/>
                  <w:noProof/>
                </w:rPr>
                <w:t>What is Data Governance?</w:t>
              </w:r>
              <w:r w:rsidRPr="00DF30AD">
                <w:rPr>
                  <w:rFonts w:asciiTheme="minorHAnsi" w:hAnsiTheme="minorHAnsi" w:cstheme="minorHAnsi"/>
                  <w:noProof/>
                </w:rPr>
                <w:t xml:space="preserve"> From Google: https://cloud.google.com/learn/what-is-data-governance</w:t>
              </w:r>
            </w:p>
            <w:p w14:paraId="29B5A163" w14:textId="77777777" w:rsidR="00DF30AD" w:rsidRPr="00DF30AD" w:rsidRDefault="00DF30AD" w:rsidP="00DF30AD">
              <w:pPr>
                <w:pStyle w:val="Bibliography"/>
                <w:ind w:left="720" w:hanging="720"/>
                <w:rPr>
                  <w:rFonts w:asciiTheme="minorHAnsi" w:hAnsiTheme="minorHAnsi" w:cstheme="minorHAnsi"/>
                  <w:noProof/>
                </w:rPr>
              </w:pPr>
              <w:r w:rsidRPr="00DF30AD">
                <w:rPr>
                  <w:rFonts w:asciiTheme="minorHAnsi" w:hAnsiTheme="minorHAnsi" w:cstheme="minorHAnsi"/>
                  <w:noProof/>
                </w:rPr>
                <w:t xml:space="preserve">Microsoft. (2024, April 5). </w:t>
              </w:r>
              <w:r w:rsidRPr="00DF30AD">
                <w:rPr>
                  <w:rFonts w:asciiTheme="minorHAnsi" w:hAnsiTheme="minorHAnsi" w:cstheme="minorHAnsi"/>
                  <w:i/>
                  <w:iCs/>
                  <w:noProof/>
                </w:rPr>
                <w:t>Govern overview</w:t>
              </w:r>
              <w:r w:rsidRPr="00DF30AD">
                <w:rPr>
                  <w:rFonts w:asciiTheme="minorHAnsi" w:hAnsiTheme="minorHAnsi" w:cstheme="minorHAnsi"/>
                  <w:noProof/>
                </w:rPr>
                <w:t>. From Microsoft: https://learn.microsoft.com/en-us/azure/cloud-adoption-framework/govern/</w:t>
              </w:r>
            </w:p>
            <w:p w14:paraId="5C344780" w14:textId="0379715F" w:rsidR="00DF30AD" w:rsidRPr="00DF30AD" w:rsidRDefault="00DF30AD" w:rsidP="00DF30AD">
              <w:pPr>
                <w:rPr>
                  <w:rFonts w:asciiTheme="minorHAnsi" w:hAnsiTheme="minorHAnsi" w:cstheme="minorHAnsi"/>
                </w:rPr>
              </w:pPr>
              <w:r w:rsidRPr="00DF30AD">
                <w:rPr>
                  <w:rFonts w:asciiTheme="minorHAnsi" w:hAnsiTheme="minorHAnsi" w:cstheme="minorHAnsi"/>
                  <w:b/>
                  <w:bCs/>
                  <w:noProof/>
                </w:rPr>
                <w:fldChar w:fldCharType="end"/>
              </w:r>
            </w:p>
          </w:sdtContent>
        </w:sdt>
      </w:sdtContent>
    </w:sdt>
    <w:p w14:paraId="57E1A0EF" w14:textId="77777777" w:rsidR="00DF30AD" w:rsidRPr="00DF30AD" w:rsidRDefault="00DF30AD" w:rsidP="00DF30AD">
      <w:pPr>
        <w:spacing w:line="480" w:lineRule="auto"/>
        <w:rPr>
          <w:rFonts w:asciiTheme="minorHAnsi" w:eastAsia="Times New Roman" w:hAnsiTheme="minorHAnsi" w:cstheme="minorHAnsi"/>
        </w:rPr>
      </w:pPr>
    </w:p>
    <w:sectPr w:rsidR="00DF30AD" w:rsidRPr="00DF30A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CBC887" w14:textId="77777777" w:rsidR="004C28C6" w:rsidRDefault="004C28C6" w:rsidP="004C28C6">
      <w:pPr>
        <w:spacing w:line="240" w:lineRule="auto"/>
      </w:pPr>
      <w:r>
        <w:separator/>
      </w:r>
    </w:p>
  </w:endnote>
  <w:endnote w:type="continuationSeparator" w:id="0">
    <w:p w14:paraId="181240BF" w14:textId="77777777" w:rsidR="004C28C6" w:rsidRDefault="004C28C6" w:rsidP="004C28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118126" w14:textId="77777777" w:rsidR="004C28C6" w:rsidRDefault="004C28C6" w:rsidP="004C28C6">
      <w:pPr>
        <w:spacing w:line="240" w:lineRule="auto"/>
      </w:pPr>
      <w:r>
        <w:separator/>
      </w:r>
    </w:p>
  </w:footnote>
  <w:footnote w:type="continuationSeparator" w:id="0">
    <w:p w14:paraId="605B10DE" w14:textId="77777777" w:rsidR="004C28C6" w:rsidRDefault="004C28C6" w:rsidP="004C28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rPr>
      <w:id w:val="-1437744830"/>
      <w:docPartObj>
        <w:docPartGallery w:val="Page Numbers (Top of Page)"/>
        <w:docPartUnique/>
      </w:docPartObj>
    </w:sdtPr>
    <w:sdtEndPr>
      <w:rPr>
        <w:noProof/>
      </w:rPr>
    </w:sdtEndPr>
    <w:sdtContent>
      <w:p w14:paraId="47678D2F" w14:textId="03F85128" w:rsidR="004C28C6" w:rsidRPr="004C28C6" w:rsidRDefault="004C28C6">
        <w:pPr>
          <w:pStyle w:val="Header"/>
          <w:jc w:val="right"/>
          <w:rPr>
            <w:rFonts w:asciiTheme="minorHAnsi" w:hAnsiTheme="minorHAnsi" w:cstheme="minorHAnsi"/>
          </w:rPr>
        </w:pPr>
        <w:r w:rsidRPr="004C28C6">
          <w:rPr>
            <w:rFonts w:asciiTheme="minorHAnsi" w:hAnsiTheme="minorHAnsi" w:cstheme="minorHAnsi"/>
          </w:rPr>
          <w:fldChar w:fldCharType="begin"/>
        </w:r>
        <w:r w:rsidRPr="004C28C6">
          <w:rPr>
            <w:rFonts w:asciiTheme="minorHAnsi" w:hAnsiTheme="minorHAnsi" w:cstheme="minorHAnsi"/>
          </w:rPr>
          <w:instrText xml:space="preserve"> PAGE   \* MERGEFORMAT </w:instrText>
        </w:r>
        <w:r w:rsidRPr="004C28C6">
          <w:rPr>
            <w:rFonts w:asciiTheme="minorHAnsi" w:hAnsiTheme="minorHAnsi" w:cstheme="minorHAnsi"/>
          </w:rPr>
          <w:fldChar w:fldCharType="separate"/>
        </w:r>
        <w:r w:rsidR="00DF30AD">
          <w:rPr>
            <w:rFonts w:asciiTheme="minorHAnsi" w:hAnsiTheme="minorHAnsi" w:cstheme="minorHAnsi"/>
            <w:noProof/>
          </w:rPr>
          <w:t>3</w:t>
        </w:r>
        <w:r w:rsidRPr="004C28C6">
          <w:rPr>
            <w:rFonts w:asciiTheme="minorHAnsi" w:hAnsiTheme="minorHAnsi" w:cstheme="minorHAnsi"/>
            <w:noProof/>
          </w:rPr>
          <w:fldChar w:fldCharType="end"/>
        </w:r>
      </w:p>
    </w:sdtContent>
  </w:sdt>
  <w:p w14:paraId="3784C7A7" w14:textId="77777777" w:rsidR="004C28C6" w:rsidRDefault="004C28C6" w:rsidP="004C28C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A6855"/>
    <w:multiLevelType w:val="multilevel"/>
    <w:tmpl w:val="A2BE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721"/>
    <w:multiLevelType w:val="multilevel"/>
    <w:tmpl w:val="43E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A3982"/>
    <w:multiLevelType w:val="multilevel"/>
    <w:tmpl w:val="E428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253C5"/>
    <w:multiLevelType w:val="multilevel"/>
    <w:tmpl w:val="FA9CC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E4489"/>
    <w:multiLevelType w:val="multilevel"/>
    <w:tmpl w:val="10C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036F6"/>
    <w:multiLevelType w:val="multilevel"/>
    <w:tmpl w:val="64C2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A7416"/>
    <w:multiLevelType w:val="multilevel"/>
    <w:tmpl w:val="90EC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1A"/>
    <w:rsid w:val="00064EEE"/>
    <w:rsid w:val="00184912"/>
    <w:rsid w:val="0023138E"/>
    <w:rsid w:val="0035392E"/>
    <w:rsid w:val="00385414"/>
    <w:rsid w:val="003B0E20"/>
    <w:rsid w:val="00463715"/>
    <w:rsid w:val="00494BBA"/>
    <w:rsid w:val="004C28C6"/>
    <w:rsid w:val="004D15B1"/>
    <w:rsid w:val="00541CFB"/>
    <w:rsid w:val="00580D19"/>
    <w:rsid w:val="005A4ADE"/>
    <w:rsid w:val="005B0A96"/>
    <w:rsid w:val="005D241A"/>
    <w:rsid w:val="00606BD5"/>
    <w:rsid w:val="0061394E"/>
    <w:rsid w:val="006279D2"/>
    <w:rsid w:val="006324B7"/>
    <w:rsid w:val="007D3B1F"/>
    <w:rsid w:val="007E7921"/>
    <w:rsid w:val="00811CF7"/>
    <w:rsid w:val="008722B8"/>
    <w:rsid w:val="008C66CF"/>
    <w:rsid w:val="008E1757"/>
    <w:rsid w:val="00933D2C"/>
    <w:rsid w:val="00954E31"/>
    <w:rsid w:val="00A32E64"/>
    <w:rsid w:val="00A37B21"/>
    <w:rsid w:val="00B0762A"/>
    <w:rsid w:val="00BC47AE"/>
    <w:rsid w:val="00CD74E6"/>
    <w:rsid w:val="00D00E61"/>
    <w:rsid w:val="00DD0D8B"/>
    <w:rsid w:val="00DF30AD"/>
    <w:rsid w:val="00E7594F"/>
    <w:rsid w:val="00E81691"/>
    <w:rsid w:val="00EA3AA1"/>
    <w:rsid w:val="00EC46FE"/>
    <w:rsid w:val="00EC5D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60C"/>
  <w15:chartTrackingRefBased/>
  <w15:docId w15:val="{FBC78DAB-CED6-4190-AD8D-AC56E4E6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94BBA"/>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1A"/>
    <w:rPr>
      <w:rFonts w:eastAsiaTheme="majorEastAsia" w:cstheme="majorBidi"/>
      <w:color w:val="272727" w:themeColor="text1" w:themeTint="D8"/>
    </w:rPr>
  </w:style>
  <w:style w:type="paragraph" w:styleId="Title">
    <w:name w:val="Title"/>
    <w:basedOn w:val="Normal"/>
    <w:next w:val="Normal"/>
    <w:link w:val="TitleChar"/>
    <w:uiPriority w:val="10"/>
    <w:qFormat/>
    <w:rsid w:val="005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5D241A"/>
    <w:rPr>
      <w:i/>
      <w:iCs/>
      <w:color w:val="404040" w:themeColor="text1" w:themeTint="BF"/>
    </w:rPr>
  </w:style>
  <w:style w:type="paragraph" w:styleId="ListParagraph">
    <w:name w:val="List Paragraph"/>
    <w:basedOn w:val="Normal"/>
    <w:uiPriority w:val="34"/>
    <w:qFormat/>
    <w:rsid w:val="005D241A"/>
    <w:pPr>
      <w:ind w:left="720"/>
      <w:contextualSpacing/>
    </w:pPr>
  </w:style>
  <w:style w:type="character" w:styleId="IntenseEmphasis">
    <w:name w:val="Intense Emphasis"/>
    <w:basedOn w:val="DefaultParagraphFont"/>
    <w:uiPriority w:val="21"/>
    <w:qFormat/>
    <w:rsid w:val="005D241A"/>
    <w:rPr>
      <w:i/>
      <w:iCs/>
      <w:color w:val="2F5496" w:themeColor="accent1" w:themeShade="BF"/>
    </w:rPr>
  </w:style>
  <w:style w:type="paragraph" w:styleId="IntenseQuote">
    <w:name w:val="Intense Quote"/>
    <w:basedOn w:val="Normal"/>
    <w:next w:val="Normal"/>
    <w:link w:val="IntenseQuoteChar"/>
    <w:uiPriority w:val="30"/>
    <w:qFormat/>
    <w:rsid w:val="005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1A"/>
    <w:rPr>
      <w:i/>
      <w:iCs/>
      <w:color w:val="2F5496" w:themeColor="accent1" w:themeShade="BF"/>
    </w:rPr>
  </w:style>
  <w:style w:type="character" w:styleId="IntenseReference">
    <w:name w:val="Intense Reference"/>
    <w:basedOn w:val="DefaultParagraphFont"/>
    <w:uiPriority w:val="32"/>
    <w:qFormat/>
    <w:rsid w:val="005D241A"/>
    <w:rPr>
      <w:b/>
      <w:bCs/>
      <w:smallCaps/>
      <w:color w:val="2F5496" w:themeColor="accent1" w:themeShade="BF"/>
      <w:spacing w:val="5"/>
    </w:rPr>
  </w:style>
  <w:style w:type="paragraph" w:styleId="Header">
    <w:name w:val="header"/>
    <w:basedOn w:val="Normal"/>
    <w:link w:val="HeaderChar"/>
    <w:uiPriority w:val="99"/>
    <w:unhideWhenUsed/>
    <w:rsid w:val="004C28C6"/>
    <w:pPr>
      <w:tabs>
        <w:tab w:val="center" w:pos="4680"/>
        <w:tab w:val="right" w:pos="9360"/>
      </w:tabs>
      <w:spacing w:line="240" w:lineRule="auto"/>
    </w:pPr>
  </w:style>
  <w:style w:type="character" w:customStyle="1" w:styleId="HeaderChar">
    <w:name w:val="Header Char"/>
    <w:basedOn w:val="DefaultParagraphFont"/>
    <w:link w:val="Header"/>
    <w:uiPriority w:val="99"/>
    <w:rsid w:val="004C28C6"/>
    <w:rPr>
      <w:rFonts w:ascii="Arial" w:eastAsia="Arial" w:hAnsi="Arial" w:cs="Arial"/>
      <w:kern w:val="0"/>
      <w:lang w:val="en"/>
      <w14:ligatures w14:val="none"/>
    </w:rPr>
  </w:style>
  <w:style w:type="paragraph" w:styleId="Footer">
    <w:name w:val="footer"/>
    <w:basedOn w:val="Normal"/>
    <w:link w:val="FooterChar"/>
    <w:uiPriority w:val="99"/>
    <w:unhideWhenUsed/>
    <w:rsid w:val="004C28C6"/>
    <w:pPr>
      <w:tabs>
        <w:tab w:val="center" w:pos="4680"/>
        <w:tab w:val="right" w:pos="9360"/>
      </w:tabs>
      <w:spacing w:line="240" w:lineRule="auto"/>
    </w:pPr>
  </w:style>
  <w:style w:type="character" w:customStyle="1" w:styleId="FooterChar">
    <w:name w:val="Footer Char"/>
    <w:basedOn w:val="DefaultParagraphFont"/>
    <w:link w:val="Footer"/>
    <w:uiPriority w:val="99"/>
    <w:rsid w:val="004C28C6"/>
    <w:rPr>
      <w:rFonts w:ascii="Arial" w:eastAsia="Arial" w:hAnsi="Arial" w:cs="Arial"/>
      <w:kern w:val="0"/>
      <w:lang w:val="en"/>
      <w14:ligatures w14:val="none"/>
    </w:rPr>
  </w:style>
  <w:style w:type="paragraph" w:styleId="Bibliography">
    <w:name w:val="Bibliography"/>
    <w:basedOn w:val="Normal"/>
    <w:next w:val="Normal"/>
    <w:uiPriority w:val="37"/>
    <w:unhideWhenUsed/>
    <w:rsid w:val="00DF3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149">
      <w:bodyDiv w:val="1"/>
      <w:marLeft w:val="0"/>
      <w:marRight w:val="0"/>
      <w:marTop w:val="0"/>
      <w:marBottom w:val="0"/>
      <w:divBdr>
        <w:top w:val="none" w:sz="0" w:space="0" w:color="auto"/>
        <w:left w:val="none" w:sz="0" w:space="0" w:color="auto"/>
        <w:bottom w:val="none" w:sz="0" w:space="0" w:color="auto"/>
        <w:right w:val="none" w:sz="0" w:space="0" w:color="auto"/>
      </w:divBdr>
    </w:div>
    <w:div w:id="314840745">
      <w:bodyDiv w:val="1"/>
      <w:marLeft w:val="0"/>
      <w:marRight w:val="0"/>
      <w:marTop w:val="0"/>
      <w:marBottom w:val="0"/>
      <w:divBdr>
        <w:top w:val="none" w:sz="0" w:space="0" w:color="auto"/>
        <w:left w:val="none" w:sz="0" w:space="0" w:color="auto"/>
        <w:bottom w:val="none" w:sz="0" w:space="0" w:color="auto"/>
        <w:right w:val="none" w:sz="0" w:space="0" w:color="auto"/>
      </w:divBdr>
    </w:div>
    <w:div w:id="421148882">
      <w:bodyDiv w:val="1"/>
      <w:marLeft w:val="0"/>
      <w:marRight w:val="0"/>
      <w:marTop w:val="0"/>
      <w:marBottom w:val="0"/>
      <w:divBdr>
        <w:top w:val="none" w:sz="0" w:space="0" w:color="auto"/>
        <w:left w:val="none" w:sz="0" w:space="0" w:color="auto"/>
        <w:bottom w:val="none" w:sz="0" w:space="0" w:color="auto"/>
        <w:right w:val="none" w:sz="0" w:space="0" w:color="auto"/>
      </w:divBdr>
    </w:div>
    <w:div w:id="543293585">
      <w:bodyDiv w:val="1"/>
      <w:marLeft w:val="0"/>
      <w:marRight w:val="0"/>
      <w:marTop w:val="0"/>
      <w:marBottom w:val="0"/>
      <w:divBdr>
        <w:top w:val="none" w:sz="0" w:space="0" w:color="auto"/>
        <w:left w:val="none" w:sz="0" w:space="0" w:color="auto"/>
        <w:bottom w:val="none" w:sz="0" w:space="0" w:color="auto"/>
        <w:right w:val="none" w:sz="0" w:space="0" w:color="auto"/>
      </w:divBdr>
    </w:div>
    <w:div w:id="687026804">
      <w:bodyDiv w:val="1"/>
      <w:marLeft w:val="0"/>
      <w:marRight w:val="0"/>
      <w:marTop w:val="0"/>
      <w:marBottom w:val="0"/>
      <w:divBdr>
        <w:top w:val="none" w:sz="0" w:space="0" w:color="auto"/>
        <w:left w:val="none" w:sz="0" w:space="0" w:color="auto"/>
        <w:bottom w:val="none" w:sz="0" w:space="0" w:color="auto"/>
        <w:right w:val="none" w:sz="0" w:space="0" w:color="auto"/>
      </w:divBdr>
    </w:div>
    <w:div w:id="712968667">
      <w:bodyDiv w:val="1"/>
      <w:marLeft w:val="0"/>
      <w:marRight w:val="0"/>
      <w:marTop w:val="0"/>
      <w:marBottom w:val="0"/>
      <w:divBdr>
        <w:top w:val="none" w:sz="0" w:space="0" w:color="auto"/>
        <w:left w:val="none" w:sz="0" w:space="0" w:color="auto"/>
        <w:bottom w:val="none" w:sz="0" w:space="0" w:color="auto"/>
        <w:right w:val="none" w:sz="0" w:space="0" w:color="auto"/>
      </w:divBdr>
    </w:div>
    <w:div w:id="753820789">
      <w:bodyDiv w:val="1"/>
      <w:marLeft w:val="0"/>
      <w:marRight w:val="0"/>
      <w:marTop w:val="0"/>
      <w:marBottom w:val="0"/>
      <w:divBdr>
        <w:top w:val="none" w:sz="0" w:space="0" w:color="auto"/>
        <w:left w:val="none" w:sz="0" w:space="0" w:color="auto"/>
        <w:bottom w:val="none" w:sz="0" w:space="0" w:color="auto"/>
        <w:right w:val="none" w:sz="0" w:space="0" w:color="auto"/>
      </w:divBdr>
    </w:div>
    <w:div w:id="806094898">
      <w:bodyDiv w:val="1"/>
      <w:marLeft w:val="0"/>
      <w:marRight w:val="0"/>
      <w:marTop w:val="0"/>
      <w:marBottom w:val="0"/>
      <w:divBdr>
        <w:top w:val="none" w:sz="0" w:space="0" w:color="auto"/>
        <w:left w:val="none" w:sz="0" w:space="0" w:color="auto"/>
        <w:bottom w:val="none" w:sz="0" w:space="0" w:color="auto"/>
        <w:right w:val="none" w:sz="0" w:space="0" w:color="auto"/>
      </w:divBdr>
    </w:div>
    <w:div w:id="912202784">
      <w:bodyDiv w:val="1"/>
      <w:marLeft w:val="0"/>
      <w:marRight w:val="0"/>
      <w:marTop w:val="0"/>
      <w:marBottom w:val="0"/>
      <w:divBdr>
        <w:top w:val="none" w:sz="0" w:space="0" w:color="auto"/>
        <w:left w:val="none" w:sz="0" w:space="0" w:color="auto"/>
        <w:bottom w:val="none" w:sz="0" w:space="0" w:color="auto"/>
        <w:right w:val="none" w:sz="0" w:space="0" w:color="auto"/>
      </w:divBdr>
    </w:div>
    <w:div w:id="978220464">
      <w:bodyDiv w:val="1"/>
      <w:marLeft w:val="0"/>
      <w:marRight w:val="0"/>
      <w:marTop w:val="0"/>
      <w:marBottom w:val="0"/>
      <w:divBdr>
        <w:top w:val="none" w:sz="0" w:space="0" w:color="auto"/>
        <w:left w:val="none" w:sz="0" w:space="0" w:color="auto"/>
        <w:bottom w:val="none" w:sz="0" w:space="0" w:color="auto"/>
        <w:right w:val="none" w:sz="0" w:space="0" w:color="auto"/>
      </w:divBdr>
      <w:divsChild>
        <w:div w:id="1530987442">
          <w:marLeft w:val="0"/>
          <w:marRight w:val="0"/>
          <w:marTop w:val="0"/>
          <w:marBottom w:val="0"/>
          <w:divBdr>
            <w:top w:val="none" w:sz="0" w:space="0" w:color="auto"/>
            <w:left w:val="none" w:sz="0" w:space="0" w:color="auto"/>
            <w:bottom w:val="none" w:sz="0" w:space="0" w:color="auto"/>
            <w:right w:val="none" w:sz="0" w:space="0" w:color="auto"/>
          </w:divBdr>
          <w:divsChild>
            <w:div w:id="436607944">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1259826866">
                      <w:marLeft w:val="0"/>
                      <w:marRight w:val="0"/>
                      <w:marTop w:val="0"/>
                      <w:marBottom w:val="0"/>
                      <w:divBdr>
                        <w:top w:val="none" w:sz="0" w:space="0" w:color="auto"/>
                        <w:left w:val="none" w:sz="0" w:space="0" w:color="auto"/>
                        <w:bottom w:val="none" w:sz="0" w:space="0" w:color="auto"/>
                        <w:right w:val="none" w:sz="0" w:space="0" w:color="auto"/>
                      </w:divBdr>
                      <w:divsChild>
                        <w:div w:id="1296909509">
                          <w:marLeft w:val="0"/>
                          <w:marRight w:val="0"/>
                          <w:marTop w:val="0"/>
                          <w:marBottom w:val="0"/>
                          <w:divBdr>
                            <w:top w:val="none" w:sz="0" w:space="0" w:color="auto"/>
                            <w:left w:val="none" w:sz="0" w:space="0" w:color="auto"/>
                            <w:bottom w:val="none" w:sz="0" w:space="0" w:color="auto"/>
                            <w:right w:val="none" w:sz="0" w:space="0" w:color="auto"/>
                          </w:divBdr>
                          <w:divsChild>
                            <w:div w:id="517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03934">
      <w:bodyDiv w:val="1"/>
      <w:marLeft w:val="0"/>
      <w:marRight w:val="0"/>
      <w:marTop w:val="0"/>
      <w:marBottom w:val="0"/>
      <w:divBdr>
        <w:top w:val="none" w:sz="0" w:space="0" w:color="auto"/>
        <w:left w:val="none" w:sz="0" w:space="0" w:color="auto"/>
        <w:bottom w:val="none" w:sz="0" w:space="0" w:color="auto"/>
        <w:right w:val="none" w:sz="0" w:space="0" w:color="auto"/>
      </w:divBdr>
    </w:div>
    <w:div w:id="1198813910">
      <w:bodyDiv w:val="1"/>
      <w:marLeft w:val="0"/>
      <w:marRight w:val="0"/>
      <w:marTop w:val="0"/>
      <w:marBottom w:val="0"/>
      <w:divBdr>
        <w:top w:val="none" w:sz="0" w:space="0" w:color="auto"/>
        <w:left w:val="none" w:sz="0" w:space="0" w:color="auto"/>
        <w:bottom w:val="none" w:sz="0" w:space="0" w:color="auto"/>
        <w:right w:val="none" w:sz="0" w:space="0" w:color="auto"/>
      </w:divBdr>
    </w:div>
    <w:div w:id="1343436729">
      <w:bodyDiv w:val="1"/>
      <w:marLeft w:val="0"/>
      <w:marRight w:val="0"/>
      <w:marTop w:val="0"/>
      <w:marBottom w:val="0"/>
      <w:divBdr>
        <w:top w:val="none" w:sz="0" w:space="0" w:color="auto"/>
        <w:left w:val="none" w:sz="0" w:space="0" w:color="auto"/>
        <w:bottom w:val="none" w:sz="0" w:space="0" w:color="auto"/>
        <w:right w:val="none" w:sz="0" w:space="0" w:color="auto"/>
      </w:divBdr>
    </w:div>
    <w:div w:id="1382361999">
      <w:bodyDiv w:val="1"/>
      <w:marLeft w:val="0"/>
      <w:marRight w:val="0"/>
      <w:marTop w:val="0"/>
      <w:marBottom w:val="0"/>
      <w:divBdr>
        <w:top w:val="none" w:sz="0" w:space="0" w:color="auto"/>
        <w:left w:val="none" w:sz="0" w:space="0" w:color="auto"/>
        <w:bottom w:val="none" w:sz="0" w:space="0" w:color="auto"/>
        <w:right w:val="none" w:sz="0" w:space="0" w:color="auto"/>
      </w:divBdr>
    </w:div>
    <w:div w:id="1426153900">
      <w:bodyDiv w:val="1"/>
      <w:marLeft w:val="0"/>
      <w:marRight w:val="0"/>
      <w:marTop w:val="0"/>
      <w:marBottom w:val="0"/>
      <w:divBdr>
        <w:top w:val="none" w:sz="0" w:space="0" w:color="auto"/>
        <w:left w:val="none" w:sz="0" w:space="0" w:color="auto"/>
        <w:bottom w:val="none" w:sz="0" w:space="0" w:color="auto"/>
        <w:right w:val="none" w:sz="0" w:space="0" w:color="auto"/>
      </w:divBdr>
    </w:div>
    <w:div w:id="1426730004">
      <w:bodyDiv w:val="1"/>
      <w:marLeft w:val="0"/>
      <w:marRight w:val="0"/>
      <w:marTop w:val="0"/>
      <w:marBottom w:val="0"/>
      <w:divBdr>
        <w:top w:val="none" w:sz="0" w:space="0" w:color="auto"/>
        <w:left w:val="none" w:sz="0" w:space="0" w:color="auto"/>
        <w:bottom w:val="none" w:sz="0" w:space="0" w:color="auto"/>
        <w:right w:val="none" w:sz="0" w:space="0" w:color="auto"/>
      </w:divBdr>
    </w:div>
    <w:div w:id="1554460406">
      <w:bodyDiv w:val="1"/>
      <w:marLeft w:val="0"/>
      <w:marRight w:val="0"/>
      <w:marTop w:val="0"/>
      <w:marBottom w:val="0"/>
      <w:divBdr>
        <w:top w:val="none" w:sz="0" w:space="0" w:color="auto"/>
        <w:left w:val="none" w:sz="0" w:space="0" w:color="auto"/>
        <w:bottom w:val="none" w:sz="0" w:space="0" w:color="auto"/>
        <w:right w:val="none" w:sz="0" w:space="0" w:color="auto"/>
      </w:divBdr>
    </w:div>
    <w:div w:id="1638533661">
      <w:bodyDiv w:val="1"/>
      <w:marLeft w:val="0"/>
      <w:marRight w:val="0"/>
      <w:marTop w:val="0"/>
      <w:marBottom w:val="0"/>
      <w:divBdr>
        <w:top w:val="none" w:sz="0" w:space="0" w:color="auto"/>
        <w:left w:val="none" w:sz="0" w:space="0" w:color="auto"/>
        <w:bottom w:val="none" w:sz="0" w:space="0" w:color="auto"/>
        <w:right w:val="none" w:sz="0" w:space="0" w:color="auto"/>
      </w:divBdr>
    </w:div>
    <w:div w:id="1985501737">
      <w:bodyDiv w:val="1"/>
      <w:marLeft w:val="0"/>
      <w:marRight w:val="0"/>
      <w:marTop w:val="0"/>
      <w:marBottom w:val="0"/>
      <w:divBdr>
        <w:top w:val="none" w:sz="0" w:space="0" w:color="auto"/>
        <w:left w:val="none" w:sz="0" w:space="0" w:color="auto"/>
        <w:bottom w:val="none" w:sz="0" w:space="0" w:color="auto"/>
        <w:right w:val="none" w:sz="0" w:space="0" w:color="auto"/>
      </w:divBdr>
    </w:div>
    <w:div w:id="210792019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0"/>
          <w:marRight w:val="0"/>
          <w:marTop w:val="0"/>
          <w:marBottom w:val="0"/>
          <w:divBdr>
            <w:top w:val="none" w:sz="0" w:space="0" w:color="auto"/>
            <w:left w:val="none" w:sz="0" w:space="0" w:color="auto"/>
            <w:bottom w:val="none" w:sz="0" w:space="0" w:color="auto"/>
            <w:right w:val="none" w:sz="0" w:space="0" w:color="auto"/>
          </w:divBdr>
          <w:divsChild>
            <w:div w:id="157111123">
              <w:marLeft w:val="0"/>
              <w:marRight w:val="0"/>
              <w:marTop w:val="0"/>
              <w:marBottom w:val="0"/>
              <w:divBdr>
                <w:top w:val="none" w:sz="0" w:space="0" w:color="auto"/>
                <w:left w:val="none" w:sz="0" w:space="0" w:color="auto"/>
                <w:bottom w:val="none" w:sz="0" w:space="0" w:color="auto"/>
                <w:right w:val="none" w:sz="0" w:space="0" w:color="auto"/>
              </w:divBdr>
              <w:divsChild>
                <w:div w:id="1362318525">
                  <w:marLeft w:val="0"/>
                  <w:marRight w:val="0"/>
                  <w:marTop w:val="0"/>
                  <w:marBottom w:val="0"/>
                  <w:divBdr>
                    <w:top w:val="none" w:sz="0" w:space="0" w:color="auto"/>
                    <w:left w:val="none" w:sz="0" w:space="0" w:color="auto"/>
                    <w:bottom w:val="none" w:sz="0" w:space="0" w:color="auto"/>
                    <w:right w:val="none" w:sz="0" w:space="0" w:color="auto"/>
                  </w:divBdr>
                  <w:divsChild>
                    <w:div w:id="580725531">
                      <w:marLeft w:val="0"/>
                      <w:marRight w:val="0"/>
                      <w:marTop w:val="0"/>
                      <w:marBottom w:val="0"/>
                      <w:divBdr>
                        <w:top w:val="none" w:sz="0" w:space="0" w:color="auto"/>
                        <w:left w:val="none" w:sz="0" w:space="0" w:color="auto"/>
                        <w:bottom w:val="none" w:sz="0" w:space="0" w:color="auto"/>
                        <w:right w:val="none" w:sz="0" w:space="0" w:color="auto"/>
                      </w:divBdr>
                      <w:divsChild>
                        <w:div w:id="1547374564">
                          <w:marLeft w:val="0"/>
                          <w:marRight w:val="0"/>
                          <w:marTop w:val="0"/>
                          <w:marBottom w:val="0"/>
                          <w:divBdr>
                            <w:top w:val="none" w:sz="0" w:space="0" w:color="auto"/>
                            <w:left w:val="none" w:sz="0" w:space="0" w:color="auto"/>
                            <w:bottom w:val="none" w:sz="0" w:space="0" w:color="auto"/>
                            <w:right w:val="none" w:sz="0" w:space="0" w:color="auto"/>
                          </w:divBdr>
                          <w:divsChild>
                            <w:div w:id="38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Ama249</b:Tag>
    <b:SourceType>InternetSite</b:SourceType>
    <b:Guid>{8D3ACEDF-3F80-496B-8362-63058EEDE0A5}</b:Guid>
    <b:Author>
      <b:Author>
        <b:Corporate>Amazon Web Services</b:Corporate>
      </b:Author>
    </b:Author>
    <b:Title>Choosing an AWS cloud governance service</b:Title>
    <b:InternetSiteTitle>Amazon Web Services</b:InternetSiteTitle>
    <b:Year>2024</b:Year>
    <b:URL>https://docs.aws.amazon.com/decision-guides/latest/cloud-governance-on-aws-how-to-choose/cloud-governance-on-aws-how-to-choose.html</b:URL>
    <b:RefOrder>1</b:RefOrder>
  </b:Source>
  <b:Source>
    <b:Tag>Goo24</b:Tag>
    <b:SourceType>InternetSite</b:SourceType>
    <b:Guid>{3D5DB874-7F28-40A5-AA72-AA1AA8E2FDD8}</b:Guid>
    <b:Author>
      <b:Author>
        <b:Corporate>Google</b:Corporate>
      </b:Author>
    </b:Author>
    <b:Title>What is Data Governance?</b:Title>
    <b:InternetSiteTitle>Google</b:InternetSiteTitle>
    <b:Year>2024</b:Year>
    <b:URL>https://cloud.google.com/learn/what-is-data-governance</b:URL>
    <b:RefOrder>2</b:RefOrder>
  </b:Source>
  <b:Source>
    <b:Tag>Mic243</b:Tag>
    <b:SourceType>InternetSite</b:SourceType>
    <b:Guid>{30693C27-730D-4916-9523-90D8A95DD5E9}</b:Guid>
    <b:Author>
      <b:Author>
        <b:Corporate>Microsoft</b:Corporate>
      </b:Author>
    </b:Author>
    <b:Title>Govern overview</b:Title>
    <b:InternetSiteTitle>Microsoft</b:InternetSiteTitle>
    <b:Year>2024</b:Year>
    <b:Month>April</b:Month>
    <b:Day>5</b:Day>
    <b:URL>https://learn.microsoft.com/en-us/azure/cloud-adoption-framework/govern/</b:URL>
    <b:RefOrder>3</b:RefOrder>
  </b:Source>
</b:Sources>
</file>

<file path=customXml/itemProps1.xml><?xml version="1.0" encoding="utf-8"?>
<ds:datastoreItem xmlns:ds="http://schemas.openxmlformats.org/officeDocument/2006/customXml" ds:itemID="{9C6F0E43-2F53-4CD4-88ED-9B06EFC5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9</cp:revision>
  <dcterms:created xsi:type="dcterms:W3CDTF">2025-01-21T15:12:00Z</dcterms:created>
  <dcterms:modified xsi:type="dcterms:W3CDTF">2025-01-21T16:44:00Z</dcterms:modified>
</cp:coreProperties>
</file>