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2749" w14:textId="77777777" w:rsidR="003C0542" w:rsidRDefault="003C0542" w:rsidP="00C50865">
      <w:pPr>
        <w:spacing w:line="480" w:lineRule="auto"/>
        <w:jc w:val="center"/>
        <w:rPr>
          <w:rFonts w:eastAsia="Times New Roman" w:cstheme="minorHAnsi"/>
          <w:b/>
        </w:rPr>
      </w:pPr>
    </w:p>
    <w:p w14:paraId="246EB3E4" w14:textId="77777777" w:rsidR="003C0542" w:rsidRDefault="003C0542" w:rsidP="00C50865">
      <w:pPr>
        <w:spacing w:line="480" w:lineRule="auto"/>
        <w:jc w:val="center"/>
        <w:rPr>
          <w:rFonts w:eastAsia="Times New Roman" w:cstheme="minorHAnsi"/>
          <w:b/>
        </w:rPr>
      </w:pPr>
    </w:p>
    <w:p w14:paraId="568000D4" w14:textId="77777777" w:rsidR="003C0542" w:rsidRDefault="003C0542" w:rsidP="00C50865">
      <w:pPr>
        <w:spacing w:line="480" w:lineRule="auto"/>
        <w:jc w:val="center"/>
        <w:rPr>
          <w:rFonts w:eastAsia="Times New Roman" w:cstheme="minorHAnsi"/>
          <w:b/>
        </w:rPr>
      </w:pPr>
    </w:p>
    <w:p w14:paraId="061D34CD" w14:textId="77777777" w:rsidR="003C0542" w:rsidRDefault="003C0542" w:rsidP="00C50865">
      <w:pPr>
        <w:spacing w:line="480" w:lineRule="auto"/>
        <w:jc w:val="center"/>
        <w:rPr>
          <w:rFonts w:eastAsia="Times New Roman" w:cstheme="minorHAnsi"/>
          <w:b/>
        </w:rPr>
      </w:pPr>
    </w:p>
    <w:p w14:paraId="1441EDEB" w14:textId="77777777" w:rsidR="003C0542" w:rsidRDefault="003C0542" w:rsidP="00C50865">
      <w:pPr>
        <w:spacing w:line="480" w:lineRule="auto"/>
        <w:jc w:val="center"/>
        <w:rPr>
          <w:rFonts w:eastAsia="Times New Roman" w:cstheme="minorHAnsi"/>
          <w:b/>
        </w:rPr>
      </w:pPr>
    </w:p>
    <w:p w14:paraId="2E165F76" w14:textId="496EC6E7" w:rsidR="00C50865" w:rsidRPr="00735695" w:rsidRDefault="00C50865" w:rsidP="00C50865">
      <w:pPr>
        <w:spacing w:line="480" w:lineRule="auto"/>
        <w:jc w:val="center"/>
        <w:rPr>
          <w:rFonts w:eastAsia="Times New Roman" w:cstheme="minorHAnsi"/>
          <w:b/>
        </w:rPr>
      </w:pPr>
      <w:r w:rsidRPr="00735695">
        <w:rPr>
          <w:rFonts w:eastAsia="Times New Roman" w:cstheme="minorHAnsi"/>
          <w:b/>
        </w:rPr>
        <w:t xml:space="preserve">Project </w:t>
      </w:r>
      <w:r>
        <w:rPr>
          <w:rFonts w:eastAsia="Times New Roman" w:cstheme="minorHAnsi"/>
          <w:b/>
        </w:rPr>
        <w:t>3</w:t>
      </w:r>
      <w:r w:rsidRPr="00735695">
        <w:rPr>
          <w:rFonts w:eastAsia="Times New Roman" w:cstheme="minorHAnsi"/>
          <w:b/>
        </w:rPr>
        <w:t xml:space="preserve">: </w:t>
      </w:r>
      <w:r w:rsidR="000F5FA4" w:rsidRPr="000F5FA4">
        <w:rPr>
          <w:rFonts w:eastAsia="Times New Roman" w:cstheme="minorHAnsi"/>
          <w:b/>
        </w:rPr>
        <w:t>Final Cloud Backups and Archiving Deployment Runbook</w:t>
      </w:r>
    </w:p>
    <w:p w14:paraId="2B58F5C1" w14:textId="77777777" w:rsidR="00C50865" w:rsidRPr="00735695" w:rsidRDefault="00C50865" w:rsidP="00C50865">
      <w:pPr>
        <w:spacing w:line="480" w:lineRule="auto"/>
        <w:rPr>
          <w:rFonts w:eastAsia="Times New Roman" w:cstheme="minorHAnsi"/>
        </w:rPr>
      </w:pPr>
    </w:p>
    <w:p w14:paraId="0ED8B652" w14:textId="77777777" w:rsidR="00C50865" w:rsidRPr="00735695" w:rsidRDefault="00C50865" w:rsidP="00C50865">
      <w:pPr>
        <w:spacing w:line="480" w:lineRule="auto"/>
        <w:jc w:val="center"/>
        <w:rPr>
          <w:rFonts w:eastAsia="Times New Roman" w:cstheme="minorHAnsi"/>
        </w:rPr>
      </w:pPr>
      <w:r w:rsidRPr="00735695">
        <w:rPr>
          <w:rFonts w:eastAsia="Times New Roman" w:cstheme="minorHAnsi"/>
        </w:rPr>
        <w:t>Matthew Santiago</w:t>
      </w:r>
    </w:p>
    <w:p w14:paraId="2AD72D06" w14:textId="77777777" w:rsidR="00C50865" w:rsidRPr="00735695" w:rsidRDefault="00C50865" w:rsidP="00C50865">
      <w:pPr>
        <w:spacing w:line="480" w:lineRule="auto"/>
        <w:jc w:val="center"/>
        <w:rPr>
          <w:rFonts w:eastAsia="Times New Roman" w:cstheme="minorHAnsi"/>
        </w:rPr>
      </w:pPr>
      <w:r w:rsidRPr="00735695">
        <w:rPr>
          <w:rFonts w:eastAsia="Times New Roman" w:cstheme="minorHAnsi"/>
        </w:rPr>
        <w:t>University of Maryland Global Campus</w:t>
      </w:r>
    </w:p>
    <w:p w14:paraId="1BE712BA" w14:textId="77777777" w:rsidR="00C50865" w:rsidRPr="00735695" w:rsidRDefault="00C50865" w:rsidP="00C50865">
      <w:pPr>
        <w:spacing w:line="480" w:lineRule="auto"/>
        <w:jc w:val="center"/>
        <w:rPr>
          <w:rFonts w:eastAsia="Times New Roman" w:cstheme="minorHAnsi"/>
        </w:rPr>
      </w:pPr>
      <w:r w:rsidRPr="00735695">
        <w:rPr>
          <w:rFonts w:eastAsia="Times New Roman" w:cstheme="minorHAnsi"/>
        </w:rPr>
        <w:t>CCS 630 Cloud Infrastructure Planning, Design, and Configurations</w:t>
      </w:r>
    </w:p>
    <w:p w14:paraId="0AC6315B" w14:textId="77777777" w:rsidR="00C50865" w:rsidRPr="00735695" w:rsidRDefault="00C50865" w:rsidP="00C50865">
      <w:pPr>
        <w:spacing w:line="480" w:lineRule="auto"/>
        <w:jc w:val="center"/>
        <w:rPr>
          <w:rFonts w:eastAsia="Times New Roman" w:cstheme="minorHAnsi"/>
        </w:rPr>
      </w:pPr>
      <w:r w:rsidRPr="00735695">
        <w:rPr>
          <w:rFonts w:eastAsia="Times New Roman" w:cstheme="minorHAnsi"/>
        </w:rPr>
        <w:t>Alan Castillo</w:t>
      </w:r>
    </w:p>
    <w:p w14:paraId="706023FB" w14:textId="27CC7E65" w:rsidR="00C50865" w:rsidRPr="00735695" w:rsidRDefault="00C50865" w:rsidP="00C50865">
      <w:pPr>
        <w:spacing w:line="480" w:lineRule="auto"/>
        <w:jc w:val="center"/>
        <w:rPr>
          <w:rFonts w:eastAsia="Times New Roman" w:cstheme="minorHAnsi"/>
        </w:rPr>
      </w:pPr>
      <w:r>
        <w:rPr>
          <w:rFonts w:eastAsia="Times New Roman" w:cstheme="minorHAnsi"/>
        </w:rPr>
        <w:t xml:space="preserve">February 23, 2025 </w:t>
      </w:r>
    </w:p>
    <w:p w14:paraId="240B2E8E" w14:textId="77777777" w:rsidR="00C50865" w:rsidRDefault="00C50865" w:rsidP="00DA731D">
      <w:pPr>
        <w:jc w:val="center"/>
        <w:rPr>
          <w:b/>
          <w:bCs/>
        </w:rPr>
      </w:pPr>
    </w:p>
    <w:p w14:paraId="7FCB24F7" w14:textId="77777777" w:rsidR="003C0542" w:rsidRDefault="003C0542" w:rsidP="00DA731D">
      <w:pPr>
        <w:jc w:val="center"/>
        <w:rPr>
          <w:b/>
          <w:bCs/>
        </w:rPr>
      </w:pPr>
    </w:p>
    <w:p w14:paraId="144B844D" w14:textId="77777777" w:rsidR="003C0542" w:rsidRDefault="003C0542" w:rsidP="00DA731D">
      <w:pPr>
        <w:jc w:val="center"/>
        <w:rPr>
          <w:b/>
          <w:bCs/>
        </w:rPr>
      </w:pPr>
    </w:p>
    <w:p w14:paraId="36518A9E" w14:textId="77777777" w:rsidR="003C0542" w:rsidRDefault="003C0542" w:rsidP="00DA731D">
      <w:pPr>
        <w:jc w:val="center"/>
        <w:rPr>
          <w:b/>
          <w:bCs/>
        </w:rPr>
      </w:pPr>
    </w:p>
    <w:p w14:paraId="2EF0E180" w14:textId="77777777" w:rsidR="003C0542" w:rsidRDefault="003C0542" w:rsidP="00DA731D">
      <w:pPr>
        <w:jc w:val="center"/>
        <w:rPr>
          <w:b/>
          <w:bCs/>
        </w:rPr>
      </w:pPr>
    </w:p>
    <w:p w14:paraId="47CB6509" w14:textId="77777777" w:rsidR="003C0542" w:rsidRDefault="003C0542" w:rsidP="00DA731D">
      <w:pPr>
        <w:jc w:val="center"/>
        <w:rPr>
          <w:b/>
          <w:bCs/>
        </w:rPr>
      </w:pPr>
    </w:p>
    <w:p w14:paraId="6DE699A7" w14:textId="77777777" w:rsidR="003C0542" w:rsidRDefault="003C0542" w:rsidP="00DA731D">
      <w:pPr>
        <w:jc w:val="center"/>
        <w:rPr>
          <w:b/>
          <w:bCs/>
        </w:rPr>
      </w:pPr>
    </w:p>
    <w:p w14:paraId="49FA2D62" w14:textId="77777777" w:rsidR="003C0542" w:rsidRDefault="003C0542" w:rsidP="00DA731D">
      <w:pPr>
        <w:jc w:val="center"/>
        <w:rPr>
          <w:b/>
          <w:bCs/>
        </w:rPr>
      </w:pPr>
    </w:p>
    <w:p w14:paraId="66AD7420" w14:textId="77777777" w:rsidR="003C0542" w:rsidRDefault="003C0542" w:rsidP="00DA731D">
      <w:pPr>
        <w:jc w:val="center"/>
        <w:rPr>
          <w:b/>
          <w:bCs/>
        </w:rPr>
      </w:pPr>
    </w:p>
    <w:p w14:paraId="629CF684" w14:textId="77777777" w:rsidR="00C50865" w:rsidRDefault="00C50865" w:rsidP="00DA731D">
      <w:pPr>
        <w:jc w:val="center"/>
        <w:rPr>
          <w:b/>
          <w:bCs/>
        </w:rPr>
      </w:pPr>
    </w:p>
    <w:p w14:paraId="3FE1E9C1" w14:textId="5C05B927" w:rsidR="00E87DF7" w:rsidRDefault="00E87DF7" w:rsidP="00DA731D">
      <w:pPr>
        <w:jc w:val="center"/>
        <w:rPr>
          <w:b/>
          <w:bCs/>
        </w:rPr>
      </w:pPr>
      <w:r>
        <w:rPr>
          <w:b/>
          <w:bCs/>
        </w:rPr>
        <w:lastRenderedPageBreak/>
        <w:t>Executive Summary</w:t>
      </w:r>
    </w:p>
    <w:p w14:paraId="75CA1B42" w14:textId="1373324E" w:rsidR="00E87DF7" w:rsidRPr="007C5B12" w:rsidRDefault="007C5B12" w:rsidP="00DA731D">
      <w:pPr>
        <w:spacing w:line="480" w:lineRule="auto"/>
        <w:ind w:firstLine="720"/>
      </w:pPr>
      <w:r w:rsidRPr="007C5B12">
        <w:t xml:space="preserve">This report provides </w:t>
      </w:r>
      <w:proofErr w:type="spellStart"/>
      <w:r w:rsidRPr="007C5B12">
        <w:t>a</w:t>
      </w:r>
      <w:proofErr w:type="spellEnd"/>
      <w:r w:rsidRPr="007C5B12">
        <w:t xml:space="preserve"> evaluation and </w:t>
      </w:r>
      <w:r>
        <w:t>guide</w:t>
      </w:r>
      <w:r w:rsidRPr="007C5B12">
        <w:t xml:space="preserve"> for implementing </w:t>
      </w:r>
      <w:r>
        <w:t xml:space="preserve">AWS </w:t>
      </w:r>
      <w:r w:rsidRPr="007C5B12">
        <w:t xml:space="preserve">cloud backup solutions </w:t>
      </w:r>
      <w:r>
        <w:t xml:space="preserve">for </w:t>
      </w:r>
      <w:proofErr w:type="spellStart"/>
      <w:r w:rsidRPr="007C5B12">
        <w:t>BallotOnline</w:t>
      </w:r>
      <w:proofErr w:type="spellEnd"/>
      <w:r>
        <w:t xml:space="preserve">. </w:t>
      </w:r>
      <w:r w:rsidRPr="007C5B12">
        <w:t xml:space="preserve">After </w:t>
      </w:r>
      <w:proofErr w:type="spellStart"/>
      <w:r w:rsidRPr="007C5B12">
        <w:t>a</w:t>
      </w:r>
      <w:proofErr w:type="spellEnd"/>
      <w:r w:rsidRPr="007C5B12">
        <w:t xml:space="preserve"> analysis of the cloud service providers, Amazon S3 was chosen as the primary backup </w:t>
      </w:r>
      <w:r>
        <w:t xml:space="preserve">service </w:t>
      </w:r>
      <w:r w:rsidRPr="007C5B12">
        <w:t xml:space="preserve">because of its scalability, data availability, security, and performance. This report describes the implementation steps and monitoring </w:t>
      </w:r>
      <w:r>
        <w:t>tools</w:t>
      </w:r>
      <w:r w:rsidRPr="007C5B12">
        <w:t xml:space="preserve"> and how </w:t>
      </w:r>
      <w:r w:rsidR="0001745A">
        <w:t>they</w:t>
      </w:r>
      <w:r w:rsidRPr="007C5B12">
        <w:t xml:space="preserve"> will </w:t>
      </w:r>
      <w:r>
        <w:t>connect</w:t>
      </w:r>
      <w:r w:rsidRPr="007C5B12">
        <w:t xml:space="preserve"> with </w:t>
      </w:r>
      <w:r>
        <w:t>our</w:t>
      </w:r>
      <w:r w:rsidRPr="007C5B12">
        <w:t xml:space="preserve"> current </w:t>
      </w:r>
      <w:r w:rsidR="0001745A">
        <w:t>data center and help with seamless transition to the cloud.</w:t>
      </w:r>
    </w:p>
    <w:p w14:paraId="4E9C54C9" w14:textId="58D17032" w:rsidR="00E87DF7" w:rsidRDefault="00E87DF7" w:rsidP="00DA731D">
      <w:pPr>
        <w:jc w:val="center"/>
        <w:rPr>
          <w:b/>
          <w:bCs/>
        </w:rPr>
      </w:pPr>
      <w:r>
        <w:rPr>
          <w:b/>
          <w:bCs/>
        </w:rPr>
        <w:t>Overview</w:t>
      </w:r>
    </w:p>
    <w:p w14:paraId="2B755D69" w14:textId="6FF836D3" w:rsidR="00E87DF7" w:rsidRPr="00D4257D" w:rsidRDefault="00D4257D" w:rsidP="00DA731D">
      <w:pPr>
        <w:spacing w:line="480" w:lineRule="auto"/>
        <w:ind w:firstLine="720"/>
      </w:pPr>
      <w:r w:rsidRPr="00D4257D">
        <w:t xml:space="preserve">The </w:t>
      </w:r>
      <w:r w:rsidR="00D67111">
        <w:t>overall objective</w:t>
      </w:r>
      <w:r w:rsidRPr="00D4257D">
        <w:t xml:space="preserve"> of this project </w:t>
      </w:r>
      <w:r w:rsidR="00D67111">
        <w:t>was</w:t>
      </w:r>
      <w:r w:rsidRPr="00D4257D">
        <w:t xml:space="preserve"> to design and implement a cloud backup </w:t>
      </w:r>
      <w:r w:rsidR="00B02092">
        <w:t xml:space="preserve">deployment </w:t>
      </w:r>
      <w:r w:rsidRPr="00D4257D">
        <w:t xml:space="preserve">for </w:t>
      </w:r>
      <w:proofErr w:type="spellStart"/>
      <w:r w:rsidRPr="00D4257D">
        <w:t>BallotOnline</w:t>
      </w:r>
      <w:proofErr w:type="spellEnd"/>
      <w:r w:rsidRPr="00D4257D">
        <w:t xml:space="preserve">. </w:t>
      </w:r>
      <w:r w:rsidR="00B02092">
        <w:t>This deployment will serve as the p</w:t>
      </w:r>
      <w:r w:rsidRPr="00D4257D">
        <w:t xml:space="preserve">rimary storage for frequently accessed </w:t>
      </w:r>
      <w:r w:rsidR="00B02092">
        <w:t>data.</w:t>
      </w:r>
      <w:r w:rsidRPr="00D4257D">
        <w:t xml:space="preserve"> </w:t>
      </w:r>
      <w:r w:rsidR="00B02092">
        <w:t>T</w:t>
      </w:r>
      <w:r w:rsidRPr="00D4257D">
        <w:t>he deployment involve</w:t>
      </w:r>
      <w:r w:rsidR="00B02092">
        <w:t>d</w:t>
      </w:r>
      <w:r w:rsidRPr="00D4257D">
        <w:t xml:space="preserve"> creating a Virtual Private Cloud (VPC) with public and private subnets, integrating  NetApp </w:t>
      </w:r>
      <w:proofErr w:type="spellStart"/>
      <w:r w:rsidRPr="00D4257D">
        <w:t>BlueXP</w:t>
      </w:r>
      <w:proofErr w:type="spellEnd"/>
      <w:r w:rsidRPr="00D4257D">
        <w:t xml:space="preserve"> for seamless data synchronization, and monitoring usage and costs using AWS CloudWatch. </w:t>
      </w:r>
      <w:r w:rsidR="00B02092">
        <w:t>The</w:t>
      </w:r>
      <w:r w:rsidRPr="00D4257D">
        <w:t xml:space="preserve"> approach </w:t>
      </w:r>
      <w:r w:rsidR="00B02092">
        <w:t xml:space="preserve">detailed below </w:t>
      </w:r>
      <w:r w:rsidRPr="00D4257D">
        <w:t>guarantees high availability, scalability, and cost efficiency</w:t>
      </w:r>
      <w:r w:rsidR="00B02092">
        <w:t>.</w:t>
      </w:r>
    </w:p>
    <w:p w14:paraId="3775382B" w14:textId="62A427EB" w:rsidR="00E87DF7" w:rsidRDefault="00E87DF7" w:rsidP="00DA731D">
      <w:pPr>
        <w:jc w:val="center"/>
        <w:rPr>
          <w:b/>
          <w:bCs/>
        </w:rPr>
      </w:pPr>
      <w:r w:rsidRPr="00E87DF7">
        <w:rPr>
          <w:b/>
          <w:bCs/>
        </w:rPr>
        <w:t>Cloud Service Offering for Backups and Archiving</w:t>
      </w:r>
    </w:p>
    <w:p w14:paraId="7E0D6337" w14:textId="603BC75C" w:rsidR="00E87DF7" w:rsidRPr="0018588A" w:rsidRDefault="0018588A" w:rsidP="00DA731D">
      <w:pPr>
        <w:spacing w:line="480" w:lineRule="auto"/>
        <w:ind w:firstLine="720"/>
      </w:pPr>
      <w:r w:rsidRPr="0018588A">
        <w:t xml:space="preserve">In assessing cloud service offerings, Amazon S3 and Amazon S3 Glacier were evaluated, and Amazon  S3 was chosen as the primary backup solution and Amazon S3 Glacier was chosen for long-term storage of the backups. Amazon S3 was chosen </w:t>
      </w:r>
      <w:r>
        <w:t xml:space="preserve">for </w:t>
      </w:r>
      <w:r w:rsidRPr="0018588A">
        <w:t xml:space="preserve">data backup due to </w:t>
      </w:r>
      <w:r>
        <w:t>its</w:t>
      </w:r>
      <w:r w:rsidRPr="0018588A">
        <w:t xml:space="preserve"> features such as </w:t>
      </w:r>
      <w:r w:rsidR="004F36BA" w:rsidRPr="004E7C96">
        <w:rPr>
          <w:rFonts w:cstheme="minorHAnsi"/>
        </w:rPr>
        <w:t>“scalability, data availability, security, and performance”</w:t>
      </w:r>
      <w:sdt>
        <w:sdtPr>
          <w:rPr>
            <w:rFonts w:cstheme="minorHAnsi"/>
          </w:rPr>
          <w:id w:val="-903600250"/>
          <w:citation/>
        </w:sdtPr>
        <w:sdtContent>
          <w:r w:rsidR="004F36BA" w:rsidRPr="004E7C96">
            <w:rPr>
              <w:rFonts w:cstheme="minorHAnsi"/>
            </w:rPr>
            <w:fldChar w:fldCharType="begin"/>
          </w:r>
          <w:r w:rsidR="004F36BA" w:rsidRPr="004E7C96">
            <w:rPr>
              <w:rFonts w:cstheme="minorHAnsi"/>
            </w:rPr>
            <w:instrText xml:space="preserve"> CITATION Ama2421 \l 1033 </w:instrText>
          </w:r>
          <w:r w:rsidR="004F36BA" w:rsidRPr="004E7C96">
            <w:rPr>
              <w:rFonts w:cstheme="minorHAnsi"/>
            </w:rPr>
            <w:fldChar w:fldCharType="separate"/>
          </w:r>
          <w:r w:rsidR="004F36BA" w:rsidRPr="004E7C96">
            <w:rPr>
              <w:rFonts w:cstheme="minorHAnsi"/>
              <w:noProof/>
            </w:rPr>
            <w:t xml:space="preserve"> (Amazon Web Services, 2024)</w:t>
          </w:r>
          <w:r w:rsidR="004F36BA" w:rsidRPr="004E7C96">
            <w:rPr>
              <w:rFonts w:cstheme="minorHAnsi"/>
            </w:rPr>
            <w:fldChar w:fldCharType="end"/>
          </w:r>
        </w:sdtContent>
      </w:sdt>
      <w:r>
        <w:t>. Also its ability for</w:t>
      </w:r>
      <w:r w:rsidRPr="0018588A">
        <w:t xml:space="preserve"> frequent access </w:t>
      </w:r>
      <w:r>
        <w:t xml:space="preserve">in order </w:t>
      </w:r>
      <w:r w:rsidRPr="0018588A">
        <w:t xml:space="preserve">to have  millisecond level retrieval time. </w:t>
      </w:r>
      <w:r>
        <w:t>Although</w:t>
      </w:r>
      <w:r w:rsidRPr="0018588A">
        <w:t xml:space="preserve">, Amazon S3 Glacier was chosen for archival storage because it is cheaper, </w:t>
      </w:r>
      <w:r>
        <w:t xml:space="preserve">the </w:t>
      </w:r>
      <w:r w:rsidRPr="0018588A">
        <w:t xml:space="preserve">data retrieval </w:t>
      </w:r>
      <w:r>
        <w:t xml:space="preserve">time </w:t>
      </w:r>
      <w:r w:rsidRPr="0018588A">
        <w:t>takes longer, minutes to hours</w:t>
      </w:r>
      <w:sdt>
        <w:sdtPr>
          <w:id w:val="-1957785542"/>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The main benefit of Amazon S3 is that it is used for daily accessed storage while Amazon S3 Glacier is appropriate for infrequent data access. The SWOT analysis of Amazon S3</w:t>
      </w:r>
      <w:r>
        <w:t>: the strengths of Amazon S3 is its sc</w:t>
      </w:r>
      <w:r w:rsidRPr="0018588A">
        <w:t>alability, performance, cost flexibility, and compliance</w:t>
      </w:r>
      <w:sdt>
        <w:sdtPr>
          <w:id w:val="-31965354"/>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The main weakness is that it is more expensive than Amazon S3 Glacier</w:t>
      </w:r>
      <w:sdt>
        <w:sdtPr>
          <w:id w:val="785399875"/>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xml:space="preserve">. </w:t>
      </w:r>
      <w:r>
        <w:t>T</w:t>
      </w:r>
      <w:r w:rsidRPr="0018588A">
        <w:t>he opportunities of Amazon S3</w:t>
      </w:r>
      <w:r>
        <w:t xml:space="preserve"> is m</w:t>
      </w:r>
      <w:r w:rsidRPr="0018588A">
        <w:t>ulti-region replication for disaster recovery</w:t>
      </w:r>
      <w:sdt>
        <w:sdtPr>
          <w:id w:val="-1299684834"/>
          <w:citation/>
        </w:sdtPr>
        <w:sdtContent>
          <w:r w:rsidR="004F36BA">
            <w:fldChar w:fldCharType="begin"/>
          </w:r>
          <w:r w:rsidR="004F36BA">
            <w:instrText xml:space="preserve"> CITATION Ama2421 \l 1033 </w:instrText>
          </w:r>
          <w:r w:rsidR="004F36BA">
            <w:fldChar w:fldCharType="separate"/>
          </w:r>
          <w:r w:rsidR="004F36BA">
            <w:rPr>
              <w:noProof/>
            </w:rPr>
            <w:t xml:space="preserve"> </w:t>
          </w:r>
          <w:r w:rsidR="004F36BA">
            <w:rPr>
              <w:noProof/>
            </w:rPr>
            <w:lastRenderedPageBreak/>
            <w:t>(Amazon Web Services, 2024)</w:t>
          </w:r>
          <w:r w:rsidR="004F36BA">
            <w:fldChar w:fldCharType="end"/>
          </w:r>
        </w:sdtContent>
      </w:sdt>
      <w:r w:rsidRPr="0018588A">
        <w:t xml:space="preserve">. </w:t>
      </w:r>
      <w:r>
        <w:t>T</w:t>
      </w:r>
      <w:r w:rsidRPr="0018588A">
        <w:t>he threats of Amazon S3</w:t>
      </w:r>
      <w:r>
        <w:t xml:space="preserve"> are v</w:t>
      </w:r>
      <w:r w:rsidRPr="0018588A">
        <w:t>endor lock  in and unmanaged costs. The integration with the</w:t>
      </w:r>
      <w:r>
        <w:t xml:space="preserve"> our</w:t>
      </w:r>
      <w:r w:rsidRPr="0018588A">
        <w:t xml:space="preserve"> current </w:t>
      </w:r>
      <w:r>
        <w:t>data center</w:t>
      </w:r>
      <w:r w:rsidRPr="0018588A">
        <w:t xml:space="preserve"> is permitted by AWS Storage Gateway </w:t>
      </w:r>
      <w:r>
        <w:t>and it</w:t>
      </w:r>
      <w:r w:rsidRPr="0018588A">
        <w:t xml:space="preserve"> allows </w:t>
      </w:r>
      <w:r>
        <w:t xml:space="preserve">for </w:t>
      </w:r>
      <w:r w:rsidRPr="0018588A">
        <w:t>the backup and restor</w:t>
      </w:r>
      <w:r>
        <w:t>ation</w:t>
      </w:r>
      <w:sdt>
        <w:sdtPr>
          <w:id w:val="-1055772375"/>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The costs differ by the type of storage and also include charges for data transfer and expedited retrievals from Glacier. The usage and performance of the service will be monitored using AWS CloudWatch. Th</w:t>
      </w:r>
      <w:r>
        <w:t>is</w:t>
      </w:r>
      <w:r w:rsidRPr="0018588A">
        <w:t xml:space="preserve"> service will be accessible to the users through profiles and the applications that will be running on </w:t>
      </w:r>
      <w:r>
        <w:t xml:space="preserve">Amazon </w:t>
      </w:r>
      <w:r w:rsidRPr="0018588A">
        <w:t>EC2,</w:t>
      </w:r>
      <w:r>
        <w:t xml:space="preserve"> but administrators </w:t>
      </w:r>
      <w:r w:rsidRPr="0018588A">
        <w:t xml:space="preserve">will </w:t>
      </w:r>
      <w:r>
        <w:t>access</w:t>
      </w:r>
      <w:r w:rsidRPr="0018588A">
        <w:t xml:space="preserve"> the Management Console. </w:t>
      </w:r>
      <w:r w:rsidR="00FE7E75">
        <w:t>P</w:t>
      </w:r>
      <w:r w:rsidRPr="0018588A">
        <w:t xml:space="preserve">ayment will be done </w:t>
      </w:r>
      <w:r w:rsidR="00FE7E75">
        <w:t>through</w:t>
      </w:r>
      <w:r w:rsidRPr="0018588A">
        <w:t xml:space="preserve"> Amazon’s pay as you go model</w:t>
      </w:r>
      <w:r w:rsidR="00FE7E75">
        <w:t xml:space="preserve"> on a monthly </w:t>
      </w:r>
      <w:r w:rsidR="004F36BA">
        <w:t xml:space="preserve">basis. </w:t>
      </w:r>
    </w:p>
    <w:p w14:paraId="20C1CFB7" w14:textId="307C9BE4" w:rsidR="00680D03" w:rsidRPr="00680D03" w:rsidRDefault="00680D03" w:rsidP="00DA731D">
      <w:pPr>
        <w:jc w:val="center"/>
        <w:rPr>
          <w:b/>
          <w:bCs/>
        </w:rPr>
      </w:pPr>
      <w:r w:rsidRPr="00680D03">
        <w:rPr>
          <w:b/>
          <w:bCs/>
        </w:rPr>
        <w:t>Create a VPC with Private and Public Subnets</w:t>
      </w:r>
    </w:p>
    <w:p w14:paraId="45182B28" w14:textId="77777777" w:rsidR="00DA731D" w:rsidRDefault="00252E20" w:rsidP="00DA731D">
      <w:pPr>
        <w:spacing w:line="480" w:lineRule="auto"/>
        <w:ind w:firstLine="720"/>
      </w:pPr>
      <w:r>
        <w:t xml:space="preserve">To start, first </w:t>
      </w:r>
      <w:r w:rsidR="00680D03">
        <w:t>make sure</w:t>
      </w:r>
      <w:r>
        <w:t xml:space="preserve"> that you are in the correct region. Go to the VPC console. Create a new VPC called  ‘cca630VPC’ with a CIDR block of 10.0.0.0/26  then go to the subnets section and create 4 subnets. Each subnet should be clearly labeled, 2 as private and 2 as public. The subnets will have smaller CIDRs like 10.0.0.0/28, 10.0.0.16/28,  10.0.0.32/28 or 10.0.0.48/28. Then, go to routes sections and create 2 routing tables 1 for the public and 1 for the private subnets. During creation make sure to link the correct subnets to the routing tables. </w:t>
      </w:r>
      <w:r w:rsidR="00FB5407">
        <w:t>After that go to the internet gateway section and create a new</w:t>
      </w:r>
      <w:r>
        <w:t xml:space="preserve"> internet gateway</w:t>
      </w:r>
      <w:r w:rsidR="00FB5407">
        <w:t xml:space="preserve">. Once created attach the gateway to the </w:t>
      </w:r>
      <w:r>
        <w:t>VPC</w:t>
      </w:r>
      <w:r w:rsidR="00FB5407">
        <w:t xml:space="preserve">. Go back to the route tables and add a </w:t>
      </w:r>
      <w:r>
        <w:t xml:space="preserve">route of 0.0.0.0/0 </w:t>
      </w:r>
      <w:r w:rsidR="00FB5407">
        <w:t xml:space="preserve">linked to the internet gateway on the public route table. Next go to the NAT Gateway section and create a new NAT gateway. Link it to the public subnet and allocate an IP address to it. Go back to the route table section and add </w:t>
      </w:r>
      <w:r>
        <w:t xml:space="preserve">another route </w:t>
      </w:r>
      <w:r w:rsidR="00FB5407">
        <w:t xml:space="preserve">of </w:t>
      </w:r>
      <w:r>
        <w:t xml:space="preserve">0.0.0.0/0 </w:t>
      </w:r>
      <w:r w:rsidR="00FB5407">
        <w:t>to the private route table linking  the</w:t>
      </w:r>
      <w:r w:rsidR="00DA731D">
        <w:t xml:space="preserve"> </w:t>
      </w:r>
      <w:r>
        <w:t xml:space="preserve">NAT Gateway </w:t>
      </w:r>
      <w:r w:rsidR="00FB5407">
        <w:t xml:space="preserve">to the </w:t>
      </w:r>
      <w:r>
        <w:t xml:space="preserve">route table. </w:t>
      </w:r>
    </w:p>
    <w:p w14:paraId="354776A1" w14:textId="1CAD72C2" w:rsidR="00252E20" w:rsidRDefault="007F57E6" w:rsidP="00DA731D">
      <w:pPr>
        <w:spacing w:line="480" w:lineRule="auto"/>
        <w:ind w:firstLine="720"/>
      </w:pPr>
      <w:r>
        <w:rPr>
          <w:noProof/>
        </w:rPr>
        <w:lastRenderedPageBreak/>
        <w:drawing>
          <wp:inline distT="0" distB="0" distL="0" distR="0" wp14:anchorId="5FA5745C" wp14:editId="7F874F44">
            <wp:extent cx="5943600" cy="3154680"/>
            <wp:effectExtent l="0" t="0" r="0" b="7620"/>
            <wp:docPr id="1207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2D1A4E8" w14:textId="5944D6CD" w:rsidR="007F57E6" w:rsidRDefault="007F57E6" w:rsidP="00252E20">
      <w:r>
        <w:rPr>
          <w:noProof/>
        </w:rPr>
        <w:drawing>
          <wp:inline distT="0" distB="0" distL="0" distR="0" wp14:anchorId="554AEA9B" wp14:editId="3254EFFB">
            <wp:extent cx="5943600" cy="3154680"/>
            <wp:effectExtent l="0" t="0" r="0" b="7620"/>
            <wp:docPr id="83853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4B7030E6" w14:textId="67225718" w:rsidR="007F57E6" w:rsidRDefault="007F57E6" w:rsidP="00252E20">
      <w:r>
        <w:rPr>
          <w:noProof/>
        </w:rPr>
        <w:lastRenderedPageBreak/>
        <w:drawing>
          <wp:inline distT="0" distB="0" distL="0" distR="0" wp14:anchorId="0F8546D2" wp14:editId="3B11BB8D">
            <wp:extent cx="5943600" cy="3154680"/>
            <wp:effectExtent l="0" t="0" r="0" b="7620"/>
            <wp:docPr id="135821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drawing>
          <wp:inline distT="0" distB="0" distL="0" distR="0" wp14:anchorId="1232C6B0" wp14:editId="114910AF">
            <wp:extent cx="5943600" cy="3154680"/>
            <wp:effectExtent l="0" t="0" r="0" b="7620"/>
            <wp:docPr id="149705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lastRenderedPageBreak/>
        <w:drawing>
          <wp:inline distT="0" distB="0" distL="0" distR="0" wp14:anchorId="48EB175E" wp14:editId="4483D9D8">
            <wp:extent cx="5943600" cy="3154680"/>
            <wp:effectExtent l="0" t="0" r="0" b="7620"/>
            <wp:docPr id="1472478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drawing>
          <wp:inline distT="0" distB="0" distL="0" distR="0" wp14:anchorId="4ECCEB3D" wp14:editId="57374238">
            <wp:extent cx="5943600" cy="3154680"/>
            <wp:effectExtent l="0" t="0" r="0" b="7620"/>
            <wp:docPr id="205472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lastRenderedPageBreak/>
        <w:drawing>
          <wp:inline distT="0" distB="0" distL="0" distR="0" wp14:anchorId="647F5E7A" wp14:editId="6F9C94A7">
            <wp:extent cx="5943600" cy="3154680"/>
            <wp:effectExtent l="0" t="0" r="0" b="7620"/>
            <wp:docPr id="801780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9BA8CB4" w14:textId="77777777" w:rsidR="007F57E6" w:rsidRDefault="007F57E6" w:rsidP="00252E20">
      <w:pPr>
        <w:rPr>
          <w:noProof/>
        </w:rPr>
      </w:pPr>
    </w:p>
    <w:p w14:paraId="52CFFAD0" w14:textId="77777777" w:rsidR="007F57E6" w:rsidRDefault="007F57E6" w:rsidP="00252E20">
      <w:pPr>
        <w:rPr>
          <w:noProof/>
        </w:rPr>
      </w:pPr>
    </w:p>
    <w:p w14:paraId="227E4C54" w14:textId="353F0A2D" w:rsidR="007F57E6" w:rsidRDefault="007F57E6" w:rsidP="00252E20">
      <w:r>
        <w:rPr>
          <w:noProof/>
        </w:rPr>
        <w:drawing>
          <wp:inline distT="0" distB="0" distL="0" distR="0" wp14:anchorId="2DF2837B" wp14:editId="279A903F">
            <wp:extent cx="5943600" cy="3154680"/>
            <wp:effectExtent l="0" t="0" r="0" b="7620"/>
            <wp:docPr id="434941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9862AE5" w14:textId="77777777" w:rsidR="007F57E6" w:rsidRDefault="007F57E6" w:rsidP="00252E20">
      <w:r>
        <w:rPr>
          <w:noProof/>
        </w:rPr>
        <w:lastRenderedPageBreak/>
        <w:drawing>
          <wp:inline distT="0" distB="0" distL="0" distR="0" wp14:anchorId="03EB143B" wp14:editId="121F561D">
            <wp:extent cx="5943600" cy="3154680"/>
            <wp:effectExtent l="0" t="0" r="0" b="7620"/>
            <wp:docPr id="1068000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60E9E8E" w14:textId="77777777" w:rsidR="007F57E6" w:rsidRDefault="007F57E6" w:rsidP="00252E20"/>
    <w:p w14:paraId="7109FE1E" w14:textId="77777777" w:rsidR="007F57E6" w:rsidRDefault="007F57E6" w:rsidP="00252E20">
      <w:r>
        <w:rPr>
          <w:noProof/>
        </w:rPr>
        <w:drawing>
          <wp:inline distT="0" distB="0" distL="0" distR="0" wp14:anchorId="228B0669" wp14:editId="6F201014">
            <wp:extent cx="5943600" cy="3154680"/>
            <wp:effectExtent l="0" t="0" r="0" b="7620"/>
            <wp:docPr id="2075557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C07471A" w14:textId="55342A9A" w:rsidR="00680D03" w:rsidRPr="00680D03" w:rsidRDefault="00680D03" w:rsidP="00DA731D">
      <w:pPr>
        <w:jc w:val="center"/>
        <w:rPr>
          <w:b/>
          <w:bCs/>
        </w:rPr>
      </w:pPr>
      <w:r w:rsidRPr="00680D03">
        <w:rPr>
          <w:b/>
          <w:bCs/>
        </w:rPr>
        <w:t>Create S3 Bucket</w:t>
      </w:r>
    </w:p>
    <w:p w14:paraId="11BEEFA7" w14:textId="027FCDD0" w:rsidR="00252E20" w:rsidRDefault="00252E20" w:rsidP="00DA731D">
      <w:pPr>
        <w:spacing w:line="480" w:lineRule="auto"/>
        <w:ind w:firstLine="720"/>
      </w:pPr>
      <w:r>
        <w:t>To store files, open the Amazon S3 console and create a new bucket</w:t>
      </w:r>
      <w:r w:rsidR="007F57E6">
        <w:t xml:space="preserve"> </w:t>
      </w:r>
      <w:r>
        <w:t>in the region</w:t>
      </w:r>
      <w:r w:rsidR="007F57E6">
        <w:t xml:space="preserve"> you choose</w:t>
      </w:r>
      <w:r>
        <w:t xml:space="preserve"> and accept the default settings for the rest. </w:t>
      </w:r>
    </w:p>
    <w:p w14:paraId="55EFE064" w14:textId="00BC2A40" w:rsidR="007F57E6" w:rsidRDefault="007F57E6" w:rsidP="00252E20">
      <w:r>
        <w:rPr>
          <w:noProof/>
        </w:rPr>
        <w:lastRenderedPageBreak/>
        <w:drawing>
          <wp:inline distT="0" distB="0" distL="0" distR="0" wp14:anchorId="400529F9" wp14:editId="316F33B4">
            <wp:extent cx="5943600" cy="3154680"/>
            <wp:effectExtent l="0" t="0" r="0" b="7620"/>
            <wp:docPr id="1337972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17CB586D" w14:textId="77777777" w:rsidR="007F57E6" w:rsidRDefault="007F57E6" w:rsidP="00252E20"/>
    <w:p w14:paraId="3069BC4D" w14:textId="63BB7E0D" w:rsidR="00680D03" w:rsidRDefault="007F57E6" w:rsidP="00680D03">
      <w:r>
        <w:rPr>
          <w:noProof/>
        </w:rPr>
        <w:drawing>
          <wp:inline distT="0" distB="0" distL="0" distR="0" wp14:anchorId="6F2C7C5F" wp14:editId="0408844B">
            <wp:extent cx="5943600" cy="3154680"/>
            <wp:effectExtent l="0" t="0" r="0" b="7620"/>
            <wp:docPr id="29958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3699656" w14:textId="1FADA5B9" w:rsidR="00680D03" w:rsidRPr="00680D03" w:rsidRDefault="00680D03" w:rsidP="00DA731D">
      <w:pPr>
        <w:jc w:val="center"/>
        <w:rPr>
          <w:b/>
          <w:bCs/>
        </w:rPr>
      </w:pPr>
      <w:r w:rsidRPr="00680D03">
        <w:rPr>
          <w:b/>
          <w:bCs/>
        </w:rPr>
        <w:t>Cloud Sync Service</w:t>
      </w:r>
    </w:p>
    <w:p w14:paraId="4A1E1AD3" w14:textId="6D159D4E" w:rsidR="00252E20" w:rsidRDefault="004015FD" w:rsidP="00DA731D">
      <w:pPr>
        <w:spacing w:line="480" w:lineRule="auto"/>
        <w:ind w:firstLine="720"/>
      </w:pPr>
      <w:r>
        <w:t xml:space="preserve">Next you will need to login to </w:t>
      </w:r>
      <w:r w:rsidR="00252E20">
        <w:t xml:space="preserve">NetApp </w:t>
      </w:r>
      <w:proofErr w:type="spellStart"/>
      <w:r>
        <w:t>BlueXP</w:t>
      </w:r>
      <w:proofErr w:type="spellEnd"/>
      <w:r>
        <w:t xml:space="preserve"> which has a </w:t>
      </w:r>
      <w:r w:rsidR="00252E20">
        <w:t>Cloud Sync</w:t>
      </w:r>
      <w:r>
        <w:t xml:space="preserve"> function which will be used to sync our datacenter files into the AWS S3 bucket through a data broker</w:t>
      </w:r>
      <w:r w:rsidR="00252E20">
        <w:t xml:space="preserve">. </w:t>
      </w:r>
      <w:r>
        <w:t xml:space="preserve">To do this you need to </w:t>
      </w:r>
      <w:r w:rsidR="003F3C88">
        <w:t xml:space="preserve">set up the data broker with the </w:t>
      </w:r>
      <w:proofErr w:type="spellStart"/>
      <w:r w:rsidR="003F3C88">
        <w:t>BallotOnline</w:t>
      </w:r>
      <w:proofErr w:type="spellEnd"/>
      <w:r w:rsidR="003F3C88">
        <w:t xml:space="preserve"> credentials and IP address to link to our data center. Then when </w:t>
      </w:r>
      <w:r w:rsidR="003F3C88">
        <w:lastRenderedPageBreak/>
        <w:t xml:space="preserve">the data broker askes for AWS credentials click the </w:t>
      </w:r>
      <w:proofErr w:type="spellStart"/>
      <w:r w:rsidR="003F3C88">
        <w:t>cloudformation</w:t>
      </w:r>
      <w:proofErr w:type="spellEnd"/>
      <w:r w:rsidR="003F3C88">
        <w:t xml:space="preserve"> link for instructions on linking through cloud formation automatically. Copy the </w:t>
      </w:r>
      <w:proofErr w:type="spellStart"/>
      <w:r w:rsidR="003F3C88">
        <w:t>url</w:t>
      </w:r>
      <w:proofErr w:type="spellEnd"/>
      <w:r w:rsidR="003F3C88">
        <w:t xml:space="preserve"> the data broker provides. Go to AWS cloud formation and create a new deployment through template and past the </w:t>
      </w:r>
      <w:proofErr w:type="spellStart"/>
      <w:r w:rsidR="003F3C88">
        <w:t>url</w:t>
      </w:r>
      <w:proofErr w:type="spellEnd"/>
      <w:r w:rsidR="003F3C88">
        <w:t xml:space="preserve"> then click create and wait for the process and finish. Once </w:t>
      </w:r>
      <w:r w:rsidR="00BA2367">
        <w:t xml:space="preserve">CloudFormation </w:t>
      </w:r>
      <w:r w:rsidR="00252E20">
        <w:t xml:space="preserve">is </w:t>
      </w:r>
      <w:r w:rsidR="00BA2367">
        <w:t>done</w:t>
      </w:r>
      <w:r w:rsidR="00252E20">
        <w:t xml:space="preserve">, the sync </w:t>
      </w:r>
      <w:r w:rsidR="00BA2367">
        <w:t>connection will show on NetApp and start moving the files from our datacenter to the Amazon S3 bucket we created.</w:t>
      </w:r>
    </w:p>
    <w:p w14:paraId="564AB4D6" w14:textId="51EB1C9D" w:rsidR="00BA2367" w:rsidRDefault="00BA2367" w:rsidP="00252E20">
      <w:r>
        <w:rPr>
          <w:noProof/>
        </w:rPr>
        <w:drawing>
          <wp:inline distT="0" distB="0" distL="0" distR="0" wp14:anchorId="02DE4349" wp14:editId="05934471">
            <wp:extent cx="5943600" cy="3154680"/>
            <wp:effectExtent l="0" t="0" r="0" b="7620"/>
            <wp:docPr id="18330686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B575C7A" w14:textId="3E2EB9E0" w:rsidR="00BA2367" w:rsidRDefault="00BA2367" w:rsidP="00252E20">
      <w:r>
        <w:rPr>
          <w:noProof/>
        </w:rPr>
        <w:lastRenderedPageBreak/>
        <w:drawing>
          <wp:inline distT="0" distB="0" distL="0" distR="0" wp14:anchorId="267CF766" wp14:editId="60C99BE9">
            <wp:extent cx="5943600" cy="3154680"/>
            <wp:effectExtent l="0" t="0" r="0" b="7620"/>
            <wp:docPr id="15910968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19ACDEA" w14:textId="0F9A7DAE" w:rsidR="00BA2367" w:rsidRDefault="00BA2367" w:rsidP="00252E20">
      <w:r>
        <w:rPr>
          <w:noProof/>
        </w:rPr>
        <w:drawing>
          <wp:inline distT="0" distB="0" distL="0" distR="0" wp14:anchorId="1690CF90" wp14:editId="7F259B74">
            <wp:extent cx="5943600" cy="3154680"/>
            <wp:effectExtent l="0" t="0" r="0" b="7620"/>
            <wp:docPr id="1258061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1F8D0946" w14:textId="77777777" w:rsidR="00BA2367" w:rsidRDefault="00BA2367" w:rsidP="00252E20">
      <w:r>
        <w:rPr>
          <w:noProof/>
        </w:rPr>
        <w:lastRenderedPageBreak/>
        <w:drawing>
          <wp:inline distT="0" distB="0" distL="0" distR="0" wp14:anchorId="24239E61" wp14:editId="7D2672B4">
            <wp:extent cx="5943600" cy="3154680"/>
            <wp:effectExtent l="0" t="0" r="0" b="7620"/>
            <wp:docPr id="7726426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sidR="00252E20">
        <w:t xml:space="preserve"> </w:t>
      </w:r>
    </w:p>
    <w:p w14:paraId="01BB0456" w14:textId="77777777" w:rsidR="00BA2367" w:rsidRDefault="00BA2367" w:rsidP="00252E20"/>
    <w:p w14:paraId="26BEF1D5" w14:textId="77777777" w:rsidR="00BA2367" w:rsidRDefault="00BA2367" w:rsidP="00252E20"/>
    <w:p w14:paraId="1AB5848A" w14:textId="77777777" w:rsidR="00BA2367" w:rsidRDefault="00BA2367" w:rsidP="00252E20">
      <w:r>
        <w:rPr>
          <w:noProof/>
        </w:rPr>
        <w:drawing>
          <wp:inline distT="0" distB="0" distL="0" distR="0" wp14:anchorId="58620B35" wp14:editId="40B51CFB">
            <wp:extent cx="5943600" cy="3154680"/>
            <wp:effectExtent l="0" t="0" r="0" b="7620"/>
            <wp:docPr id="1459397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2582B32" w14:textId="77777777" w:rsidR="00BA2367" w:rsidRDefault="00BA2367" w:rsidP="00252E20"/>
    <w:p w14:paraId="41EA9F0E" w14:textId="77777777" w:rsidR="0070525C" w:rsidRDefault="00BA2367" w:rsidP="00252E20">
      <w:r>
        <w:rPr>
          <w:noProof/>
        </w:rPr>
        <w:lastRenderedPageBreak/>
        <w:drawing>
          <wp:inline distT="0" distB="0" distL="0" distR="0" wp14:anchorId="7E7C35A2" wp14:editId="089AB028">
            <wp:extent cx="5943600" cy="3154680"/>
            <wp:effectExtent l="0" t="0" r="0" b="7620"/>
            <wp:docPr id="5281885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F7EFF0B" w14:textId="13C8A2FA" w:rsidR="00680D03" w:rsidRPr="00680D03" w:rsidRDefault="00680D03" w:rsidP="00DA731D">
      <w:pPr>
        <w:jc w:val="center"/>
        <w:rPr>
          <w:b/>
          <w:bCs/>
        </w:rPr>
      </w:pPr>
      <w:r w:rsidRPr="00680D03">
        <w:rPr>
          <w:b/>
          <w:bCs/>
        </w:rPr>
        <w:t>AWS CloudWatch</w:t>
      </w:r>
    </w:p>
    <w:p w14:paraId="66C6001B" w14:textId="2ADF9C61" w:rsidR="00181C82" w:rsidRDefault="00181C82" w:rsidP="00DA731D">
      <w:pPr>
        <w:spacing w:line="480" w:lineRule="auto"/>
        <w:ind w:firstLine="720"/>
      </w:pPr>
      <w:r>
        <w:t>Finally we will set up billing m</w:t>
      </w:r>
      <w:r w:rsidR="00252E20">
        <w:t>onitor</w:t>
      </w:r>
      <w:r>
        <w:t xml:space="preserve">ing. First go to the billing and cost management dashboard and in billing and payments section edit the alert preferences. Make sure the receive </w:t>
      </w:r>
      <w:proofErr w:type="spellStart"/>
      <w:r>
        <w:t>cloudwatch</w:t>
      </w:r>
      <w:proofErr w:type="spellEnd"/>
      <w:r>
        <w:t xml:space="preserve"> billing alerts is checked. Then g</w:t>
      </w:r>
      <w:r w:rsidR="00252E20">
        <w:t xml:space="preserve">o to the AWS CloudWatch console. </w:t>
      </w:r>
      <w:r>
        <w:t xml:space="preserve">Go to the alarms section and create a new alarm. When creating a new alarm you will see </w:t>
      </w:r>
      <w:proofErr w:type="spellStart"/>
      <w:r>
        <w:t>a</w:t>
      </w:r>
      <w:proofErr w:type="spellEnd"/>
      <w:r>
        <w:t xml:space="preserve"> estimated charges section, select that.  Once created the billing alarm will appear as a </w:t>
      </w:r>
      <w:r w:rsidR="00252E20">
        <w:t>widget</w:t>
      </w:r>
      <w:r>
        <w:t xml:space="preserve"> on the dashboard.</w:t>
      </w:r>
      <w:r w:rsidR="00252E20">
        <w:t xml:space="preserve"> </w:t>
      </w:r>
    </w:p>
    <w:p w14:paraId="167A26CF" w14:textId="2D4B25DC" w:rsidR="007F0ABB" w:rsidRDefault="007F0ABB" w:rsidP="00181C82">
      <w:r>
        <w:rPr>
          <w:noProof/>
        </w:rPr>
        <w:lastRenderedPageBreak/>
        <w:drawing>
          <wp:inline distT="0" distB="0" distL="0" distR="0" wp14:anchorId="0F46BFCA" wp14:editId="0D0C4ED6">
            <wp:extent cx="5943600" cy="3154680"/>
            <wp:effectExtent l="0" t="0" r="0" b="7620"/>
            <wp:docPr id="1556295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20B3C46" w14:textId="6B83EC83" w:rsidR="00580D19" w:rsidRDefault="007F0ABB" w:rsidP="00252E20">
      <w:r>
        <w:rPr>
          <w:noProof/>
        </w:rPr>
        <w:lastRenderedPageBreak/>
        <w:drawing>
          <wp:inline distT="0" distB="0" distL="0" distR="0" wp14:anchorId="3F155D1E" wp14:editId="13F1DCED">
            <wp:extent cx="5943600" cy="3154680"/>
            <wp:effectExtent l="0" t="0" r="0" b="7620"/>
            <wp:docPr id="16159488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drawing>
          <wp:inline distT="0" distB="0" distL="0" distR="0" wp14:anchorId="3C5F3FAD" wp14:editId="6CA6E57D">
            <wp:extent cx="5943600" cy="3154680"/>
            <wp:effectExtent l="0" t="0" r="0" b="7620"/>
            <wp:docPr id="15606430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A86E44E" w14:textId="48BCAC76" w:rsidR="004F41E5" w:rsidRDefault="004F41E5" w:rsidP="00DA731D">
      <w:pPr>
        <w:jc w:val="center"/>
        <w:rPr>
          <w:b/>
          <w:bCs/>
        </w:rPr>
      </w:pPr>
      <w:r w:rsidRPr="004F41E5">
        <w:rPr>
          <w:b/>
          <w:bCs/>
        </w:rPr>
        <w:t>Limitations and Resources</w:t>
      </w:r>
    </w:p>
    <w:p w14:paraId="172E7A23" w14:textId="77777777" w:rsidR="00360836" w:rsidRDefault="00360836" w:rsidP="00DA731D">
      <w:pPr>
        <w:spacing w:line="480" w:lineRule="auto"/>
        <w:ind w:firstLine="720"/>
      </w:pPr>
      <w:r w:rsidRPr="00360836">
        <w:t xml:space="preserve">A </w:t>
      </w:r>
      <w:r>
        <w:t xml:space="preserve">limitation </w:t>
      </w:r>
      <w:r w:rsidRPr="00360836">
        <w:t xml:space="preserve">of using Amazon S3 for cloud backups and archiving is the high cost of storing and accessing large amounts of data. </w:t>
      </w:r>
      <w:r>
        <w:t>As we</w:t>
      </w:r>
      <w:r w:rsidRPr="00360836">
        <w:t xml:space="preserve"> increas</w:t>
      </w:r>
      <w:r>
        <w:t>e the</w:t>
      </w:r>
      <w:r w:rsidRPr="00360836">
        <w:t xml:space="preserve"> data, </w:t>
      </w:r>
      <w:r>
        <w:t xml:space="preserve">the </w:t>
      </w:r>
      <w:r w:rsidRPr="00360836">
        <w:t xml:space="preserve">monthly storage </w:t>
      </w:r>
      <w:r>
        <w:t>fees</w:t>
      </w:r>
      <w:r w:rsidRPr="00360836">
        <w:t xml:space="preserve"> can be </w:t>
      </w:r>
      <w:r>
        <w:t xml:space="preserve">add up which means </w:t>
      </w:r>
      <w:r w:rsidRPr="00360836">
        <w:t xml:space="preserve">regular </w:t>
      </w:r>
      <w:r>
        <w:t>monitoring of costs is needed</w:t>
      </w:r>
      <w:r w:rsidRPr="00360836">
        <w:t xml:space="preserve">. </w:t>
      </w:r>
      <w:r>
        <w:t>Another limitations is the m</w:t>
      </w:r>
      <w:r w:rsidRPr="00360836">
        <w:t>anag</w:t>
      </w:r>
      <w:r>
        <w:t>ement of</w:t>
      </w:r>
      <w:r w:rsidRPr="00360836">
        <w:t xml:space="preserve"> a multi</w:t>
      </w:r>
      <w:r>
        <w:t xml:space="preserve"> layered</w:t>
      </w:r>
      <w:r w:rsidRPr="00360836">
        <w:t xml:space="preserve"> </w:t>
      </w:r>
      <w:r>
        <w:t xml:space="preserve">deployment which will </w:t>
      </w:r>
      <w:r w:rsidRPr="00360836">
        <w:t xml:space="preserve">increase the complexity of the </w:t>
      </w:r>
      <w:r>
        <w:t>network</w:t>
      </w:r>
      <w:r w:rsidRPr="00360836">
        <w:t xml:space="preserve">. </w:t>
      </w:r>
      <w:r>
        <w:t>Lastly, vendor</w:t>
      </w:r>
      <w:r w:rsidRPr="00360836">
        <w:t xml:space="preserve"> lock-in</w:t>
      </w:r>
      <w:r>
        <w:t xml:space="preserve"> is also a concern.</w:t>
      </w:r>
      <w:r w:rsidRPr="00360836">
        <w:t xml:space="preserve"> </w:t>
      </w:r>
      <w:r>
        <w:lastRenderedPageBreak/>
        <w:t>Amazon</w:t>
      </w:r>
      <w:r w:rsidRPr="00360836">
        <w:t xml:space="preserve"> S3 is great at scalability and data reliability</w:t>
      </w:r>
      <w:r>
        <w:t xml:space="preserve"> but this</w:t>
      </w:r>
      <w:r w:rsidRPr="00360836">
        <w:t xml:space="preserve"> may complicate the migration to </w:t>
      </w:r>
      <w:r>
        <w:t>another</w:t>
      </w:r>
      <w:r w:rsidRPr="00360836">
        <w:t xml:space="preserve"> provider in the future. </w:t>
      </w:r>
    </w:p>
    <w:p w14:paraId="0DE2BD9E" w14:textId="2B95881A" w:rsidR="00360836" w:rsidRDefault="00360836" w:rsidP="00DA731D">
      <w:pPr>
        <w:spacing w:line="480" w:lineRule="auto"/>
        <w:ind w:firstLine="720"/>
      </w:pPr>
      <w:r>
        <w:t>Amazon web services</w:t>
      </w:r>
      <w:r w:rsidRPr="00360836">
        <w:t xml:space="preserve"> </w:t>
      </w:r>
      <w:r>
        <w:t>provides a wide range</w:t>
      </w:r>
      <w:r w:rsidRPr="00360836">
        <w:t xml:space="preserve"> of resources. </w:t>
      </w:r>
      <w:r>
        <w:t xml:space="preserve">While </w:t>
      </w:r>
      <w:r w:rsidRPr="00360836">
        <w:t>AWS documentation offers clear and current information on setting up</w:t>
      </w:r>
      <w:r>
        <w:t xml:space="preserve"> </w:t>
      </w:r>
      <w:r w:rsidRPr="00360836">
        <w:t>S3 buckets, managing costs and performance in CloudWatch.</w:t>
      </w:r>
      <w:r>
        <w:t xml:space="preserve"> Using the </w:t>
      </w:r>
      <w:r w:rsidRPr="00360836">
        <w:t xml:space="preserve">NetApp </w:t>
      </w:r>
      <w:proofErr w:type="spellStart"/>
      <w:r w:rsidRPr="00360836">
        <w:t>BlueXP</w:t>
      </w:r>
      <w:proofErr w:type="spellEnd"/>
      <w:r w:rsidRPr="00360836">
        <w:t xml:space="preserve"> Cloud Sync </w:t>
      </w:r>
      <w:r>
        <w:t xml:space="preserve">service </w:t>
      </w:r>
      <w:r w:rsidRPr="00360836">
        <w:t>provide</w:t>
      </w:r>
      <w:r>
        <w:t>s</w:t>
      </w:r>
      <w:r w:rsidRPr="00360836">
        <w:t xml:space="preserve"> a simple way to </w:t>
      </w:r>
      <w:r w:rsidR="00AA76C8">
        <w:t xml:space="preserve">transfer data </w:t>
      </w:r>
      <w:r w:rsidRPr="00360836">
        <w:t xml:space="preserve">between </w:t>
      </w:r>
      <w:r w:rsidR="00AA76C8">
        <w:t xml:space="preserve">the data center and Amazon </w:t>
      </w:r>
      <w:r w:rsidRPr="00360836">
        <w:t xml:space="preserve">S3. </w:t>
      </w:r>
      <w:r w:rsidR="00AA76C8">
        <w:t xml:space="preserve">Amazon </w:t>
      </w:r>
      <w:proofErr w:type="spellStart"/>
      <w:r w:rsidR="00AA76C8">
        <w:t>Cloudwatch</w:t>
      </w:r>
      <w:proofErr w:type="spellEnd"/>
      <w:r w:rsidR="00AA76C8">
        <w:t xml:space="preserve"> and billing tools make it easy to</w:t>
      </w:r>
      <w:r w:rsidRPr="00360836">
        <w:t xml:space="preserve"> identify usage</w:t>
      </w:r>
      <w:r w:rsidR="00AA76C8">
        <w:t xml:space="preserve"> and </w:t>
      </w:r>
      <w:r w:rsidRPr="00360836">
        <w:t xml:space="preserve">prevent unnecessary spending. </w:t>
      </w:r>
      <w:r w:rsidR="00AA76C8">
        <w:t>Using AWS tools and documentation</w:t>
      </w:r>
      <w:r w:rsidR="00AA76C8" w:rsidRPr="00AA76C8">
        <w:t xml:space="preserve">, </w:t>
      </w:r>
      <w:r w:rsidR="00AA76C8">
        <w:t>we will be able to</w:t>
      </w:r>
      <w:r w:rsidR="00AA76C8" w:rsidRPr="00AA76C8">
        <w:t xml:space="preserve"> optimize costs and have  a robust, scalable cloud infrastructure for </w:t>
      </w:r>
      <w:r w:rsidR="00AA76C8">
        <w:t>our future operational</w:t>
      </w:r>
      <w:r w:rsidR="00AA76C8" w:rsidRPr="00AA76C8">
        <w:t xml:space="preserve"> needs.</w:t>
      </w:r>
    </w:p>
    <w:sdt>
      <w:sdtPr>
        <w:rPr>
          <w:b/>
          <w:bCs/>
          <w:color w:val="auto"/>
        </w:rPr>
        <w:id w:val="-482852077"/>
        <w:docPartObj>
          <w:docPartGallery w:val="Bibliographies"/>
          <w:docPartUnique/>
        </w:docPartObj>
      </w:sdtPr>
      <w:sdtEndPr>
        <w:rPr>
          <w:rFonts w:asciiTheme="minorHAnsi" w:eastAsiaTheme="minorHAnsi" w:hAnsiTheme="minorHAnsi" w:cstheme="minorBidi"/>
          <w:b w:val="0"/>
          <w:bCs w:val="0"/>
          <w:sz w:val="22"/>
          <w:szCs w:val="22"/>
        </w:rPr>
      </w:sdtEndPr>
      <w:sdtContent>
        <w:p w14:paraId="2E92A86C" w14:textId="423013F2" w:rsidR="00DA731D" w:rsidRPr="00DA731D" w:rsidRDefault="00DA731D" w:rsidP="00DA731D">
          <w:pPr>
            <w:pStyle w:val="Heading1"/>
            <w:jc w:val="center"/>
            <w:rPr>
              <w:rFonts w:asciiTheme="minorHAnsi" w:hAnsiTheme="minorHAnsi" w:cstheme="minorHAnsi"/>
              <w:b/>
              <w:bCs/>
              <w:color w:val="auto"/>
              <w:sz w:val="22"/>
              <w:szCs w:val="22"/>
            </w:rPr>
          </w:pPr>
          <w:r w:rsidRPr="00DA731D">
            <w:rPr>
              <w:rFonts w:asciiTheme="minorHAnsi" w:hAnsiTheme="minorHAnsi" w:cstheme="minorHAnsi"/>
              <w:b/>
              <w:bCs/>
              <w:color w:val="auto"/>
              <w:sz w:val="22"/>
              <w:szCs w:val="22"/>
            </w:rPr>
            <w:t>References</w:t>
          </w:r>
        </w:p>
        <w:sdt>
          <w:sdtPr>
            <w:rPr>
              <w:rFonts w:cstheme="minorHAnsi"/>
            </w:rPr>
            <w:id w:val="-573587230"/>
            <w:bibliography/>
          </w:sdtPr>
          <w:sdtEndPr>
            <w:rPr>
              <w:rFonts w:cstheme="minorBidi"/>
            </w:rPr>
          </w:sdtEndPr>
          <w:sdtContent>
            <w:p w14:paraId="55CA945C" w14:textId="77777777" w:rsidR="00DA731D" w:rsidRPr="00DA731D" w:rsidRDefault="00DA731D" w:rsidP="00DA731D">
              <w:pPr>
                <w:pStyle w:val="Bibliography"/>
                <w:ind w:left="720" w:hanging="720"/>
                <w:rPr>
                  <w:rFonts w:cstheme="minorHAnsi"/>
                  <w:noProof/>
                  <w:kern w:val="0"/>
                  <w14:ligatures w14:val="none"/>
                </w:rPr>
              </w:pPr>
              <w:r w:rsidRPr="00DA731D">
                <w:rPr>
                  <w:rFonts w:cstheme="minorHAnsi"/>
                </w:rPr>
                <w:fldChar w:fldCharType="begin"/>
              </w:r>
              <w:r w:rsidRPr="00DA731D">
                <w:rPr>
                  <w:rFonts w:cstheme="minorHAnsi"/>
                </w:rPr>
                <w:instrText xml:space="preserve"> BIBLIOGRAPHY </w:instrText>
              </w:r>
              <w:r w:rsidRPr="00DA731D">
                <w:rPr>
                  <w:rFonts w:cstheme="minorHAnsi"/>
                </w:rPr>
                <w:fldChar w:fldCharType="separate"/>
              </w:r>
              <w:r w:rsidRPr="00DA731D">
                <w:rPr>
                  <w:rFonts w:cstheme="minorHAnsi"/>
                  <w:noProof/>
                </w:rPr>
                <w:t xml:space="preserve">Amazon Web Services. (2024). </w:t>
              </w:r>
              <w:r w:rsidRPr="00DA731D">
                <w:rPr>
                  <w:rFonts w:cstheme="minorHAnsi"/>
                  <w:i/>
                  <w:iCs/>
                  <w:noProof/>
                </w:rPr>
                <w:t>Amazon S3</w:t>
              </w:r>
              <w:r w:rsidRPr="00DA731D">
                <w:rPr>
                  <w:rFonts w:cstheme="minorHAnsi"/>
                  <w:noProof/>
                </w:rPr>
                <w:t>. Retrieved from Amazon Web Services: https://docs.aws.amazon.com/AmazonS3/latest/userguide/s3-userguide.pdf</w:t>
              </w:r>
            </w:p>
            <w:p w14:paraId="4B53F4CA" w14:textId="5BFE347A" w:rsidR="00DA731D" w:rsidRDefault="00DA731D" w:rsidP="00DA731D">
              <w:r w:rsidRPr="00DA731D">
                <w:rPr>
                  <w:rFonts w:cstheme="minorHAnsi"/>
                  <w:b/>
                  <w:bCs/>
                  <w:noProof/>
                </w:rPr>
                <w:fldChar w:fldCharType="end"/>
              </w:r>
            </w:p>
          </w:sdtContent>
        </w:sdt>
      </w:sdtContent>
    </w:sdt>
    <w:p w14:paraId="0752C2ED" w14:textId="77777777" w:rsidR="00776678" w:rsidRPr="00360836" w:rsidRDefault="00776678" w:rsidP="00360836">
      <w:pPr>
        <w:ind w:firstLine="720"/>
      </w:pPr>
    </w:p>
    <w:sectPr w:rsidR="00776678" w:rsidRPr="00360836">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F286" w14:textId="77777777" w:rsidR="003B5B31" w:rsidRDefault="003B5B31" w:rsidP="00ED5730">
      <w:pPr>
        <w:spacing w:after="0" w:line="240" w:lineRule="auto"/>
      </w:pPr>
      <w:r>
        <w:separator/>
      </w:r>
    </w:p>
  </w:endnote>
  <w:endnote w:type="continuationSeparator" w:id="0">
    <w:p w14:paraId="259CE72E" w14:textId="77777777" w:rsidR="003B5B31" w:rsidRDefault="003B5B31" w:rsidP="00ED5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DA8D7" w14:textId="77777777" w:rsidR="003B5B31" w:rsidRDefault="003B5B31" w:rsidP="00ED5730">
      <w:pPr>
        <w:spacing w:after="0" w:line="240" w:lineRule="auto"/>
      </w:pPr>
      <w:r>
        <w:separator/>
      </w:r>
    </w:p>
  </w:footnote>
  <w:footnote w:type="continuationSeparator" w:id="0">
    <w:p w14:paraId="3D759017" w14:textId="77777777" w:rsidR="003B5B31" w:rsidRDefault="003B5B31" w:rsidP="00ED5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910791"/>
      <w:docPartObj>
        <w:docPartGallery w:val="Page Numbers (Top of Page)"/>
        <w:docPartUnique/>
      </w:docPartObj>
    </w:sdtPr>
    <w:sdtEndPr>
      <w:rPr>
        <w:noProof/>
      </w:rPr>
    </w:sdtEndPr>
    <w:sdtContent>
      <w:p w14:paraId="4F170981" w14:textId="114D30B3" w:rsidR="00ED5730" w:rsidRDefault="00ED573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048A1E" w14:textId="77777777" w:rsidR="00ED5730" w:rsidRDefault="00ED57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20"/>
    <w:rsid w:val="000170F7"/>
    <w:rsid w:val="0001745A"/>
    <w:rsid w:val="000F5FA4"/>
    <w:rsid w:val="001539A4"/>
    <w:rsid w:val="00181C82"/>
    <w:rsid w:val="0018588A"/>
    <w:rsid w:val="00252E20"/>
    <w:rsid w:val="00360836"/>
    <w:rsid w:val="003B5B31"/>
    <w:rsid w:val="003C0542"/>
    <w:rsid w:val="003F3C88"/>
    <w:rsid w:val="004015FD"/>
    <w:rsid w:val="00494F3F"/>
    <w:rsid w:val="004F36BA"/>
    <w:rsid w:val="004F41E5"/>
    <w:rsid w:val="00540312"/>
    <w:rsid w:val="00573C00"/>
    <w:rsid w:val="00580D19"/>
    <w:rsid w:val="00660FFD"/>
    <w:rsid w:val="00680D03"/>
    <w:rsid w:val="0070525C"/>
    <w:rsid w:val="00776678"/>
    <w:rsid w:val="007C5B12"/>
    <w:rsid w:val="007D3B1F"/>
    <w:rsid w:val="007F0ABB"/>
    <w:rsid w:val="007F57E6"/>
    <w:rsid w:val="00933D2C"/>
    <w:rsid w:val="00AA76C8"/>
    <w:rsid w:val="00B02092"/>
    <w:rsid w:val="00BA2367"/>
    <w:rsid w:val="00C50865"/>
    <w:rsid w:val="00D247DD"/>
    <w:rsid w:val="00D4257D"/>
    <w:rsid w:val="00D67111"/>
    <w:rsid w:val="00DA731D"/>
    <w:rsid w:val="00DD0D8B"/>
    <w:rsid w:val="00E87DF7"/>
    <w:rsid w:val="00ED5730"/>
    <w:rsid w:val="00FB5407"/>
    <w:rsid w:val="00FE7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44AC"/>
  <w15:chartTrackingRefBased/>
  <w15:docId w15:val="{F2731176-603B-4F2E-BA1F-59477F06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20"/>
    <w:rPr>
      <w:rFonts w:eastAsiaTheme="majorEastAsia" w:cstheme="majorBidi"/>
      <w:color w:val="272727" w:themeColor="text1" w:themeTint="D8"/>
    </w:rPr>
  </w:style>
  <w:style w:type="paragraph" w:styleId="Title">
    <w:name w:val="Title"/>
    <w:basedOn w:val="Normal"/>
    <w:next w:val="Normal"/>
    <w:link w:val="TitleChar"/>
    <w:uiPriority w:val="10"/>
    <w:qFormat/>
    <w:rsid w:val="00252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20"/>
    <w:pPr>
      <w:spacing w:before="160"/>
      <w:jc w:val="center"/>
    </w:pPr>
    <w:rPr>
      <w:i/>
      <w:iCs/>
      <w:color w:val="404040" w:themeColor="text1" w:themeTint="BF"/>
    </w:rPr>
  </w:style>
  <w:style w:type="character" w:customStyle="1" w:styleId="QuoteChar">
    <w:name w:val="Quote Char"/>
    <w:basedOn w:val="DefaultParagraphFont"/>
    <w:link w:val="Quote"/>
    <w:uiPriority w:val="29"/>
    <w:rsid w:val="00252E20"/>
    <w:rPr>
      <w:i/>
      <w:iCs/>
      <w:color w:val="404040" w:themeColor="text1" w:themeTint="BF"/>
    </w:rPr>
  </w:style>
  <w:style w:type="paragraph" w:styleId="ListParagraph">
    <w:name w:val="List Paragraph"/>
    <w:basedOn w:val="Normal"/>
    <w:uiPriority w:val="34"/>
    <w:qFormat/>
    <w:rsid w:val="00252E20"/>
    <w:pPr>
      <w:ind w:left="720"/>
      <w:contextualSpacing/>
    </w:pPr>
  </w:style>
  <w:style w:type="character" w:styleId="IntenseEmphasis">
    <w:name w:val="Intense Emphasis"/>
    <w:basedOn w:val="DefaultParagraphFont"/>
    <w:uiPriority w:val="21"/>
    <w:qFormat/>
    <w:rsid w:val="00252E20"/>
    <w:rPr>
      <w:i/>
      <w:iCs/>
      <w:color w:val="2F5496" w:themeColor="accent1" w:themeShade="BF"/>
    </w:rPr>
  </w:style>
  <w:style w:type="paragraph" w:styleId="IntenseQuote">
    <w:name w:val="Intense Quote"/>
    <w:basedOn w:val="Normal"/>
    <w:next w:val="Normal"/>
    <w:link w:val="IntenseQuoteChar"/>
    <w:uiPriority w:val="30"/>
    <w:qFormat/>
    <w:rsid w:val="00252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E20"/>
    <w:rPr>
      <w:i/>
      <w:iCs/>
      <w:color w:val="2F5496" w:themeColor="accent1" w:themeShade="BF"/>
    </w:rPr>
  </w:style>
  <w:style w:type="character" w:styleId="IntenseReference">
    <w:name w:val="Intense Reference"/>
    <w:basedOn w:val="DefaultParagraphFont"/>
    <w:uiPriority w:val="32"/>
    <w:qFormat/>
    <w:rsid w:val="00252E20"/>
    <w:rPr>
      <w:b/>
      <w:bCs/>
      <w:smallCaps/>
      <w:color w:val="2F5496" w:themeColor="accent1" w:themeShade="BF"/>
      <w:spacing w:val="5"/>
    </w:rPr>
  </w:style>
  <w:style w:type="paragraph" w:styleId="Bibliography">
    <w:name w:val="Bibliography"/>
    <w:basedOn w:val="Normal"/>
    <w:next w:val="Normal"/>
    <w:uiPriority w:val="37"/>
    <w:unhideWhenUsed/>
    <w:rsid w:val="00DA731D"/>
  </w:style>
  <w:style w:type="paragraph" w:styleId="Header">
    <w:name w:val="header"/>
    <w:basedOn w:val="Normal"/>
    <w:link w:val="HeaderChar"/>
    <w:uiPriority w:val="99"/>
    <w:unhideWhenUsed/>
    <w:rsid w:val="00ED5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730"/>
  </w:style>
  <w:style w:type="paragraph" w:styleId="Footer">
    <w:name w:val="footer"/>
    <w:basedOn w:val="Normal"/>
    <w:link w:val="FooterChar"/>
    <w:uiPriority w:val="99"/>
    <w:unhideWhenUsed/>
    <w:rsid w:val="00ED5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730"/>
  </w:style>
  <w:style w:type="character" w:styleId="Hyperlink">
    <w:name w:val="Hyperlink"/>
    <w:basedOn w:val="DefaultParagraphFont"/>
    <w:uiPriority w:val="99"/>
    <w:unhideWhenUsed/>
    <w:rsid w:val="000F5FA4"/>
    <w:rPr>
      <w:color w:val="0563C1" w:themeColor="hyperlink"/>
      <w:u w:val="single"/>
    </w:rPr>
  </w:style>
  <w:style w:type="character" w:styleId="UnresolvedMention">
    <w:name w:val="Unresolved Mention"/>
    <w:basedOn w:val="DefaultParagraphFont"/>
    <w:uiPriority w:val="99"/>
    <w:semiHidden/>
    <w:unhideWhenUsed/>
    <w:rsid w:val="000F5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03283">
      <w:bodyDiv w:val="1"/>
      <w:marLeft w:val="0"/>
      <w:marRight w:val="0"/>
      <w:marTop w:val="0"/>
      <w:marBottom w:val="0"/>
      <w:divBdr>
        <w:top w:val="none" w:sz="0" w:space="0" w:color="auto"/>
        <w:left w:val="none" w:sz="0" w:space="0" w:color="auto"/>
        <w:bottom w:val="none" w:sz="0" w:space="0" w:color="auto"/>
        <w:right w:val="none" w:sz="0" w:space="0" w:color="auto"/>
      </w:divBdr>
    </w:div>
    <w:div w:id="309601228">
      <w:bodyDiv w:val="1"/>
      <w:marLeft w:val="0"/>
      <w:marRight w:val="0"/>
      <w:marTop w:val="0"/>
      <w:marBottom w:val="0"/>
      <w:divBdr>
        <w:top w:val="none" w:sz="0" w:space="0" w:color="auto"/>
        <w:left w:val="none" w:sz="0" w:space="0" w:color="auto"/>
        <w:bottom w:val="none" w:sz="0" w:space="0" w:color="auto"/>
        <w:right w:val="none" w:sz="0" w:space="0" w:color="auto"/>
      </w:divBdr>
    </w:div>
    <w:div w:id="310181942">
      <w:bodyDiv w:val="1"/>
      <w:marLeft w:val="0"/>
      <w:marRight w:val="0"/>
      <w:marTop w:val="0"/>
      <w:marBottom w:val="0"/>
      <w:divBdr>
        <w:top w:val="none" w:sz="0" w:space="0" w:color="auto"/>
        <w:left w:val="none" w:sz="0" w:space="0" w:color="auto"/>
        <w:bottom w:val="none" w:sz="0" w:space="0" w:color="auto"/>
        <w:right w:val="none" w:sz="0" w:space="0" w:color="auto"/>
      </w:divBdr>
    </w:div>
    <w:div w:id="570967725">
      <w:bodyDiv w:val="1"/>
      <w:marLeft w:val="0"/>
      <w:marRight w:val="0"/>
      <w:marTop w:val="0"/>
      <w:marBottom w:val="0"/>
      <w:divBdr>
        <w:top w:val="none" w:sz="0" w:space="0" w:color="auto"/>
        <w:left w:val="none" w:sz="0" w:space="0" w:color="auto"/>
        <w:bottom w:val="none" w:sz="0" w:space="0" w:color="auto"/>
        <w:right w:val="none" w:sz="0" w:space="0" w:color="auto"/>
      </w:divBdr>
    </w:div>
    <w:div w:id="1227915016">
      <w:bodyDiv w:val="1"/>
      <w:marLeft w:val="0"/>
      <w:marRight w:val="0"/>
      <w:marTop w:val="0"/>
      <w:marBottom w:val="0"/>
      <w:divBdr>
        <w:top w:val="none" w:sz="0" w:space="0" w:color="auto"/>
        <w:left w:val="none" w:sz="0" w:space="0" w:color="auto"/>
        <w:bottom w:val="none" w:sz="0" w:space="0" w:color="auto"/>
        <w:right w:val="none" w:sz="0" w:space="0" w:color="auto"/>
      </w:divBdr>
    </w:div>
    <w:div w:id="1435856391">
      <w:bodyDiv w:val="1"/>
      <w:marLeft w:val="0"/>
      <w:marRight w:val="0"/>
      <w:marTop w:val="0"/>
      <w:marBottom w:val="0"/>
      <w:divBdr>
        <w:top w:val="none" w:sz="0" w:space="0" w:color="auto"/>
        <w:left w:val="none" w:sz="0" w:space="0" w:color="auto"/>
        <w:bottom w:val="none" w:sz="0" w:space="0" w:color="auto"/>
        <w:right w:val="none" w:sz="0" w:space="0" w:color="auto"/>
      </w:divBdr>
    </w:div>
    <w:div w:id="1860242121">
      <w:bodyDiv w:val="1"/>
      <w:marLeft w:val="0"/>
      <w:marRight w:val="0"/>
      <w:marTop w:val="0"/>
      <w:marBottom w:val="0"/>
      <w:divBdr>
        <w:top w:val="none" w:sz="0" w:space="0" w:color="auto"/>
        <w:left w:val="none" w:sz="0" w:space="0" w:color="auto"/>
        <w:bottom w:val="none" w:sz="0" w:space="0" w:color="auto"/>
        <w:right w:val="none" w:sz="0" w:space="0" w:color="auto"/>
      </w:divBdr>
    </w:div>
    <w:div w:id="194199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Ama2421</b:Tag>
    <b:SourceType>InternetSite</b:SourceType>
    <b:Guid>{E5E90053-8C46-4FAC-B07A-4FA48512E145}</b:Guid>
    <b:Author>
      <b:Author>
        <b:Corporate>Amazon Web Services</b:Corporate>
      </b:Author>
    </b:Author>
    <b:Title>Amazon S3</b:Title>
    <b:InternetSiteTitle>Amazon Web Services</b:InternetSiteTitle>
    <b:Year>2024</b:Year>
    <b:URL>https://docs.aws.amazon.com/AmazonS3/latest/userguide/s3-userguide.pdf</b:URL>
    <b:RefOrder>1</b:RefOrder>
  </b:Source>
</b:Sources>
</file>

<file path=customXml/itemProps1.xml><?xml version="1.0" encoding="utf-8"?>
<ds:datastoreItem xmlns:ds="http://schemas.openxmlformats.org/officeDocument/2006/customXml" ds:itemID="{E6863C9C-2AA3-48BF-A554-98BB3B4EC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2</cp:revision>
  <dcterms:created xsi:type="dcterms:W3CDTF">2025-02-23T20:02:00Z</dcterms:created>
  <dcterms:modified xsi:type="dcterms:W3CDTF">2025-02-23T20:02:00Z</dcterms:modified>
</cp:coreProperties>
</file>