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E6" w:rsidRDefault="00961659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Sakarya Üniversitesi Mühendis</w:t>
      </w:r>
      <w:r w:rsidR="000668E6">
        <w:rPr>
          <w:rFonts w:ascii="ArialMT" w:hAnsi="ArialMT" w:cs="ArialMT"/>
          <w:sz w:val="20"/>
          <w:szCs w:val="20"/>
        </w:rPr>
        <w:t>l</w:t>
      </w:r>
      <w:r>
        <w:rPr>
          <w:rFonts w:ascii="ArialMT" w:hAnsi="ArialMT" w:cs="ArialMT"/>
          <w:sz w:val="20"/>
          <w:szCs w:val="20"/>
        </w:rPr>
        <w:t>i</w:t>
      </w:r>
      <w:r w:rsidR="000668E6">
        <w:rPr>
          <w:rFonts w:ascii="ArialMT" w:hAnsi="ArialMT" w:cs="ArialMT"/>
          <w:sz w:val="20"/>
          <w:szCs w:val="20"/>
        </w:rPr>
        <w:t>k</w:t>
      </w:r>
      <w:r>
        <w:rPr>
          <w:rFonts w:ascii="ArialMT" w:hAnsi="ArialMT" w:cs="ArialMT"/>
          <w:sz w:val="20"/>
          <w:szCs w:val="20"/>
        </w:rPr>
        <w:t xml:space="preserve"> Fakültesi </w:t>
      </w:r>
      <w:r w:rsidR="000668E6">
        <w:rPr>
          <w:rFonts w:ascii="ArialMT" w:hAnsi="ArialMT" w:cs="ArialMT"/>
          <w:sz w:val="20"/>
          <w:szCs w:val="20"/>
        </w:rPr>
        <w:t>El</w:t>
      </w:r>
      <w:r>
        <w:rPr>
          <w:rFonts w:ascii="ArialMT" w:hAnsi="ArialMT" w:cs="ArialMT"/>
          <w:sz w:val="20"/>
          <w:szCs w:val="20"/>
        </w:rPr>
        <w:t>ektrik Elektronik Mühendisliği Bölümü</w:t>
      </w:r>
    </w:p>
    <w:p w:rsidR="000668E6" w:rsidRDefault="000668E6" w:rsidP="000668E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  <w:r w:rsidRPr="00961659">
        <w:rPr>
          <w:rFonts w:ascii="ArialMT" w:hAnsi="ArialMT" w:cs="ArialMT"/>
          <w:b/>
          <w:sz w:val="20"/>
          <w:szCs w:val="20"/>
        </w:rPr>
        <w:t xml:space="preserve">Güç Elektroniği </w:t>
      </w:r>
      <w:r w:rsidR="00B94F17">
        <w:rPr>
          <w:rFonts w:ascii="ArialMT" w:hAnsi="ArialMT" w:cs="ArialMT"/>
          <w:b/>
          <w:sz w:val="20"/>
          <w:szCs w:val="20"/>
        </w:rPr>
        <w:t>Devreleri Final</w:t>
      </w:r>
      <w:r w:rsidR="00961659">
        <w:rPr>
          <w:rFonts w:ascii="ArialMT" w:hAnsi="ArialMT" w:cs="ArialMT"/>
          <w:sz w:val="20"/>
          <w:szCs w:val="20"/>
        </w:rPr>
        <w:t xml:space="preserve"> Sınav Soruları </w:t>
      </w:r>
    </w:p>
    <w:p w:rsidR="00B94F17" w:rsidRDefault="00B94F17" w:rsidP="006813BD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</w:p>
    <w:p w:rsidR="0031111A" w:rsidRPr="00D55DAD" w:rsidRDefault="00A5460C" w:rsidP="0031111A">
      <w:pPr>
        <w:autoSpaceDE w:val="0"/>
        <w:autoSpaceDN w:val="0"/>
        <w:adjustRightInd w:val="0"/>
        <w:ind w:left="720" w:hanging="720"/>
        <w:jc w:val="both"/>
        <w:rPr>
          <w:rFonts w:asciiTheme="minorHAnsi" w:eastAsiaTheme="minorHAnsi" w:hAnsiTheme="minorHAnsi"/>
          <w:sz w:val="20"/>
          <w:szCs w:val="20"/>
          <w:lang w:eastAsia="en-US"/>
        </w:rPr>
      </w:pPr>
      <w:r w:rsidRPr="00D55DAD"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F9087" wp14:editId="0EA854DA">
                <wp:simplePos x="0" y="0"/>
                <wp:positionH relativeFrom="column">
                  <wp:posOffset>2655294</wp:posOffset>
                </wp:positionH>
                <wp:positionV relativeFrom="paragraph">
                  <wp:posOffset>138430</wp:posOffset>
                </wp:positionV>
                <wp:extent cx="4140680" cy="1403985"/>
                <wp:effectExtent l="0" t="0" r="0" b="31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D6F" w:rsidRPr="00A5460C" w:rsidRDefault="009E1719" w:rsidP="00A5460C">
                            <w:pPr>
                              <w:spacing w:before="60" w:after="6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8F908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09.1pt;margin-top:10.9pt;width:326.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z8EgIAAPkDAAAOAAAAZHJzL2Uyb0RvYy54bWysU9Fu2yAUfZ+0f0C8L3bSpE2skKprl2la&#10;u03q9gEE4xgNuAxw7Pbrd8FpGm1v0/yALr7cc+85HNbXg9HkIH1QYBmdTkpKpBVQK7tn9Mf37bsl&#10;JSFyW3MNVjL6JAO93rx9s+5dJWfQgq6lJwhiQ9U7RtsYXVUUQbTS8DABJy0mG/CGR9z6fVF73iO6&#10;0cWsLC+LHnztPAgZAv69G5N0k/GbRor4tWmCjEQzirPFvPq87tJabNa82nvuWiWOY/B/mMJwZbHp&#10;CeqOR046r/6CMkp4CNDEiQBTQNMoITMHZDMt/2Dz2HInMxcUJ7iTTOH/wYovh2+eqJrRi/KKEssN&#10;XtKDjMqSz13sQkdmSaPehQqPPjo8HIf3MOBdZ77B3YP4GYiF25bbvbzxHvpW8hpnnKbK4qx0xAkJ&#10;ZNc/QI2teBchAw2NN0lAlIQgOt7V0+l+5BCJwJ/z6by8XGJKYA7ji9VykXvw6qXc+RA/SjAkBYx6&#10;NECG54f7ENM4vHo5krpZ2Cqtswm0JT2jq8VskQvOMkZF9KhWhtFlmb7RNYnlB1vn4siVHmNsoO2R&#10;dmI6co7DbsCDSYsd1E8ogIfRi/h2MGjBP1PSow8ZDb867iUl+pNFEVfT+TwZN2/mi6sZbvx5Znee&#10;4VYgFKORkjG8jdnsiWtwNyj2VmUZXic5zor+yuoc30Iy8Pk+n3p9sZvfAAAA//8DAFBLAwQUAAYA&#10;CAAAACEAsd1cQN8AAAALAQAADwAAAGRycy9kb3ducmV2LnhtbEyPy07DMBBF90j8gzVI7KgdU9E2&#10;jVNVqC1LoESs3XhIIuKHYjcNf890BcuZObpzbrGZbM9GHGLnnYJsJoChq73pXKOg+tg/LIHFpJ3R&#10;vXeo4AcjbMrbm0Lnxl/cO47H1DAKcTHXCtqUQs55rFu0Os58QEe3Lz9YnWgcGm4GfaFw23MpxBO3&#10;unP0odUBn1usv49nqyCkcFi8DK9v291+FNXnoZJds1Pq/m7aroElnNIfDFd9UoeSnE7+7ExkvYJ5&#10;tpSEKpAZVbgCYiEegZ1oM5cr4GXB/3cofwEAAP//AwBQSwECLQAUAAYACAAAACEAtoM4kv4AAADh&#10;AQAAEwAAAAAAAAAAAAAAAAAAAAAAW0NvbnRlbnRfVHlwZXNdLnhtbFBLAQItABQABgAIAAAAIQA4&#10;/SH/1gAAAJQBAAALAAAAAAAAAAAAAAAAAC8BAABfcmVscy8ucmVsc1BLAQItABQABgAIAAAAIQDg&#10;7Zz8EgIAAPkDAAAOAAAAAAAAAAAAAAAAAC4CAABkcnMvZTJvRG9jLnhtbFBLAQItABQABgAIAAAA&#10;IQCx3VxA3wAAAAsBAAAPAAAAAAAAAAAAAAAAAGwEAABkcnMvZG93bnJldi54bWxQSwUGAAAAAAQA&#10;BADzAAAAeAUAAAAA&#10;" filled="f" stroked="f">
                <v:textbox style="mso-fit-shape-to-text:t">
                  <w:txbxContent>
                    <w:p w:rsidR="00D07D6F" w:rsidRPr="00A5460C" w:rsidRDefault="009E1719" w:rsidP="00A5460C">
                      <w:pPr>
                        <w:spacing w:before="60" w:after="6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7230" w:rsidRPr="00D55DAD">
        <w:rPr>
          <w:rFonts w:asciiTheme="minorHAnsi" w:hAnsiTheme="minorHAnsi"/>
          <w:b/>
          <w:sz w:val="20"/>
          <w:szCs w:val="20"/>
        </w:rPr>
        <w:t xml:space="preserve">Soru </w:t>
      </w:r>
      <w:r w:rsidR="002D55FE" w:rsidRPr="00D55DAD">
        <w:rPr>
          <w:rFonts w:asciiTheme="minorHAnsi" w:hAnsiTheme="minorHAnsi"/>
          <w:b/>
          <w:sz w:val="20"/>
          <w:szCs w:val="20"/>
        </w:rPr>
        <w:t>1</w:t>
      </w:r>
      <w:r w:rsidR="00D87230" w:rsidRPr="00D55DAD">
        <w:rPr>
          <w:rFonts w:asciiTheme="minorHAnsi" w:hAnsiTheme="minorHAnsi"/>
          <w:b/>
          <w:sz w:val="20"/>
          <w:szCs w:val="20"/>
        </w:rPr>
        <w:t>)</w:t>
      </w:r>
      <w:r w:rsidR="005C2765">
        <w:rPr>
          <w:rFonts w:asciiTheme="minorHAnsi" w:hAnsiTheme="minorHAnsi"/>
          <w:b/>
          <w:sz w:val="20"/>
          <w:szCs w:val="20"/>
        </w:rPr>
        <w:t xml:space="preserve"> </w:t>
      </w:r>
      <w:r w:rsidR="005C2765" w:rsidRPr="00D55DAD">
        <w:rPr>
          <w:rFonts w:asciiTheme="minorHAnsi" w:hAnsiTheme="minorHAnsi"/>
          <w:b/>
          <w:sz w:val="20"/>
          <w:szCs w:val="20"/>
        </w:rPr>
        <w:t>3</w:t>
      </w:r>
      <w:r w:rsidR="005C2765">
        <w:rPr>
          <w:rFonts w:asciiTheme="minorHAnsi" w:hAnsiTheme="minorHAnsi"/>
          <w:b/>
          <w:sz w:val="20"/>
          <w:szCs w:val="20"/>
        </w:rPr>
        <w:t>0</w:t>
      </w:r>
      <w:r w:rsidR="005C2765" w:rsidRPr="00D55DAD">
        <w:rPr>
          <w:rFonts w:asciiTheme="minorHAnsi" w:hAnsiTheme="minorHAnsi"/>
          <w:b/>
          <w:sz w:val="20"/>
          <w:szCs w:val="20"/>
        </w:rPr>
        <w:t>p</w:t>
      </w:r>
      <w:r w:rsidR="00D87230" w:rsidRPr="00D55DAD">
        <w:rPr>
          <w:rFonts w:asciiTheme="minorHAnsi" w:hAnsiTheme="minorHAnsi"/>
          <w:b/>
          <w:sz w:val="20"/>
          <w:szCs w:val="20"/>
        </w:rPr>
        <w:t xml:space="preserve"> </w:t>
      </w:r>
      <w:r w:rsidR="0031111A" w:rsidRPr="00D55DAD">
        <w:rPr>
          <w:rFonts w:asciiTheme="minorHAnsi" w:eastAsiaTheme="minorHAnsi" w:hAnsiTheme="minorHAnsi"/>
          <w:b/>
          <w:noProof/>
          <w:sz w:val="20"/>
          <w:szCs w:val="20"/>
        </w:rPr>
        <w:t xml:space="preserve"> </w:t>
      </w:r>
      <w:r w:rsidR="0031111A" w:rsidRPr="00D55DAD">
        <w:rPr>
          <w:rFonts w:asciiTheme="minorHAnsi" w:eastAsiaTheme="minorHAnsi" w:hAnsiTheme="minorHAnsi"/>
          <w:noProof/>
          <w:sz w:val="20"/>
          <w:szCs w:val="20"/>
        </w:rPr>
        <w:t>Şekil 1'de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 verilen devrede</w:t>
      </w:r>
      <w:r w:rsidR="0031111A" w:rsidRPr="00D55DAD">
        <w:rPr>
          <w:rFonts w:asciiTheme="minorHAnsi" w:eastAsiaTheme="minorHAnsi" w:hAnsiTheme="minorHAnsi"/>
          <w:position w:val="-12"/>
          <w:sz w:val="20"/>
          <w:szCs w:val="20"/>
          <w:lang w:eastAsia="en-US"/>
        </w:rPr>
        <w:object w:dxaOrig="2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05pt;height:20.5pt" o:ole="">
            <v:imagedata r:id="rId8" o:title=""/>
          </v:shape>
          <o:OLEObject Type="Embed" ProgID="Equation.3" ShapeID="_x0000_i1025" DrawAspect="Content" ObjectID="_1622460275" r:id="rId9"/>
        </w:objec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 Volt değerindedir. Kompanzatör fabrikaya monte edilmeden  önce (yalnızca ana harmoniğe ilişkin) ölçülen </w:t>
      </w:r>
      <w:r w:rsidR="0031111A" w:rsidRPr="00D55DAD">
        <w:rPr>
          <w:rFonts w:asciiTheme="minorHAnsi" w:eastAsiaTheme="minorHAnsi" w:hAnsiTheme="minorHAnsi"/>
          <w:b/>
          <w:sz w:val="20"/>
          <w:szCs w:val="20"/>
          <w:u w:val="single"/>
          <w:lang w:eastAsia="en-US"/>
        </w:rPr>
        <w:t>maksimum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 reaktif güç değeri </w:t>
      </w:r>
      <w:r w:rsidR="0031111A" w:rsidRPr="00D55DAD">
        <w:rPr>
          <w:rFonts w:asciiTheme="minorHAnsi" w:eastAsiaTheme="minorHAnsi" w:hAnsiTheme="minorHAnsi"/>
          <w:b/>
          <w:sz w:val="20"/>
          <w:szCs w:val="20"/>
          <w:lang w:eastAsia="en-US"/>
        </w:rPr>
        <w:t>+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200 kVAr, ölçülebilen </w:t>
      </w:r>
      <w:r w:rsidR="0031111A" w:rsidRPr="00D55DAD">
        <w:rPr>
          <w:rFonts w:asciiTheme="minorHAnsi" w:eastAsiaTheme="minorHAnsi" w:hAnsiTheme="minorHAnsi"/>
          <w:b/>
          <w:sz w:val="20"/>
          <w:szCs w:val="20"/>
          <w:u w:val="single"/>
          <w:lang w:eastAsia="en-US"/>
        </w:rPr>
        <w:t>minimum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 reaktif güç değeri ise </w:t>
      </w:r>
      <w:r w:rsidR="0031111A" w:rsidRPr="00D55DAD">
        <w:rPr>
          <w:rFonts w:asciiTheme="minorHAnsi" w:eastAsiaTheme="minorHAnsi" w:hAnsiTheme="minorHAnsi" w:cs="Courier New"/>
          <w:b/>
          <w:sz w:val="20"/>
          <w:szCs w:val="20"/>
          <w:lang w:eastAsia="en-US"/>
        </w:rPr>
        <w:t>-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100 kVAr dir. Bu fabrikaya, </w:t>
      </w:r>
      <w:r w:rsidR="0031111A" w:rsidRPr="00D55DAD">
        <w:rPr>
          <w:rFonts w:asciiTheme="minorHAnsi" w:eastAsiaTheme="minorHAnsi" w:hAnsiTheme="minorHAnsi"/>
          <w:b/>
          <w:sz w:val="20"/>
          <w:szCs w:val="20"/>
          <w:lang w:eastAsia="en-US"/>
        </w:rPr>
        <w:t>Statik VAr Kompanzatörünün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 Şekil 1’deki gibi monte edileceği kabulü ile, L</w:t>
      </w:r>
      <w:r w:rsidR="0031111A" w:rsidRPr="00D55DAD">
        <w:rPr>
          <w:rFonts w:asciiTheme="minorHAnsi" w:eastAsiaTheme="minorHAnsi" w:hAnsiTheme="minorHAnsi"/>
          <w:sz w:val="20"/>
          <w:szCs w:val="20"/>
          <w:vertAlign w:val="subscript"/>
          <w:lang w:eastAsia="en-US"/>
        </w:rPr>
        <w:t>ayar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 ve C</w:t>
      </w:r>
      <w:r w:rsidR="0031111A" w:rsidRPr="00D55DAD">
        <w:rPr>
          <w:rFonts w:asciiTheme="minorHAnsi" w:eastAsiaTheme="minorHAnsi" w:hAnsiTheme="minorHAnsi"/>
          <w:sz w:val="20"/>
          <w:szCs w:val="20"/>
          <w:vertAlign w:val="subscript"/>
          <w:lang w:eastAsia="en-US"/>
        </w:rPr>
        <w:t>sabit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 değerlerini hesaplayınız. Fabrika 24 saat çalışmakta ve kompanzatör bu süre içinde sürekli olarak devrede kalmaktadır. </w:t>
      </w:r>
      <w:r w:rsidR="0031111A" w:rsidRPr="00D55DAD">
        <w:rPr>
          <w:rFonts w:asciiTheme="minorHAnsi" w:eastAsiaTheme="minorHAnsi" w:hAnsiTheme="minorHAnsi"/>
          <w:b/>
          <w:sz w:val="20"/>
          <w:szCs w:val="20"/>
          <w:lang w:eastAsia="en-US"/>
        </w:rPr>
        <w:t>Not: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 xml:space="preserve"> Tristörlerin tetikleme aralığının [ </w:t>
      </w:r>
      <w:r w:rsidR="0031111A" w:rsidRPr="00D55DAD">
        <w:rPr>
          <w:rFonts w:asciiTheme="minorHAnsi" w:eastAsiaTheme="minorHAnsi" w:hAnsiTheme="minorHAnsi"/>
          <w:i/>
          <w:sz w:val="20"/>
          <w:szCs w:val="20"/>
          <w:lang w:eastAsia="en-US"/>
        </w:rPr>
        <w:t xml:space="preserve">pi/2 : pi </w:t>
      </w:r>
      <w:r w:rsidR="0031111A" w:rsidRPr="00D55DAD">
        <w:rPr>
          <w:rFonts w:asciiTheme="minorHAnsi" w:eastAsiaTheme="minorHAnsi" w:hAnsiTheme="minorHAnsi"/>
          <w:sz w:val="20"/>
          <w:szCs w:val="20"/>
          <w:lang w:eastAsia="en-US"/>
        </w:rPr>
        <w:t>] aralığı boyunca değişebileceğini hatırlayınız.</w:t>
      </w:r>
      <w:r w:rsidR="00E726A2">
        <w:rPr>
          <w:rFonts w:asciiTheme="minorHAnsi" w:eastAsiaTheme="minorHAnsi" w:hAnsiTheme="minorHAnsi"/>
          <w:sz w:val="20"/>
          <w:szCs w:val="20"/>
          <w:lang w:eastAsia="en-US"/>
        </w:rPr>
        <w:t xml:space="preserve"> (PÇ1 heefi)</w:t>
      </w:r>
    </w:p>
    <w:p w:rsidR="0031111A" w:rsidRPr="0031111A" w:rsidRDefault="0031111A" w:rsidP="0031111A">
      <w:pPr>
        <w:spacing w:line="259" w:lineRule="auto"/>
        <w:ind w:left="709" w:right="57" w:hanging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111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61D2C10" wp14:editId="78301B94">
            <wp:extent cx="6633210" cy="18713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1A" w:rsidRPr="0031111A" w:rsidRDefault="0031111A" w:rsidP="0031111A">
      <w:pPr>
        <w:ind w:left="900"/>
        <w:contextualSpacing/>
        <w:jc w:val="center"/>
        <w:rPr>
          <w:b/>
          <w:sz w:val="22"/>
          <w:szCs w:val="22"/>
        </w:rPr>
      </w:pPr>
      <w:r w:rsidRPr="0031111A">
        <w:rPr>
          <w:b/>
          <w:sz w:val="22"/>
          <w:szCs w:val="22"/>
        </w:rPr>
        <w:t>Şekil 1</w:t>
      </w:r>
    </w:p>
    <w:p w:rsidR="00CA08AC" w:rsidRDefault="00CA08AC" w:rsidP="00CA08AC">
      <w:pPr>
        <w:autoSpaceDE w:val="0"/>
        <w:autoSpaceDN w:val="0"/>
        <w:adjustRightInd w:val="0"/>
        <w:ind w:left="720" w:hanging="720"/>
        <w:jc w:val="both"/>
        <w:rPr>
          <w:b/>
          <w:sz w:val="20"/>
          <w:szCs w:val="20"/>
        </w:rPr>
      </w:pPr>
    </w:p>
    <w:p w:rsidR="00CA08AC" w:rsidRPr="00D55DAD" w:rsidRDefault="00CA08AC" w:rsidP="00395D64">
      <w:pPr>
        <w:autoSpaceDE w:val="0"/>
        <w:autoSpaceDN w:val="0"/>
        <w:adjustRightInd w:val="0"/>
        <w:spacing w:before="40" w:after="40"/>
        <w:ind w:left="720" w:hanging="720"/>
        <w:jc w:val="both"/>
        <w:rPr>
          <w:rFonts w:asciiTheme="minorHAnsi" w:hAnsiTheme="minorHAnsi"/>
          <w:sz w:val="20"/>
          <w:szCs w:val="20"/>
        </w:rPr>
      </w:pPr>
      <w:r w:rsidRPr="00D55DAD">
        <w:rPr>
          <w:rFonts w:asciiTheme="minorHAnsi" w:hAnsiTheme="minorHAnsi"/>
          <w:b/>
          <w:sz w:val="20"/>
          <w:szCs w:val="20"/>
        </w:rPr>
        <w:t xml:space="preserve">Soru 2) </w:t>
      </w:r>
      <w:r w:rsidR="004C1C13" w:rsidRPr="00D55DAD">
        <w:rPr>
          <w:rFonts w:asciiTheme="minorHAnsi" w:hAnsiTheme="minorHAnsi"/>
          <w:b/>
          <w:sz w:val="20"/>
          <w:szCs w:val="20"/>
        </w:rPr>
        <w:t>3</w:t>
      </w:r>
      <w:r w:rsidR="002074C5">
        <w:rPr>
          <w:rFonts w:asciiTheme="minorHAnsi" w:hAnsiTheme="minorHAnsi"/>
          <w:b/>
          <w:sz w:val="20"/>
          <w:szCs w:val="20"/>
        </w:rPr>
        <w:t>0</w:t>
      </w:r>
      <w:r w:rsidR="00A5460C" w:rsidRPr="00D55DAD">
        <w:rPr>
          <w:rFonts w:asciiTheme="minorHAnsi" w:hAnsiTheme="minorHAnsi"/>
          <w:b/>
          <w:sz w:val="20"/>
          <w:szCs w:val="20"/>
        </w:rPr>
        <w:t>p</w:t>
      </w:r>
      <w:r w:rsidR="00333302" w:rsidRPr="00D55DAD">
        <w:rPr>
          <w:rFonts w:asciiTheme="minorHAnsi" w:hAnsiTheme="minorHAnsi"/>
          <w:b/>
          <w:sz w:val="20"/>
          <w:szCs w:val="20"/>
        </w:rPr>
        <w:t xml:space="preserve"> </w:t>
      </w:r>
      <w:r w:rsidR="00333302" w:rsidRPr="00D55DAD">
        <w:rPr>
          <w:rFonts w:asciiTheme="minorHAnsi" w:hAnsiTheme="minorHAnsi"/>
          <w:sz w:val="20"/>
          <w:szCs w:val="20"/>
        </w:rPr>
        <w:t>RL yükü (R=</w:t>
      </w:r>
      <w:r w:rsidR="00395D64" w:rsidRPr="00D55DAD">
        <w:rPr>
          <w:rFonts w:asciiTheme="minorHAnsi" w:hAnsiTheme="minorHAnsi"/>
          <w:sz w:val="20"/>
          <w:szCs w:val="20"/>
        </w:rPr>
        <w:t>2</w:t>
      </w:r>
      <w:r w:rsidR="00333302" w:rsidRPr="00D55DAD">
        <w:rPr>
          <w:rFonts w:asciiTheme="minorHAnsi" w:hAnsiTheme="minorHAnsi"/>
          <w:sz w:val="20"/>
          <w:szCs w:val="20"/>
        </w:rPr>
        <w:t>Ω, L=1</w:t>
      </w:r>
      <w:r w:rsidR="00395D64" w:rsidRPr="00D55DAD">
        <w:rPr>
          <w:rFonts w:asciiTheme="minorHAnsi" w:hAnsiTheme="minorHAnsi"/>
          <w:sz w:val="20"/>
          <w:szCs w:val="20"/>
        </w:rPr>
        <w:t>0</w:t>
      </w:r>
      <w:r w:rsidR="00333302" w:rsidRPr="00D55DAD">
        <w:rPr>
          <w:rFonts w:asciiTheme="minorHAnsi" w:hAnsiTheme="minorHAnsi"/>
          <w:sz w:val="20"/>
          <w:szCs w:val="20"/>
        </w:rPr>
        <w:t>mH)</w:t>
      </w:r>
      <w:r w:rsidR="00C845C2" w:rsidRPr="00D55DAD">
        <w:rPr>
          <w:rFonts w:asciiTheme="minorHAnsi" w:hAnsiTheme="minorHAnsi"/>
          <w:sz w:val="20"/>
          <w:szCs w:val="20"/>
        </w:rPr>
        <w:t xml:space="preserve">, E=310V’luk DC girişe sahip </w:t>
      </w:r>
      <w:r w:rsidR="00333302" w:rsidRPr="00D55DAD">
        <w:rPr>
          <w:rFonts w:asciiTheme="minorHAnsi" w:hAnsiTheme="minorHAnsi"/>
          <w:sz w:val="20"/>
          <w:szCs w:val="20"/>
        </w:rPr>
        <w:t xml:space="preserve">bir fazlı evirici </w:t>
      </w:r>
      <w:r w:rsidR="00395D64" w:rsidRPr="00D55DAD">
        <w:rPr>
          <w:rFonts w:asciiTheme="minorHAnsi" w:hAnsiTheme="minorHAnsi"/>
          <w:sz w:val="20"/>
          <w:szCs w:val="20"/>
        </w:rPr>
        <w:t>üzerinden</w:t>
      </w:r>
      <w:r w:rsidR="00A06361" w:rsidRPr="00D55DAD">
        <w:rPr>
          <w:rFonts w:asciiTheme="minorHAnsi" w:hAnsiTheme="minorHAnsi"/>
          <w:sz w:val="20"/>
          <w:szCs w:val="20"/>
        </w:rPr>
        <w:t xml:space="preserve"> temel frekansı  f</w:t>
      </w:r>
      <w:r w:rsidR="00A06361" w:rsidRPr="00D55DAD">
        <w:rPr>
          <w:rFonts w:asciiTheme="minorHAnsi" w:hAnsiTheme="minorHAnsi"/>
          <w:sz w:val="20"/>
          <w:szCs w:val="20"/>
          <w:vertAlign w:val="subscript"/>
        </w:rPr>
        <w:t>0</w:t>
      </w:r>
      <w:r w:rsidR="00A06361" w:rsidRPr="00D55DAD">
        <w:rPr>
          <w:rFonts w:asciiTheme="minorHAnsi" w:hAnsiTheme="minorHAnsi"/>
          <w:sz w:val="20"/>
          <w:szCs w:val="20"/>
        </w:rPr>
        <w:t>= 50Hz olan</w:t>
      </w:r>
      <w:r w:rsidR="00333302" w:rsidRPr="00D55DAD">
        <w:rPr>
          <w:rFonts w:asciiTheme="minorHAnsi" w:hAnsiTheme="minorHAnsi"/>
          <w:sz w:val="20"/>
          <w:szCs w:val="20"/>
        </w:rPr>
        <w:t xml:space="preserve"> </w:t>
      </w:r>
      <w:r w:rsidR="00A06361" w:rsidRPr="00D55DAD">
        <w:rPr>
          <w:rFonts w:asciiTheme="minorHAnsi" w:hAnsiTheme="minorHAnsi"/>
          <w:sz w:val="20"/>
          <w:szCs w:val="20"/>
        </w:rPr>
        <w:t xml:space="preserve">AC bir gerilim ile </w:t>
      </w:r>
      <w:r w:rsidR="00333302" w:rsidRPr="00D55DAD">
        <w:rPr>
          <w:rFonts w:asciiTheme="minorHAnsi" w:hAnsiTheme="minorHAnsi"/>
          <w:sz w:val="20"/>
          <w:szCs w:val="20"/>
        </w:rPr>
        <w:t>bes</w:t>
      </w:r>
      <w:r w:rsidR="00CA1140" w:rsidRPr="00D55DAD">
        <w:rPr>
          <w:rFonts w:asciiTheme="minorHAnsi" w:hAnsiTheme="minorHAnsi"/>
          <w:sz w:val="20"/>
          <w:szCs w:val="20"/>
        </w:rPr>
        <w:t>l</w:t>
      </w:r>
      <w:r w:rsidR="00333302" w:rsidRPr="00D55DAD">
        <w:rPr>
          <w:rFonts w:asciiTheme="minorHAnsi" w:hAnsiTheme="minorHAnsi"/>
          <w:sz w:val="20"/>
          <w:szCs w:val="20"/>
        </w:rPr>
        <w:t>enmek istenmektedir.</w:t>
      </w:r>
      <w:r w:rsidR="00CA1140" w:rsidRPr="00D55DAD">
        <w:rPr>
          <w:rFonts w:asciiTheme="minorHAnsi" w:hAnsiTheme="minorHAnsi"/>
          <w:sz w:val="20"/>
          <w:szCs w:val="20"/>
        </w:rPr>
        <w:t xml:space="preserve"> Anahtarlama elemanları kısmı kare dalga (tetikleme işaretleri arasında faz farkı mevcut) ile tetiklenmektedir. </w:t>
      </w:r>
      <w:r w:rsidR="00395D64" w:rsidRPr="00D55DAD">
        <w:rPr>
          <w:rFonts w:asciiTheme="minorHAnsi" w:hAnsiTheme="minorHAnsi"/>
          <w:sz w:val="20"/>
          <w:szCs w:val="20"/>
        </w:rPr>
        <w:t xml:space="preserve"> </w:t>
      </w:r>
      <w:r w:rsidR="00CA1140" w:rsidRPr="00D55DAD">
        <w:rPr>
          <w:rFonts w:asciiTheme="minorHAnsi" w:hAnsiTheme="minorHAnsi"/>
          <w:sz w:val="20"/>
          <w:szCs w:val="20"/>
        </w:rPr>
        <w:t xml:space="preserve">Buna göre; </w:t>
      </w:r>
      <w:r w:rsidR="00E726A2">
        <w:rPr>
          <w:rFonts w:asciiTheme="minorHAnsi" w:hAnsiTheme="minorHAnsi"/>
          <w:sz w:val="20"/>
          <w:szCs w:val="20"/>
        </w:rPr>
        <w:t>(PÇ2 hedefi)</w:t>
      </w:r>
    </w:p>
    <w:p w:rsidR="00CA1140" w:rsidRPr="00D55DAD" w:rsidRDefault="00CA1140" w:rsidP="00377929">
      <w:pPr>
        <w:autoSpaceDE w:val="0"/>
        <w:autoSpaceDN w:val="0"/>
        <w:adjustRightInd w:val="0"/>
        <w:spacing w:before="40" w:after="40"/>
        <w:ind w:left="720" w:hanging="11"/>
        <w:jc w:val="both"/>
        <w:rPr>
          <w:rFonts w:asciiTheme="minorHAnsi" w:hAnsiTheme="minorHAnsi"/>
          <w:sz w:val="20"/>
          <w:szCs w:val="20"/>
        </w:rPr>
      </w:pPr>
      <w:r w:rsidRPr="00D55DAD">
        <w:rPr>
          <w:rFonts w:asciiTheme="minorHAnsi" w:hAnsiTheme="minorHAnsi"/>
          <w:sz w:val="20"/>
          <w:szCs w:val="20"/>
        </w:rPr>
        <w:t xml:space="preserve">a) </w:t>
      </w:r>
      <w:r w:rsidR="00C845C2" w:rsidRPr="00D55DAD">
        <w:rPr>
          <w:rFonts w:asciiTheme="minorHAnsi" w:hAnsiTheme="minorHAnsi"/>
          <w:sz w:val="20"/>
          <w:szCs w:val="20"/>
        </w:rPr>
        <w:t>Evirici devre şemasını anahtarlama elemanları</w:t>
      </w:r>
      <w:r w:rsidR="002F6147" w:rsidRPr="00D55DAD">
        <w:rPr>
          <w:rFonts w:asciiTheme="minorHAnsi" w:hAnsiTheme="minorHAnsi"/>
          <w:sz w:val="20"/>
          <w:szCs w:val="20"/>
        </w:rPr>
        <w:t xml:space="preserve"> ve yük </w:t>
      </w:r>
      <w:r w:rsidR="00C845C2" w:rsidRPr="00D55DAD">
        <w:rPr>
          <w:rFonts w:asciiTheme="minorHAnsi" w:hAnsiTheme="minorHAnsi"/>
          <w:sz w:val="20"/>
          <w:szCs w:val="20"/>
        </w:rPr>
        <w:t>ile birlikte çiziniz.</w:t>
      </w:r>
    </w:p>
    <w:p w:rsidR="00C845C2" w:rsidRPr="00D55DAD" w:rsidRDefault="00C845C2" w:rsidP="00377929">
      <w:pPr>
        <w:autoSpaceDE w:val="0"/>
        <w:autoSpaceDN w:val="0"/>
        <w:adjustRightInd w:val="0"/>
        <w:spacing w:before="40" w:after="40"/>
        <w:ind w:left="720" w:hanging="11"/>
        <w:jc w:val="both"/>
        <w:rPr>
          <w:rFonts w:asciiTheme="minorHAnsi" w:hAnsiTheme="minorHAnsi"/>
          <w:sz w:val="20"/>
          <w:szCs w:val="20"/>
        </w:rPr>
      </w:pPr>
      <w:r w:rsidRPr="00D55DAD">
        <w:rPr>
          <w:rFonts w:asciiTheme="minorHAnsi" w:hAnsiTheme="minorHAnsi"/>
          <w:sz w:val="20"/>
          <w:szCs w:val="20"/>
        </w:rPr>
        <w:t>b) Yük gerilim</w:t>
      </w:r>
      <w:r w:rsidR="00E903EF" w:rsidRPr="00D55DAD">
        <w:rPr>
          <w:rFonts w:asciiTheme="minorHAnsi" w:hAnsiTheme="minorHAnsi"/>
          <w:sz w:val="20"/>
          <w:szCs w:val="20"/>
        </w:rPr>
        <w:t xml:space="preserve"> grafiğini</w:t>
      </w:r>
      <w:r w:rsidR="006813BD">
        <w:rPr>
          <w:rFonts w:asciiTheme="minorHAnsi" w:hAnsiTheme="minorHAnsi"/>
          <w:sz w:val="20"/>
          <w:szCs w:val="20"/>
        </w:rPr>
        <w:t xml:space="preserve">, </w:t>
      </w:r>
      <w:r w:rsidRPr="00D55DAD">
        <w:rPr>
          <w:rFonts w:asciiTheme="minorHAnsi" w:hAnsiTheme="minorHAnsi"/>
          <w:sz w:val="20"/>
          <w:szCs w:val="20"/>
        </w:rPr>
        <w:t xml:space="preserve"> yaklaşık </w:t>
      </w:r>
      <w:r w:rsidR="002F6147" w:rsidRPr="00D55DAD">
        <w:rPr>
          <w:rFonts w:asciiTheme="minorHAnsi" w:hAnsiTheme="minorHAnsi"/>
          <w:sz w:val="20"/>
          <w:szCs w:val="20"/>
        </w:rPr>
        <w:t xml:space="preserve">yük </w:t>
      </w:r>
      <w:r w:rsidRPr="00D55DAD">
        <w:rPr>
          <w:rFonts w:asciiTheme="minorHAnsi" w:hAnsiTheme="minorHAnsi"/>
          <w:sz w:val="20"/>
          <w:szCs w:val="20"/>
        </w:rPr>
        <w:t>akım</w:t>
      </w:r>
      <w:r w:rsidR="009444BF">
        <w:rPr>
          <w:rFonts w:asciiTheme="minorHAnsi" w:hAnsiTheme="minorHAnsi"/>
          <w:sz w:val="20"/>
          <w:szCs w:val="20"/>
        </w:rPr>
        <w:t>ı ve kaynak akımı</w:t>
      </w:r>
      <w:r w:rsidRPr="00D55DAD">
        <w:rPr>
          <w:rFonts w:asciiTheme="minorHAnsi" w:hAnsiTheme="minorHAnsi"/>
          <w:sz w:val="20"/>
          <w:szCs w:val="20"/>
        </w:rPr>
        <w:t xml:space="preserve"> grafi</w:t>
      </w:r>
      <w:r w:rsidR="009444BF">
        <w:rPr>
          <w:rFonts w:asciiTheme="minorHAnsi" w:hAnsiTheme="minorHAnsi"/>
          <w:sz w:val="20"/>
          <w:szCs w:val="20"/>
        </w:rPr>
        <w:t>klerini</w:t>
      </w:r>
      <w:r w:rsidRPr="00D55DAD">
        <w:rPr>
          <w:rFonts w:asciiTheme="minorHAnsi" w:hAnsiTheme="minorHAnsi"/>
          <w:sz w:val="20"/>
          <w:szCs w:val="20"/>
        </w:rPr>
        <w:t xml:space="preserve">  tetikleme işaretleri ile birlikte bir periyot</w:t>
      </w:r>
      <w:r w:rsidR="00395D64" w:rsidRPr="00D55DAD">
        <w:rPr>
          <w:rFonts w:asciiTheme="minorHAnsi" w:hAnsiTheme="minorHAnsi"/>
          <w:sz w:val="20"/>
          <w:szCs w:val="20"/>
        </w:rPr>
        <w:t>luk süre</w:t>
      </w:r>
      <w:r w:rsidRPr="00D55DAD">
        <w:rPr>
          <w:rFonts w:asciiTheme="minorHAnsi" w:hAnsiTheme="minorHAnsi"/>
          <w:sz w:val="20"/>
          <w:szCs w:val="20"/>
        </w:rPr>
        <w:t xml:space="preserve"> için çiziniz. </w:t>
      </w:r>
    </w:p>
    <w:p w:rsidR="00CA08AC" w:rsidRPr="00D55DAD" w:rsidRDefault="00C845C2" w:rsidP="00377929">
      <w:pPr>
        <w:spacing w:before="40" w:after="40"/>
        <w:ind w:left="720" w:hanging="11"/>
        <w:rPr>
          <w:rFonts w:asciiTheme="minorHAnsi" w:hAnsiTheme="minorHAnsi"/>
          <w:sz w:val="20"/>
          <w:szCs w:val="20"/>
        </w:rPr>
      </w:pPr>
      <w:r w:rsidRPr="00D55DAD">
        <w:rPr>
          <w:rFonts w:asciiTheme="minorHAnsi" w:hAnsiTheme="minorHAnsi"/>
          <w:sz w:val="20"/>
          <w:szCs w:val="20"/>
        </w:rPr>
        <w:t>c) Yük gerilim</w:t>
      </w:r>
      <w:r w:rsidR="00E903EF" w:rsidRPr="00D55DAD">
        <w:rPr>
          <w:rFonts w:asciiTheme="minorHAnsi" w:hAnsiTheme="minorHAnsi"/>
          <w:sz w:val="20"/>
          <w:szCs w:val="20"/>
        </w:rPr>
        <w:t>inin</w:t>
      </w:r>
      <w:r w:rsidRPr="00D55DAD">
        <w:rPr>
          <w:rFonts w:asciiTheme="minorHAnsi" w:hAnsiTheme="minorHAnsi"/>
          <w:sz w:val="20"/>
          <w:szCs w:val="20"/>
        </w:rPr>
        <w:t xml:space="preserve"> etkin değerini</w:t>
      </w:r>
      <w:r w:rsidR="00820DD3" w:rsidRPr="00D55DAD">
        <w:rPr>
          <w:rFonts w:asciiTheme="minorHAnsi" w:hAnsiTheme="minorHAnsi"/>
          <w:sz w:val="20"/>
          <w:szCs w:val="20"/>
        </w:rPr>
        <w:t xml:space="preserve"> parametrik olarak</w:t>
      </w:r>
      <w:r w:rsidRPr="00D55DAD">
        <w:rPr>
          <w:rFonts w:asciiTheme="minorHAnsi" w:hAnsiTheme="minorHAnsi"/>
          <w:sz w:val="20"/>
          <w:szCs w:val="20"/>
        </w:rPr>
        <w:t xml:space="preserve"> hesaplayınız ve </w:t>
      </w:r>
      <w:r w:rsidR="00395D64" w:rsidRPr="00D55DAD">
        <w:rPr>
          <w:rFonts w:asciiTheme="minorHAnsi" w:hAnsiTheme="minorHAnsi"/>
          <w:sz w:val="20"/>
          <w:szCs w:val="20"/>
        </w:rPr>
        <w:t xml:space="preserve"> V</w:t>
      </w:r>
      <w:r w:rsidR="00395D64" w:rsidRPr="00D55DAD">
        <w:rPr>
          <w:rFonts w:asciiTheme="minorHAnsi" w:hAnsiTheme="minorHAnsi"/>
          <w:sz w:val="20"/>
          <w:szCs w:val="20"/>
          <w:vertAlign w:val="subscript"/>
        </w:rPr>
        <w:t xml:space="preserve">y-rms </w:t>
      </w:r>
      <w:r w:rsidR="00395D64" w:rsidRPr="00D55DAD">
        <w:rPr>
          <w:rFonts w:asciiTheme="minorHAnsi" w:hAnsiTheme="minorHAnsi"/>
          <w:sz w:val="20"/>
          <w:szCs w:val="20"/>
        </w:rPr>
        <w:t>= 250</w:t>
      </w:r>
      <w:r w:rsidR="00820DD3" w:rsidRPr="00D55DAD">
        <w:rPr>
          <w:rFonts w:asciiTheme="minorHAnsi" w:hAnsiTheme="minorHAnsi"/>
          <w:sz w:val="20"/>
          <w:szCs w:val="20"/>
        </w:rPr>
        <w:t xml:space="preserve">V olması için tetikleme işaretleri arasındaki </w:t>
      </w:r>
      <w:r w:rsidR="00E903EF" w:rsidRPr="00D55DAD">
        <w:rPr>
          <w:rFonts w:asciiTheme="minorHAnsi" w:hAnsiTheme="minorHAnsi"/>
          <w:sz w:val="20"/>
          <w:szCs w:val="20"/>
        </w:rPr>
        <w:t xml:space="preserve">gerekli </w:t>
      </w:r>
      <w:r w:rsidR="00820DD3" w:rsidRPr="00D55DAD">
        <w:rPr>
          <w:rFonts w:asciiTheme="minorHAnsi" w:hAnsiTheme="minorHAnsi"/>
          <w:sz w:val="20"/>
          <w:szCs w:val="20"/>
        </w:rPr>
        <w:t>faz farkını hesaplayınız.</w:t>
      </w:r>
    </w:p>
    <w:p w:rsidR="00CA08AC" w:rsidRDefault="00CA08AC" w:rsidP="00CA08AC">
      <w:pPr>
        <w:rPr>
          <w:rFonts w:asciiTheme="minorHAnsi" w:hAnsiTheme="minorHAnsi"/>
          <w:noProof/>
          <w:sz w:val="20"/>
          <w:szCs w:val="20"/>
        </w:rPr>
      </w:pPr>
    </w:p>
    <w:p w:rsidR="000F7509" w:rsidRDefault="00CA08AC" w:rsidP="00D55DAD">
      <w:pPr>
        <w:autoSpaceDE w:val="0"/>
        <w:autoSpaceDN w:val="0"/>
        <w:adjustRightInd w:val="0"/>
        <w:spacing w:before="40" w:after="40"/>
        <w:ind w:left="720" w:hanging="720"/>
        <w:jc w:val="both"/>
        <w:rPr>
          <w:rFonts w:asciiTheme="minorHAnsi" w:hAnsiTheme="minorHAnsi"/>
          <w:sz w:val="20"/>
          <w:szCs w:val="20"/>
        </w:rPr>
      </w:pPr>
      <w:r w:rsidRPr="00D55DAD">
        <w:rPr>
          <w:rFonts w:asciiTheme="minorHAnsi" w:hAnsiTheme="minorHAnsi"/>
          <w:b/>
          <w:sz w:val="20"/>
          <w:szCs w:val="20"/>
        </w:rPr>
        <w:t xml:space="preserve">Soru 3) </w:t>
      </w:r>
      <w:r w:rsidR="002074C5">
        <w:rPr>
          <w:rFonts w:asciiTheme="minorHAnsi" w:hAnsiTheme="minorHAnsi"/>
          <w:b/>
          <w:sz w:val="20"/>
          <w:szCs w:val="20"/>
        </w:rPr>
        <w:t>40</w:t>
      </w:r>
      <w:r w:rsidRPr="00D55DAD">
        <w:rPr>
          <w:rFonts w:asciiTheme="minorHAnsi" w:hAnsiTheme="minorHAnsi"/>
          <w:b/>
          <w:sz w:val="20"/>
          <w:szCs w:val="20"/>
        </w:rPr>
        <w:t>p</w:t>
      </w:r>
      <w:r w:rsidR="00D55DAD" w:rsidRPr="00D55DAD">
        <w:rPr>
          <w:rFonts w:asciiTheme="minorHAnsi" w:hAnsiTheme="minorHAnsi"/>
          <w:b/>
          <w:sz w:val="20"/>
          <w:szCs w:val="20"/>
        </w:rPr>
        <w:t xml:space="preserve">  </w:t>
      </w:r>
      <w:r w:rsidR="00D55DAD" w:rsidRPr="00D55DAD">
        <w:rPr>
          <w:rFonts w:asciiTheme="minorHAnsi" w:hAnsiTheme="minorHAnsi"/>
          <w:sz w:val="20"/>
          <w:szCs w:val="20"/>
        </w:rPr>
        <w:t xml:space="preserve">Mevcut alçak gerilim şebekemize direkt olarak bağlı, bir fazlı yarım dalga  kontrollü,  serbest geçiş diyodu bulunan doğrultucunun çıkışına seri olarak  R =5Ω  ve L =5 mH değerinde yük  bağlıdır. Yük  akımı kesintilidir. Yük geriliminin ortalama değeri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y-ortalama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=84.5V</m:t>
        </m:r>
      </m:oMath>
      <w:r w:rsidR="00D55DAD" w:rsidRPr="00D55DAD">
        <w:rPr>
          <w:rFonts w:asciiTheme="minorHAnsi" w:hAnsiTheme="minorHAnsi"/>
          <w:sz w:val="20"/>
          <w:szCs w:val="20"/>
        </w:rPr>
        <w:t xml:space="preserve"> ve serbest geçiş diyodu için ortalama akım değeri</w:t>
      </w:r>
      <w:r w:rsidR="00E726A2">
        <w:rPr>
          <w:rFonts w:asciiTheme="minorHAnsi" w:hAnsiTheme="minorHAnsi"/>
          <w:sz w:val="20"/>
          <w:szCs w:val="20"/>
        </w:rPr>
        <w:t xml:space="preserve"> (PÇ3 hedefi)</w:t>
      </w:r>
      <w:bookmarkStart w:id="0" w:name="_GoBack"/>
      <w:bookmarkEnd w:id="0"/>
    </w:p>
    <w:p w:rsidR="00D55DAD" w:rsidRDefault="000F7509" w:rsidP="00D55DAD">
      <w:pPr>
        <w:autoSpaceDE w:val="0"/>
        <w:autoSpaceDN w:val="0"/>
        <w:adjustRightInd w:val="0"/>
        <w:spacing w:before="40" w:after="40"/>
        <w:ind w:left="720" w:hanging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           </w:t>
      </w:r>
      <w:r w:rsidR="00D55DAD" w:rsidRPr="00D55DAD">
        <w:rPr>
          <w:rFonts w:asciiTheme="minorHAnsi" w:hAnsiTheme="minorHAnsi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D-ortalama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≈0.87A</m:t>
        </m:r>
      </m:oMath>
      <w:r w:rsidR="00D55DAD" w:rsidRPr="00D55DAD">
        <w:rPr>
          <w:rFonts w:asciiTheme="minorHAnsi" w:hAnsiTheme="minorHAnsi"/>
          <w:sz w:val="20"/>
          <w:szCs w:val="20"/>
        </w:rPr>
        <w:t xml:space="preserve">   olarak ölçülmüştür. Buna göre;</w:t>
      </w:r>
    </w:p>
    <w:p w:rsidR="004500DB" w:rsidRDefault="004500DB" w:rsidP="004500DB">
      <w:pPr>
        <w:autoSpaceDE w:val="0"/>
        <w:autoSpaceDN w:val="0"/>
        <w:adjustRightInd w:val="0"/>
        <w:spacing w:before="40" w:after="40"/>
        <w:ind w:left="720" w:hanging="11"/>
        <w:jc w:val="both"/>
        <w:rPr>
          <w:rFonts w:asciiTheme="minorHAnsi" w:hAnsiTheme="minorHAnsi"/>
          <w:sz w:val="20"/>
          <w:szCs w:val="20"/>
        </w:rPr>
      </w:pPr>
      <w:r w:rsidRPr="00D55DAD">
        <w:rPr>
          <w:rFonts w:asciiTheme="minorHAnsi" w:hAnsiTheme="minorHAnsi"/>
          <w:sz w:val="20"/>
          <w:szCs w:val="20"/>
        </w:rPr>
        <w:t xml:space="preserve">a) </w:t>
      </w:r>
      <w:r w:rsidR="000F7509">
        <w:rPr>
          <w:rFonts w:asciiTheme="minorHAnsi" w:hAnsiTheme="minorHAnsi"/>
          <w:sz w:val="20"/>
          <w:szCs w:val="20"/>
        </w:rPr>
        <w:t>D</w:t>
      </w:r>
      <w:r w:rsidRPr="00D55DAD">
        <w:rPr>
          <w:rFonts w:asciiTheme="minorHAnsi" w:hAnsiTheme="minorHAnsi"/>
          <w:sz w:val="20"/>
          <w:szCs w:val="20"/>
        </w:rPr>
        <w:t>evre şemasını anahtarlama elemanları ve yük ile birlikte çiziniz.</w:t>
      </w:r>
    </w:p>
    <w:p w:rsidR="000F7509" w:rsidRPr="00D55DAD" w:rsidRDefault="000F7509" w:rsidP="004500DB">
      <w:pPr>
        <w:autoSpaceDE w:val="0"/>
        <w:autoSpaceDN w:val="0"/>
        <w:adjustRightInd w:val="0"/>
        <w:spacing w:before="40" w:after="40"/>
        <w:ind w:left="720" w:hanging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b) Tristörün tetikleme açısını ve tristör akımının maksimum değerini hesaplayınız.</w:t>
      </w:r>
    </w:p>
    <w:p w:rsidR="004500DB" w:rsidRPr="00D55DAD" w:rsidRDefault="000F7509" w:rsidP="004500DB">
      <w:pPr>
        <w:autoSpaceDE w:val="0"/>
        <w:autoSpaceDN w:val="0"/>
        <w:adjustRightInd w:val="0"/>
        <w:spacing w:before="40" w:after="40"/>
        <w:ind w:left="720" w:hanging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4500DB" w:rsidRPr="00D55DAD">
        <w:rPr>
          <w:rFonts w:asciiTheme="minorHAnsi" w:hAnsiTheme="minorHAnsi"/>
          <w:sz w:val="20"/>
          <w:szCs w:val="20"/>
        </w:rPr>
        <w:t xml:space="preserve">) Yük </w:t>
      </w:r>
      <w:r>
        <w:rPr>
          <w:rFonts w:asciiTheme="minorHAnsi" w:hAnsiTheme="minorHAnsi"/>
          <w:sz w:val="20"/>
          <w:szCs w:val="20"/>
        </w:rPr>
        <w:t>akımının kesintiye başladığı “wt” değerini ve yük akımının ortalama değerini hesaplayınız.</w:t>
      </w:r>
    </w:p>
    <w:p w:rsidR="000F7509" w:rsidRPr="00D55DAD" w:rsidRDefault="000F7509" w:rsidP="000F7509">
      <w:pPr>
        <w:autoSpaceDE w:val="0"/>
        <w:autoSpaceDN w:val="0"/>
        <w:adjustRightInd w:val="0"/>
        <w:spacing w:before="40" w:after="40"/>
        <w:ind w:left="720" w:hanging="11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</w:t>
      </w:r>
      <w:r w:rsidR="004500DB" w:rsidRPr="00D55DAD">
        <w:rPr>
          <w:rFonts w:asciiTheme="minorHAnsi" w:hAnsiTheme="minorHAnsi"/>
          <w:sz w:val="20"/>
          <w:szCs w:val="20"/>
        </w:rPr>
        <w:t xml:space="preserve">) </w:t>
      </w:r>
      <w:r w:rsidRPr="00D55DAD">
        <w:rPr>
          <w:rFonts w:asciiTheme="minorHAnsi" w:hAnsiTheme="minorHAnsi"/>
          <w:sz w:val="20"/>
          <w:szCs w:val="20"/>
        </w:rPr>
        <w:t>Yük gerilimi</w:t>
      </w:r>
      <w:r>
        <w:rPr>
          <w:rFonts w:asciiTheme="minorHAnsi" w:hAnsiTheme="minorHAnsi"/>
          <w:sz w:val="20"/>
          <w:szCs w:val="20"/>
        </w:rPr>
        <w:t xml:space="preserve">, tristör ve diyot akım grafiklerini </w:t>
      </w:r>
      <w:r w:rsidRPr="00D55DAD">
        <w:rPr>
          <w:rFonts w:asciiTheme="minorHAnsi" w:hAnsiTheme="minorHAnsi"/>
          <w:sz w:val="20"/>
          <w:szCs w:val="20"/>
        </w:rPr>
        <w:t xml:space="preserve">bir periyotluk süre için </w:t>
      </w:r>
      <w:r w:rsidR="009D78B5">
        <w:rPr>
          <w:rFonts w:asciiTheme="minorHAnsi" w:hAnsiTheme="minorHAnsi"/>
          <w:sz w:val="20"/>
          <w:szCs w:val="20"/>
        </w:rPr>
        <w:t xml:space="preserve">yaklaşık olarak </w:t>
      </w:r>
      <w:r w:rsidRPr="00D55DAD">
        <w:rPr>
          <w:rFonts w:asciiTheme="minorHAnsi" w:hAnsiTheme="minorHAnsi"/>
          <w:sz w:val="20"/>
          <w:szCs w:val="20"/>
        </w:rPr>
        <w:t xml:space="preserve">çiziniz. </w:t>
      </w:r>
    </w:p>
    <w:p w:rsidR="006813BD" w:rsidRDefault="006813BD" w:rsidP="008369E2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:rsidR="007427CF" w:rsidRDefault="009E1719" w:rsidP="008369E2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2074C5">
        <w:rPr>
          <w:rFonts w:asciiTheme="minorHAnsi" w:hAnsiTheme="minorHAnsi"/>
          <w:b/>
          <w:sz w:val="20"/>
          <w:szCs w:val="20"/>
          <w:u w:val="single"/>
        </w:rPr>
        <w:t>Not:   Tüm sorularda akım-gerilim dalga şekillerinin çiziminde dalga şeklini tanımlayan gerekli büyüklükler belirtilmelidir.</w:t>
      </w:r>
    </w:p>
    <w:p w:rsidR="006813BD" w:rsidRDefault="006813BD" w:rsidP="008369E2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:rsidR="006813BD" w:rsidRDefault="006813BD" w:rsidP="006813BD">
      <w:pPr>
        <w:jc w:val="both"/>
        <w:rPr>
          <w:rFonts w:asciiTheme="minorHAnsi" w:hAnsiTheme="minorHAnsi" w:cstheme="minorHAnsi"/>
          <w:position w:val="-28"/>
          <w:sz w:val="22"/>
          <w:szCs w:val="22"/>
        </w:rPr>
      </w:pPr>
      <w:r w:rsidRPr="00E5299F">
        <w:rPr>
          <w:rFonts w:asciiTheme="minorHAnsi" w:hAnsiTheme="minorHAnsi" w:cstheme="minorHAnsi"/>
          <w:position w:val="-26"/>
          <w:sz w:val="22"/>
          <w:szCs w:val="22"/>
        </w:rPr>
        <w:object w:dxaOrig="3060" w:dyaOrig="700">
          <v:shape id="_x0000_i1026" type="#_x0000_t75" style="width:153.15pt;height:34.35pt" o:ole="">
            <v:imagedata r:id="rId11" o:title=""/>
          </v:shape>
          <o:OLEObject Type="Embed" ProgID="Equation.DSMT4" ShapeID="_x0000_i1026" DrawAspect="Content" ObjectID="_1622460276" r:id="rId12"/>
        </w:object>
      </w:r>
      <w:r w:rsidRPr="00E5299F">
        <w:rPr>
          <w:rFonts w:asciiTheme="minorHAnsi" w:hAnsiTheme="minorHAnsi" w:cstheme="minorHAnsi"/>
          <w:position w:val="-28"/>
          <w:sz w:val="22"/>
          <w:szCs w:val="22"/>
        </w:rPr>
        <w:t xml:space="preserve">     </w:t>
      </w:r>
      <w:r>
        <w:rPr>
          <w:rFonts w:asciiTheme="minorHAnsi" w:hAnsiTheme="minorHAnsi" w:cstheme="minorHAnsi"/>
          <w:position w:val="-28"/>
          <w:sz w:val="22"/>
          <w:szCs w:val="22"/>
        </w:rPr>
        <w:t xml:space="preserve">  </w:t>
      </w:r>
      <w:r w:rsidRPr="001800BC">
        <w:rPr>
          <w:rFonts w:asciiTheme="minorHAnsi" w:hAnsiTheme="minorHAnsi" w:cstheme="minorHAnsi"/>
          <w:position w:val="-24"/>
          <w:sz w:val="22"/>
          <w:szCs w:val="22"/>
        </w:rPr>
        <w:object w:dxaOrig="2100" w:dyaOrig="620">
          <v:shape id="_x0000_i1027" type="#_x0000_t75" style="width:105.5pt;height:31pt" o:ole="">
            <v:imagedata r:id="rId13" o:title=""/>
          </v:shape>
          <o:OLEObject Type="Embed" ProgID="Equation.DSMT4" ShapeID="_x0000_i1027" DrawAspect="Content" ObjectID="_1622460277" r:id="rId14"/>
        </w:object>
      </w:r>
    </w:p>
    <w:p w:rsidR="006813BD" w:rsidRDefault="006813BD" w:rsidP="006813BD">
      <w:pPr>
        <w:rPr>
          <w:rFonts w:asciiTheme="minorHAnsi" w:hAnsiTheme="minorHAnsi" w:cstheme="minorHAnsi"/>
          <w:position w:val="-28"/>
          <w:sz w:val="22"/>
          <w:szCs w:val="22"/>
        </w:rPr>
      </w:pPr>
      <w:r w:rsidRPr="00F6696F">
        <w:rPr>
          <w:rFonts w:asciiTheme="minorHAnsi" w:hAnsiTheme="minorHAnsi" w:cstheme="minorHAnsi"/>
          <w:sz w:val="20"/>
          <w:szCs w:val="20"/>
        </w:rPr>
        <w:t>Saf Endüktif  (</w:t>
      </w:r>
      <w:r w:rsidR="00F6696F" w:rsidRPr="00F6696F">
        <w:rPr>
          <w:rFonts w:asciiTheme="minorHAnsi" w:hAnsiTheme="minorHAnsi" w:cstheme="minorHAnsi"/>
          <w:i/>
          <w:sz w:val="20"/>
          <w:szCs w:val="20"/>
        </w:rPr>
        <w:t>L</w:t>
      </w:r>
      <w:r w:rsidRPr="00F6696F">
        <w:rPr>
          <w:rFonts w:asciiTheme="minorHAnsi" w:hAnsiTheme="minorHAnsi" w:cstheme="minorHAnsi"/>
          <w:sz w:val="20"/>
          <w:szCs w:val="20"/>
        </w:rPr>
        <w:t xml:space="preserve">) yüklü AA kıyıcıda </w:t>
      </w:r>
      <m:oMath>
        <m:r>
          <w:rPr>
            <w:rFonts w:ascii="Cambria Math" w:hAnsi="Cambria Math" w:cstheme="minorHAnsi"/>
            <w:sz w:val="20"/>
            <w:szCs w:val="20"/>
          </w:rPr>
          <m:t>90°&lt;α&lt;180°</m:t>
        </m:r>
      </m:oMath>
      <w:r w:rsidRPr="00F6696F">
        <w:rPr>
          <w:rFonts w:asciiTheme="minorHAnsi" w:hAnsiTheme="minorHAnsi" w:cstheme="minorHAnsi"/>
          <w:position w:val="-6"/>
          <w:sz w:val="20"/>
          <w:szCs w:val="20"/>
        </w:rPr>
        <w:t xml:space="preserve"> </w:t>
      </w:r>
      <w:r w:rsidRPr="00F6696F">
        <w:rPr>
          <w:rFonts w:asciiTheme="minorHAnsi" w:hAnsiTheme="minorHAnsi" w:cstheme="minorHAnsi"/>
          <w:position w:val="-10"/>
          <w:sz w:val="20"/>
          <w:szCs w:val="20"/>
        </w:rPr>
        <w:t xml:space="preserve"> </w:t>
      </w:r>
      <w:r w:rsidRPr="00F6696F">
        <w:rPr>
          <w:rFonts w:asciiTheme="minorHAnsi" w:hAnsiTheme="minorHAnsi" w:cstheme="minorHAnsi"/>
          <w:sz w:val="20"/>
          <w:szCs w:val="20"/>
        </w:rPr>
        <w:t>tetikleme açısı için etkin  L değeri</w:t>
      </w:r>
      <w:r w:rsidRPr="00E5299F">
        <w:rPr>
          <w:rFonts w:asciiTheme="minorHAnsi" w:hAnsiTheme="minorHAnsi" w:cstheme="minorHAnsi"/>
          <w:sz w:val="22"/>
          <w:szCs w:val="22"/>
        </w:rPr>
        <w:t xml:space="preserve">    </w:t>
      </w:r>
      <w:r w:rsidR="00F6696F" w:rsidRPr="00E5299F">
        <w:rPr>
          <w:rFonts w:asciiTheme="minorHAnsi" w:hAnsiTheme="minorHAnsi" w:cstheme="minorHAnsi"/>
          <w:position w:val="-28"/>
          <w:sz w:val="22"/>
          <w:szCs w:val="22"/>
        </w:rPr>
        <w:object w:dxaOrig="2760" w:dyaOrig="660">
          <v:shape id="_x0000_i1028" type="#_x0000_t75" style="width:113.3pt;height:27.7pt" o:ole="">
            <v:imagedata r:id="rId15" o:title=""/>
          </v:shape>
          <o:OLEObject Type="Embed" ProgID="Equation.DSMT4" ShapeID="_x0000_i1028" DrawAspect="Content" ObjectID="_1622460278" r:id="rId16"/>
        </w:object>
      </w:r>
    </w:p>
    <w:p w:rsidR="0094296E" w:rsidRDefault="00F6696F" w:rsidP="006813BD">
      <w:pPr>
        <w:rPr>
          <w:rFonts w:asciiTheme="minorHAnsi" w:hAnsiTheme="minorHAnsi" w:cstheme="minorHAnsi"/>
          <w:position w:val="-22"/>
          <w:sz w:val="22"/>
          <w:szCs w:val="22"/>
        </w:rPr>
      </w:pPr>
      <w:r w:rsidRPr="00E5299F">
        <w:rPr>
          <w:rFonts w:asciiTheme="minorHAnsi" w:hAnsiTheme="minorHAnsi" w:cstheme="minorHAnsi"/>
          <w:position w:val="-30"/>
          <w:sz w:val="22"/>
          <w:szCs w:val="22"/>
        </w:rPr>
        <w:object w:dxaOrig="3860" w:dyaOrig="720">
          <v:shape id="_x0000_i1029" type="#_x0000_t75" style="width:167.15pt;height:32pt" o:ole="">
            <v:imagedata r:id="rId17" o:title=""/>
          </v:shape>
          <o:OLEObject Type="Embed" ProgID="Equation.DSMT4" ShapeID="_x0000_i1029" DrawAspect="Content" ObjectID="_1622460279" r:id="rId18"/>
        </w:object>
      </w:r>
      <w:r w:rsidR="006813BD">
        <w:rPr>
          <w:rFonts w:asciiTheme="minorHAnsi" w:hAnsiTheme="minorHAnsi" w:cstheme="minorHAnsi"/>
          <w:position w:val="-30"/>
          <w:sz w:val="22"/>
          <w:szCs w:val="22"/>
        </w:rPr>
        <w:t xml:space="preserve"> </w:t>
      </w:r>
      <w:r w:rsidR="0094296E">
        <w:rPr>
          <w:rFonts w:asciiTheme="minorHAnsi" w:hAnsiTheme="minorHAnsi" w:cstheme="minorHAnsi"/>
          <w:position w:val="-30"/>
          <w:sz w:val="22"/>
          <w:szCs w:val="22"/>
        </w:rPr>
        <w:t xml:space="preserve">               </w:t>
      </w:r>
      <w:r w:rsidR="006813BD">
        <w:rPr>
          <w:rFonts w:asciiTheme="minorHAnsi" w:hAnsiTheme="minorHAnsi" w:cstheme="minorHAnsi"/>
          <w:position w:val="-30"/>
          <w:sz w:val="22"/>
          <w:szCs w:val="22"/>
        </w:rPr>
        <w:t xml:space="preserve">  </w:t>
      </w:r>
      <w:r w:rsidR="00E81630">
        <w:rPr>
          <w:rFonts w:asciiTheme="minorHAnsi" w:hAnsiTheme="minorHAnsi" w:cstheme="minorHAnsi"/>
          <w:noProof/>
          <w:position w:val="-22"/>
          <w:sz w:val="22"/>
          <w:szCs w:val="22"/>
        </w:rPr>
        <w:drawing>
          <wp:inline distT="0" distB="0" distL="0" distR="0">
            <wp:extent cx="2652395" cy="322580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6E" w:rsidRDefault="0094296E" w:rsidP="006813BD">
      <w:pPr>
        <w:rPr>
          <w:rFonts w:asciiTheme="minorHAnsi" w:hAnsiTheme="minorHAnsi" w:cstheme="minorHAnsi"/>
          <w:position w:val="-22"/>
          <w:sz w:val="22"/>
          <w:szCs w:val="22"/>
        </w:rPr>
      </w:pPr>
    </w:p>
    <w:p w:rsidR="006813BD" w:rsidRDefault="00F6696F" w:rsidP="006813BD">
      <w:pPr>
        <w:rPr>
          <w:rFonts w:asciiTheme="minorHAnsi" w:hAnsiTheme="minorHAnsi" w:cstheme="minorHAnsi"/>
          <w:position w:val="-24"/>
          <w:sz w:val="22"/>
          <w:szCs w:val="22"/>
        </w:rPr>
      </w:pPr>
      <w:r w:rsidRPr="00E5299F">
        <w:rPr>
          <w:rFonts w:asciiTheme="minorHAnsi" w:hAnsiTheme="minorHAnsi" w:cstheme="minorHAnsi"/>
          <w:position w:val="-24"/>
          <w:sz w:val="22"/>
          <w:szCs w:val="22"/>
        </w:rPr>
        <w:object w:dxaOrig="6640" w:dyaOrig="720">
          <v:shape id="_x0000_i1030" type="#_x0000_t75" style="width:320.05pt;height:35.25pt" o:ole="">
            <v:imagedata r:id="rId20" o:title=""/>
          </v:shape>
          <o:OLEObject Type="Embed" ProgID="Equation.DSMT4" ShapeID="_x0000_i1030" DrawAspect="Content" ObjectID="_1622460280" r:id="rId21"/>
        </w:object>
      </w:r>
    </w:p>
    <w:p w:rsidR="006813BD" w:rsidRPr="00E5299F" w:rsidRDefault="006813BD" w:rsidP="006813B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00D17" w:rsidRDefault="00F6696F" w:rsidP="008369E2">
      <w:pPr>
        <w:jc w:val="both"/>
        <w:rPr>
          <w:sz w:val="20"/>
          <w:szCs w:val="20"/>
        </w:rPr>
      </w:pPr>
      <w:r w:rsidRPr="00E5299F">
        <w:rPr>
          <w:rFonts w:asciiTheme="minorHAnsi" w:hAnsiTheme="minorHAnsi" w:cstheme="minorHAnsi"/>
          <w:position w:val="-22"/>
          <w:sz w:val="22"/>
          <w:szCs w:val="22"/>
        </w:rPr>
        <w:object w:dxaOrig="8040" w:dyaOrig="560">
          <v:shape id="_x0000_i1031" type="#_x0000_t75" style="width:386.3pt;height:26.6pt" o:ole="">
            <v:imagedata r:id="rId22" o:title=""/>
          </v:shape>
          <o:OLEObject Type="Embed" ProgID="Equation.DSMT4" ShapeID="_x0000_i1031" DrawAspect="Content" ObjectID="_1622460281" r:id="rId23"/>
        </w:object>
      </w:r>
    </w:p>
    <w:p w:rsidR="00C00D17" w:rsidRDefault="00C00D17" w:rsidP="008369E2">
      <w:pPr>
        <w:jc w:val="both"/>
        <w:rPr>
          <w:sz w:val="20"/>
          <w:szCs w:val="20"/>
        </w:rPr>
      </w:pPr>
    </w:p>
    <w:p w:rsidR="00C00D17" w:rsidRDefault="00C00D17" w:rsidP="008369E2">
      <w:pPr>
        <w:jc w:val="both"/>
        <w:rPr>
          <w:sz w:val="20"/>
          <w:szCs w:val="20"/>
        </w:rPr>
      </w:pPr>
    </w:p>
    <w:p w:rsidR="00CA08AC" w:rsidRPr="00100660" w:rsidRDefault="000F7509" w:rsidP="0020352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Ç</w:t>
      </w:r>
      <w:r w:rsidR="0020352B" w:rsidRPr="00100660">
        <w:rPr>
          <w:b/>
          <w:sz w:val="20"/>
          <w:szCs w:val="20"/>
        </w:rPr>
        <w:t>ÖZÜMLER</w:t>
      </w:r>
    </w:p>
    <w:p w:rsidR="00FA5B1D" w:rsidRPr="00FA5B1D" w:rsidRDefault="002521BB" w:rsidP="00FA5B1D">
      <w:pPr>
        <w:pStyle w:val="ListeParagraf"/>
        <w:numPr>
          <w:ilvl w:val="0"/>
          <w:numId w:val="5"/>
        </w:numPr>
        <w:spacing w:after="160" w:line="259" w:lineRule="auto"/>
        <w:jc w:val="both"/>
      </w:pPr>
      <w:r w:rsidRPr="002521BB">
        <w:rPr>
          <w:b/>
          <w:sz w:val="20"/>
          <w:szCs w:val="20"/>
        </w:rPr>
        <w:t xml:space="preserve"> </w:t>
      </w:r>
      <w:r w:rsidR="00FA5B1D" w:rsidRPr="00FA5B1D">
        <w:t>Fabrikanın herhangi bir durumda kullandığı reaktif güç Q</w:t>
      </w:r>
      <w:r w:rsidR="00FA5B1D" w:rsidRPr="002521BB">
        <w:rPr>
          <w:vertAlign w:val="subscript"/>
        </w:rPr>
        <w:t>F</w:t>
      </w:r>
      <w:r w:rsidR="00FA5B1D" w:rsidRPr="00FA5B1D">
        <w:t xml:space="preserve"> olsun. Tristörler üzerinden sisteme enjekte edilen maksimum endüktif reaktif güç Q</w:t>
      </w:r>
      <w:r w:rsidR="00FA5B1D" w:rsidRPr="002521BB">
        <w:rPr>
          <w:vertAlign w:val="subscript"/>
        </w:rPr>
        <w:t>Lmax</w:t>
      </w:r>
      <w:r w:rsidR="00FA5B1D" w:rsidRPr="00FA5B1D">
        <w:t>, tristörler üzerinden sisteme enjekte edilen minimum endüktif reaktif güç Q</w:t>
      </w:r>
      <w:r w:rsidR="00FA5B1D" w:rsidRPr="002521BB">
        <w:rPr>
          <w:vertAlign w:val="subscript"/>
        </w:rPr>
        <w:t>Lmin</w:t>
      </w:r>
      <w:r w:rsidR="00FA5B1D" w:rsidRPr="00FA5B1D">
        <w:t xml:space="preserve"> değerinde olsun. Q</w:t>
      </w:r>
      <w:r w:rsidR="00FA5B1D" w:rsidRPr="002521BB">
        <w:rPr>
          <w:vertAlign w:val="subscript"/>
        </w:rPr>
        <w:t>Lmax</w:t>
      </w:r>
      <w:r w:rsidR="00FA5B1D" w:rsidRPr="00FA5B1D">
        <w:t xml:space="preserve"> değerinde endüktif bir reaktif güç üretebilmek için alfa tetikleme açısının (</w:t>
      </w:r>
      <w:r w:rsidR="00FA5B1D" w:rsidRPr="00FA5B1D">
        <w:sym w:font="Symbol" w:char="F061"/>
      </w:r>
      <w:r w:rsidR="00FA5B1D" w:rsidRPr="002521BB">
        <w:rPr>
          <w:vertAlign w:val="subscript"/>
        </w:rPr>
        <w:t>min</w:t>
      </w:r>
      <w:r w:rsidR="00FA5B1D" w:rsidRPr="00FA5B1D">
        <w:t>) 90 derece, Q</w:t>
      </w:r>
      <w:r w:rsidR="00FA5B1D" w:rsidRPr="002521BB">
        <w:rPr>
          <w:vertAlign w:val="subscript"/>
        </w:rPr>
        <w:t>Lmin</w:t>
      </w:r>
      <w:r w:rsidR="00FA5B1D" w:rsidRPr="00FA5B1D">
        <w:t xml:space="preserve"> değerinde endüktif bir reaktif güç üretebilmek için alfa tetikleme açısının (</w:t>
      </w:r>
      <w:r w:rsidR="00FA5B1D" w:rsidRPr="00FA5B1D">
        <w:sym w:font="Symbol" w:char="F061"/>
      </w:r>
      <w:r w:rsidR="00FA5B1D" w:rsidRPr="002521BB">
        <w:rPr>
          <w:vertAlign w:val="subscript"/>
        </w:rPr>
        <w:t>max</w:t>
      </w:r>
      <w:r w:rsidR="00FA5B1D" w:rsidRPr="00FA5B1D">
        <w:t>) 180 derece olması gerekir. Bu durumda tüm sisteme ilişkin aşağıdaki 2 farklı reaktif güç eşitliği geçerli olacaktır:</w:t>
      </w:r>
    </w:p>
    <w:p w:rsidR="00FA5B1D" w:rsidRPr="00FA5B1D" w:rsidRDefault="00FA5B1D" w:rsidP="00FA5B1D">
      <w:pPr>
        <w:numPr>
          <w:ilvl w:val="0"/>
          <w:numId w:val="6"/>
        </w:numPr>
        <w:spacing w:after="160" w:line="259" w:lineRule="auto"/>
        <w:ind w:firstLine="131"/>
        <w:contextualSpacing/>
        <w:jc w:val="both"/>
      </w:pPr>
      <w:r w:rsidRPr="00FA5B1D">
        <w:t xml:space="preserve"> Q</w:t>
      </w:r>
      <w:r w:rsidRPr="00FA5B1D">
        <w:rPr>
          <w:vertAlign w:val="subscript"/>
        </w:rPr>
        <w:t>Fmax</w:t>
      </w:r>
      <w:r w:rsidRPr="00FA5B1D">
        <w:t xml:space="preserve"> + Q</w:t>
      </w:r>
      <w:r w:rsidRPr="00FA5B1D">
        <w:rPr>
          <w:vertAlign w:val="subscript"/>
        </w:rPr>
        <w:t>Lmin</w:t>
      </w:r>
      <w:r w:rsidRPr="00FA5B1D">
        <w:t xml:space="preserve"> + Q</w:t>
      </w:r>
      <w:r w:rsidRPr="00FA5B1D">
        <w:rPr>
          <w:vertAlign w:val="subscript"/>
        </w:rPr>
        <w:t>C_sabit</w:t>
      </w:r>
      <w:r w:rsidRPr="00FA5B1D">
        <w:t xml:space="preserve"> = 0 →     200 + Q</w:t>
      </w:r>
      <w:r w:rsidRPr="00FA5B1D">
        <w:rPr>
          <w:vertAlign w:val="subscript"/>
        </w:rPr>
        <w:t>Lmin</w:t>
      </w:r>
      <w:r w:rsidRPr="00FA5B1D">
        <w:t xml:space="preserve"> + Q</w:t>
      </w:r>
      <w:r w:rsidRPr="00FA5B1D">
        <w:rPr>
          <w:vertAlign w:val="subscript"/>
        </w:rPr>
        <w:t>C_sabit</w:t>
      </w:r>
      <w:r w:rsidRPr="00FA5B1D">
        <w:t xml:space="preserve"> = 0 </w:t>
      </w:r>
    </w:p>
    <w:p w:rsidR="00FA5B1D" w:rsidRPr="00FA5B1D" w:rsidRDefault="00FA5B1D" w:rsidP="00FA5B1D">
      <w:pPr>
        <w:ind w:left="720" w:firstLine="131"/>
        <w:contextualSpacing/>
        <w:jc w:val="both"/>
      </w:pPr>
    </w:p>
    <w:p w:rsidR="00FA5B1D" w:rsidRPr="00FA5B1D" w:rsidRDefault="00FA5B1D" w:rsidP="00FA5B1D">
      <w:pPr>
        <w:numPr>
          <w:ilvl w:val="0"/>
          <w:numId w:val="6"/>
        </w:numPr>
        <w:spacing w:after="160" w:line="259" w:lineRule="auto"/>
        <w:ind w:firstLine="131"/>
        <w:contextualSpacing/>
        <w:jc w:val="both"/>
      </w:pPr>
      <w:r w:rsidRPr="00FA5B1D">
        <w:t>Q</w:t>
      </w:r>
      <w:r w:rsidRPr="00FA5B1D">
        <w:rPr>
          <w:vertAlign w:val="subscript"/>
        </w:rPr>
        <w:t>Fmin</w:t>
      </w:r>
      <w:r w:rsidRPr="00FA5B1D">
        <w:t xml:space="preserve"> + Q</w:t>
      </w:r>
      <w:r w:rsidRPr="00FA5B1D">
        <w:rPr>
          <w:vertAlign w:val="subscript"/>
        </w:rPr>
        <w:t>Lmin</w:t>
      </w:r>
      <w:r w:rsidRPr="00FA5B1D">
        <w:t xml:space="preserve"> + Q</w:t>
      </w:r>
      <w:r w:rsidRPr="00FA5B1D">
        <w:rPr>
          <w:vertAlign w:val="subscript"/>
        </w:rPr>
        <w:t>C_sabit</w:t>
      </w:r>
      <w:r w:rsidRPr="00FA5B1D">
        <w:t xml:space="preserve"> = 0  →  </w:t>
      </w:r>
      <w:r w:rsidRPr="00FA5B1D">
        <w:rPr>
          <w:rFonts w:ascii="Courier New" w:hAnsi="Courier New" w:cs="Courier New"/>
          <w:b/>
        </w:rPr>
        <w:t>-</w:t>
      </w:r>
      <w:r w:rsidRPr="00FA5B1D">
        <w:t>100 + Q</w:t>
      </w:r>
      <w:r w:rsidRPr="00FA5B1D">
        <w:rPr>
          <w:vertAlign w:val="subscript"/>
        </w:rPr>
        <w:t>Lmax</w:t>
      </w:r>
      <w:r w:rsidRPr="00FA5B1D">
        <w:t xml:space="preserve"> + Q</w:t>
      </w:r>
      <w:r w:rsidRPr="00FA5B1D">
        <w:rPr>
          <w:vertAlign w:val="subscript"/>
        </w:rPr>
        <w:t>C_sabit</w:t>
      </w:r>
      <w:r w:rsidRPr="00FA5B1D">
        <w:t xml:space="preserve"> = 0 </w:t>
      </w:r>
    </w:p>
    <w:p w:rsidR="00FA5B1D" w:rsidRPr="00FA5B1D" w:rsidRDefault="00FA5B1D" w:rsidP="00FA5B1D">
      <w:pPr>
        <w:ind w:left="720"/>
        <w:contextualSpacing/>
        <w:jc w:val="both"/>
      </w:pPr>
    </w:p>
    <w:p w:rsidR="00FA5B1D" w:rsidRPr="00FA5B1D" w:rsidRDefault="00FA5B1D" w:rsidP="00FA5B1D">
      <w:pPr>
        <w:numPr>
          <w:ilvl w:val="0"/>
          <w:numId w:val="7"/>
        </w:numPr>
        <w:tabs>
          <w:tab w:val="left" w:pos="993"/>
        </w:tabs>
        <w:spacing w:after="160" w:line="259" w:lineRule="auto"/>
        <w:ind w:firstLine="131"/>
        <w:contextualSpacing/>
      </w:pPr>
      <w:r w:rsidRPr="00FA5B1D">
        <w:t xml:space="preserve"> eşitliğinde Q</w:t>
      </w:r>
      <w:r w:rsidRPr="00FA5B1D">
        <w:rPr>
          <w:vertAlign w:val="subscript"/>
        </w:rPr>
        <w:t>Lmin</w:t>
      </w:r>
      <w:r w:rsidRPr="00FA5B1D">
        <w:t xml:space="preserve">=0  (yani </w:t>
      </w:r>
      <w:r w:rsidRPr="00FA5B1D">
        <w:sym w:font="Symbol" w:char="F061"/>
      </w:r>
      <w:r w:rsidRPr="00FA5B1D">
        <w:rPr>
          <w:vertAlign w:val="subscript"/>
        </w:rPr>
        <w:t>max</w:t>
      </w:r>
      <w:r w:rsidRPr="00FA5B1D">
        <w:t xml:space="preserve">= 180 derece)  için;     </w:t>
      </w:r>
    </w:p>
    <w:p w:rsidR="00FA5B1D" w:rsidRPr="00FA5B1D" w:rsidRDefault="00FA5B1D" w:rsidP="00FA5B1D">
      <w:pPr>
        <w:ind w:left="720"/>
        <w:contextualSpacing/>
      </w:pPr>
    </w:p>
    <w:p w:rsidR="00FA5B1D" w:rsidRPr="00FA5B1D" w:rsidRDefault="00FA5B1D" w:rsidP="00FA5B1D">
      <w:pPr>
        <w:ind w:left="720"/>
        <w:contextualSpacing/>
      </w:pPr>
      <w:r w:rsidRPr="00FA5B1D">
        <w:t xml:space="preserve"> Q</w:t>
      </w:r>
      <w:r w:rsidRPr="00FA5B1D">
        <w:rPr>
          <w:vertAlign w:val="subscript"/>
        </w:rPr>
        <w:t>C_sabit</w:t>
      </w:r>
      <w:r w:rsidRPr="00FA5B1D">
        <w:t xml:space="preserve"> =</w:t>
      </w:r>
      <w:r w:rsidRPr="00FA5B1D">
        <w:rPr>
          <w:rFonts w:ascii="Courier New" w:hAnsi="Courier New" w:cs="Courier New"/>
          <w:b/>
        </w:rPr>
        <w:t>-</w:t>
      </w:r>
      <w:r w:rsidRPr="00FA5B1D">
        <w:t>200</w:t>
      </w:r>
      <w:r w:rsidR="001F4701">
        <w:t>*10</w:t>
      </w:r>
      <w:r w:rsidR="001F4701">
        <w:rPr>
          <w:vertAlign w:val="superscript"/>
        </w:rPr>
        <w:t>3</w:t>
      </w:r>
      <w:r w:rsidRPr="00FA5B1D">
        <w:t xml:space="preserve"> = </w:t>
      </w:r>
      <w:r w:rsidRPr="00FA5B1D">
        <w:rPr>
          <w:b/>
          <w:position w:val="-26"/>
        </w:rPr>
        <w:object w:dxaOrig="2140" w:dyaOrig="639">
          <v:shape id="_x0000_i1032" type="#_x0000_t75" style="width:107.55pt;height:31pt" o:ole="">
            <v:imagedata r:id="rId24" o:title=""/>
          </v:shape>
          <o:OLEObject Type="Embed" ProgID="Equation.3" ShapeID="_x0000_i1032" DrawAspect="Content" ObjectID="_1622460282" r:id="rId25"/>
        </w:object>
      </w:r>
      <w:r w:rsidRPr="00FA5B1D">
        <w:t>C</w:t>
      </w:r>
      <w:r w:rsidRPr="00FA5B1D">
        <w:rPr>
          <w:vertAlign w:val="subscript"/>
        </w:rPr>
        <w:t xml:space="preserve">sabit </w:t>
      </w:r>
      <w:r w:rsidRPr="00FA5B1D">
        <w:t>= 13.</w:t>
      </w:r>
      <w:r w:rsidR="001F4701">
        <w:t>2</w:t>
      </w:r>
      <w:r w:rsidRPr="00FA5B1D">
        <w:t xml:space="preserve"> </w:t>
      </w:r>
      <w:r w:rsidR="001F4701">
        <w:t>m</w:t>
      </w:r>
      <w:r w:rsidRPr="00FA5B1D">
        <w:t xml:space="preserve">F  bulunur.   </w:t>
      </w:r>
    </w:p>
    <w:p w:rsidR="00FA5B1D" w:rsidRPr="00FA5B1D" w:rsidRDefault="00FA5B1D" w:rsidP="00FA5B1D">
      <w:pPr>
        <w:ind w:left="720"/>
        <w:contextualSpacing/>
      </w:pPr>
    </w:p>
    <w:p w:rsidR="00FA5B1D" w:rsidRPr="00FA5B1D" w:rsidRDefault="00FA5B1D" w:rsidP="00FA5B1D">
      <w:pPr>
        <w:spacing w:after="160" w:line="259" w:lineRule="auto"/>
        <w:ind w:left="360"/>
        <w:rPr>
          <w:rFonts w:asciiTheme="minorHAnsi" w:eastAsiaTheme="minorHAnsi" w:hAnsiTheme="minorHAnsi" w:cstheme="minorBidi"/>
          <w:lang w:eastAsia="en-US"/>
        </w:rPr>
      </w:pPr>
      <w:r w:rsidRPr="00FA5B1D">
        <w:rPr>
          <w:rFonts w:asciiTheme="minorHAnsi" w:eastAsiaTheme="minorHAnsi" w:hAnsiTheme="minorHAnsi" w:cstheme="minorBidi"/>
          <w:lang w:eastAsia="en-US"/>
        </w:rPr>
        <w:t xml:space="preserve">       (2) eşitliğinden, Q</w:t>
      </w:r>
      <w:r w:rsidRPr="00FA5B1D">
        <w:rPr>
          <w:rFonts w:asciiTheme="minorHAnsi" w:eastAsiaTheme="minorHAnsi" w:hAnsiTheme="minorHAnsi" w:cstheme="minorBidi"/>
          <w:vertAlign w:val="subscript"/>
          <w:lang w:eastAsia="en-US"/>
        </w:rPr>
        <w:t xml:space="preserve">Lmax </w:t>
      </w:r>
      <w:r w:rsidRPr="00FA5B1D">
        <w:rPr>
          <w:rFonts w:asciiTheme="minorHAnsi" w:eastAsiaTheme="minorHAnsi" w:hAnsiTheme="minorHAnsi" w:cstheme="minorBidi"/>
          <w:lang w:eastAsia="en-US"/>
        </w:rPr>
        <w:t>= 300</w:t>
      </w:r>
      <w:r w:rsidR="001F4701">
        <w:rPr>
          <w:rFonts w:asciiTheme="minorHAnsi" w:eastAsiaTheme="minorHAnsi" w:hAnsiTheme="minorHAnsi" w:cstheme="minorBidi"/>
          <w:lang w:eastAsia="en-US"/>
        </w:rPr>
        <w:t>*10</w:t>
      </w:r>
      <w:r w:rsidR="001F4701">
        <w:rPr>
          <w:rFonts w:asciiTheme="minorHAnsi" w:eastAsiaTheme="minorHAnsi" w:hAnsiTheme="minorHAnsi" w:cstheme="minorBidi"/>
          <w:vertAlign w:val="superscript"/>
          <w:lang w:eastAsia="en-US"/>
        </w:rPr>
        <w:t>3</w:t>
      </w:r>
      <w:r w:rsidRPr="00FA5B1D">
        <w:rPr>
          <w:rFonts w:asciiTheme="minorHAnsi" w:eastAsiaTheme="minorHAnsi" w:hAnsiTheme="minorHAnsi" w:cstheme="minorBidi"/>
          <w:lang w:eastAsia="en-US"/>
        </w:rPr>
        <w:t>=</w:t>
      </w:r>
      <w:r w:rsidRPr="00FA5B1D">
        <w:rPr>
          <w:rFonts w:asciiTheme="minorHAnsi" w:eastAsiaTheme="minorHAnsi" w:hAnsiTheme="minorHAnsi" w:cstheme="minorBidi"/>
          <w:b/>
          <w:position w:val="-26"/>
          <w:sz w:val="20"/>
          <w:szCs w:val="20"/>
          <w:lang w:eastAsia="en-US"/>
        </w:rPr>
        <w:object w:dxaOrig="4020" w:dyaOrig="600">
          <v:shape id="_x0000_i1033" type="#_x0000_t75" style="width:202.4pt;height:29.5pt" o:ole="">
            <v:imagedata r:id="rId26" o:title=""/>
          </v:shape>
          <o:OLEObject Type="Embed" ProgID="Equation.3" ShapeID="_x0000_i1033" DrawAspect="Content" ObjectID="_1622460283" r:id="rId27"/>
        </w:object>
      </w:r>
    </w:p>
    <w:p w:rsidR="00FA5B1D" w:rsidRPr="00FA5B1D" w:rsidRDefault="003E675A" w:rsidP="00FA5B1D">
      <w:pPr>
        <w:ind w:left="720"/>
        <w:contextualSpacing/>
      </w:pPr>
      <w:r w:rsidRPr="00FA5B1D">
        <w:rPr>
          <w:b/>
          <w:position w:val="-26"/>
        </w:rPr>
        <w:object w:dxaOrig="6840" w:dyaOrig="600">
          <v:shape id="_x0000_i1034" type="#_x0000_t75" style="width:344.4pt;height:29.5pt" o:ole="">
            <v:imagedata r:id="rId28" o:title=""/>
          </v:shape>
          <o:OLEObject Type="Embed" ProgID="Equation.3" ShapeID="_x0000_i1034" DrawAspect="Content" ObjectID="_1622460284" r:id="rId29"/>
        </w:object>
      </w:r>
      <w:r w:rsidR="00FA5B1D" w:rsidRPr="00FA5B1D">
        <w:rPr>
          <w:b/>
        </w:rPr>
        <w:t xml:space="preserve"> </w:t>
      </w:r>
    </w:p>
    <w:p w:rsidR="00CA08AC" w:rsidRDefault="00CA08AC" w:rsidP="008369E2">
      <w:pPr>
        <w:jc w:val="both"/>
        <w:rPr>
          <w:sz w:val="20"/>
          <w:szCs w:val="20"/>
        </w:rPr>
      </w:pPr>
    </w:p>
    <w:p w:rsidR="00AC1395" w:rsidRDefault="00BE1BEE" w:rsidP="00AC1395">
      <w:pPr>
        <w:jc w:val="both"/>
        <w:rPr>
          <w:sz w:val="20"/>
          <w:szCs w:val="20"/>
        </w:rPr>
      </w:pPr>
      <w:r w:rsidRPr="002521B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D9F03" wp14:editId="542A1DDD">
                <wp:simplePos x="0" y="0"/>
                <wp:positionH relativeFrom="column">
                  <wp:posOffset>2930525</wp:posOffset>
                </wp:positionH>
                <wp:positionV relativeFrom="paragraph">
                  <wp:posOffset>78267</wp:posOffset>
                </wp:positionV>
                <wp:extent cx="3795395" cy="4721860"/>
                <wp:effectExtent l="0" t="0" r="0" b="0"/>
                <wp:wrapNone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47218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1BB" w:rsidRDefault="00C74A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67BB8" wp14:editId="7B9527F8">
                                  <wp:extent cx="3452413" cy="4932803"/>
                                  <wp:effectExtent l="0" t="0" r="0" b="1270"/>
                                  <wp:docPr id="11" name="Resi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2697" cy="4933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9F03" id="_x0000_s1027" type="#_x0000_t202" style="position:absolute;left:0;text-align:left;margin-left:230.75pt;margin-top:6.15pt;width:298.85pt;height:371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2USwIAAMgEAAAOAAAAZHJzL2Uyb0RvYy54bWysVF1v0zAUfUfiP1h+p2mzdl2jptPoGEJs&#10;gBj8ANexG2uOr2W7Tbpfz7XTZgWkPSBeLH/cc+65X15ed40me+G8AlPSyWhMiTAcKmW2Jf354+7d&#10;FSU+MFMxDUaU9CA8vV69fbNsbSFyqEFXwhEkMb5obUnrEGyRZZ7XomF+BFYYfJTgGhbw6LZZ5ViL&#10;7I3O8vH4MmvBVdYBF97j7W3/SFeJX0rBw1cpvQhElxS1hbS6tG7imq2WrNg6ZmvFjzLYP6homDLo&#10;dKC6ZYGRnVN/UTWKO/Agw4hDk4GUiosUA0YzGf8RzWPNrEixYHK8HdLk/x8t/7L/5oiqSjqnxLAG&#10;S/QggjLk8y7s/I7kMUOt9QUaPlo0Dd176LDSKVpv74E/eWJgXTOzFTfOQVsLVqHCSURmZ9Cex0eS&#10;TfsAFbpiuwCJqJOuienDhBBkx0odhuqILhCOlxfzxexiMaOE49t0nk+uLlP9Mlac4Nb58FFAQ+Km&#10;pA7Ln+jZ/t6HKIcVJ5PoTZu4GrhTWqdGiNI/mCrtA1O63yMqWqZYovxjIOGgRc/yXUhMIUrM+6zE&#10;5hVr7cieYdtVT30qIgtaRohEhwPomMrfQTqcQEfbCBOpoQfg+HVvg3XyCCYMwEYZcK+DZW9/irqP&#10;NRYzdJsu9UvSF282UB2wpg764cLPADc1uGdKWhyskhqcfEr0J4NdsZhMp3EO02E6m+d4cOcvm/MX&#10;ZjgSlTRQ0m/XIc1ujMjbG+yeO5Xq+qLjqBjHJZX7ONpxHs/PyerlA1r9AgAA//8DAFBLAwQUAAYA&#10;CAAAACEA31j51eAAAAALAQAADwAAAGRycy9kb3ducmV2LnhtbEyPwU7DMBBE70j8g7VI3KjdQFoS&#10;4lQVCgekKogCdzde4qjxOordNv37uic4ruZp5m2xmmzPjjj6zpGE+UwAQ2qc7qiV8P319vAMzAdF&#10;WvWOUMIZPazK25tC5dqd6BOP29CyWEI+VxJMCEPOuW8MWuVnbkCK2a8brQrxHFuuR3WK5bbniRAL&#10;blVHccGoAV8NNvvtwUr4+AnvVrR1UlWb7mz4sq4yU0t5fzetX4AFnMIfDFf9qA5ldNq5A2nPeglP&#10;i3ka0Rgkj8CugEizBNhOwjJNM+Blwf//UF4AAAD//wMAUEsBAi0AFAAGAAgAAAAhALaDOJL+AAAA&#10;4QEAABMAAAAAAAAAAAAAAAAAAAAAAFtDb250ZW50X1R5cGVzXS54bWxQSwECLQAUAAYACAAAACEA&#10;OP0h/9YAAACUAQAACwAAAAAAAAAAAAAAAAAvAQAAX3JlbHMvLnJlbHNQSwECLQAUAAYACAAAACEA&#10;o3g9lEsCAADIBAAADgAAAAAAAAAAAAAAAAAuAgAAZHJzL2Uyb0RvYy54bWxQSwECLQAUAAYACAAA&#10;ACEA31j51eAAAAALAQAADwAAAAAAAAAAAAAAAAClBAAAZHJzL2Rvd25yZXYueG1sUEsFBgAAAAAE&#10;AAQA8wAAALIFAAAAAA==&#10;" fillcolor="white [3201]" stroked="f" strokeweight="1pt">
                <v:textbox style="mso-fit-shape-to-text:t">
                  <w:txbxContent>
                    <w:p w:rsidR="002521BB" w:rsidRDefault="00C74A78">
                      <w:r>
                        <w:rPr>
                          <w:noProof/>
                        </w:rPr>
                        <w:drawing>
                          <wp:inline distT="0" distB="0" distL="0" distR="0" wp14:anchorId="6A167BB8" wp14:editId="7B9527F8">
                            <wp:extent cx="3452413" cy="4932803"/>
                            <wp:effectExtent l="0" t="0" r="0" b="1270"/>
                            <wp:docPr id="11" name="Resi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2697" cy="4933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1395">
        <w:rPr>
          <w:sz w:val="20"/>
          <w:szCs w:val="20"/>
        </w:rPr>
        <w:t xml:space="preserve">Cevap 2)  </w:t>
      </w:r>
    </w:p>
    <w:p w:rsidR="002521BB" w:rsidRDefault="002521BB" w:rsidP="002521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                                                                 </w:t>
      </w:r>
      <w:r w:rsidR="00C74A78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b)</w:t>
      </w:r>
    </w:p>
    <w:p w:rsidR="002521BB" w:rsidRDefault="002521BB" w:rsidP="002521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5EC6BD4F" wp14:editId="09595AE4">
            <wp:extent cx="2209800" cy="19240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</w:t>
      </w:r>
    </w:p>
    <w:p w:rsidR="002521BB" w:rsidRDefault="002521BB" w:rsidP="002521BB">
      <w:pPr>
        <w:jc w:val="both"/>
        <w:rPr>
          <w:sz w:val="20"/>
          <w:szCs w:val="20"/>
        </w:rPr>
      </w:pPr>
    </w:p>
    <w:p w:rsidR="002521BB" w:rsidRDefault="002521BB" w:rsidP="002521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521BB" w:rsidRDefault="002521BB" w:rsidP="002521BB">
      <w:pPr>
        <w:jc w:val="both"/>
        <w:rPr>
          <w:noProof/>
          <w:sz w:val="20"/>
          <w:szCs w:val="20"/>
        </w:rPr>
      </w:pPr>
    </w:p>
    <w:p w:rsidR="002521BB" w:rsidRDefault="002521BB" w:rsidP="002521BB">
      <w:pPr>
        <w:jc w:val="both"/>
        <w:rPr>
          <w:noProof/>
          <w:sz w:val="20"/>
          <w:szCs w:val="20"/>
        </w:rPr>
      </w:pPr>
    </w:p>
    <w:p w:rsidR="002521BB" w:rsidRDefault="002521BB" w:rsidP="002521BB">
      <w:pPr>
        <w:jc w:val="both"/>
        <w:rPr>
          <w:noProof/>
          <w:sz w:val="20"/>
          <w:szCs w:val="20"/>
        </w:rPr>
      </w:pPr>
    </w:p>
    <w:p w:rsidR="002521BB" w:rsidRDefault="002521BB" w:rsidP="002521BB">
      <w:pPr>
        <w:jc w:val="both"/>
        <w:rPr>
          <w:noProof/>
          <w:sz w:val="20"/>
          <w:szCs w:val="20"/>
        </w:rPr>
      </w:pPr>
    </w:p>
    <w:p w:rsidR="002521BB" w:rsidRDefault="00C74A78" w:rsidP="002521BB">
      <w:pPr>
        <w:jc w:val="both"/>
        <w:rPr>
          <w:noProof/>
          <w:sz w:val="20"/>
          <w:szCs w:val="20"/>
        </w:rPr>
      </w:pPr>
      <w:r w:rsidRPr="002521B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633D0" wp14:editId="47FE9D69">
                <wp:simplePos x="0" y="0"/>
                <wp:positionH relativeFrom="column">
                  <wp:posOffset>-19847</wp:posOffset>
                </wp:positionH>
                <wp:positionV relativeFrom="paragraph">
                  <wp:posOffset>72390</wp:posOffset>
                </wp:positionV>
                <wp:extent cx="3029803" cy="1787525"/>
                <wp:effectExtent l="0" t="0" r="0" b="3175"/>
                <wp:wrapNone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803" cy="17875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A78" w:rsidRPr="00C74A78" w:rsidRDefault="00C74A78" w:rsidP="00C74A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c)  Şekilden yük geriliminin etkin değer ifadesi;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π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∅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π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dwt</m:t>
                                        </m:r>
                                      </m:e>
                                    </m:nary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=E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∅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π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  </m:t>
                                </m:r>
                              </m:oMath>
                            </m:oMathPara>
                          </w:p>
                          <w:p w:rsidR="00C74A78" w:rsidRPr="00C74A78" w:rsidRDefault="00C74A78" w:rsidP="00C74A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74A78" w:rsidRPr="003033AC" w:rsidRDefault="00C74A78" w:rsidP="00C74A7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250=310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∅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π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  → ∅≈1.1 radyan </m:t>
                                </m:r>
                              </m:oMath>
                            </m:oMathPara>
                          </w:p>
                          <w:p w:rsidR="00C74A78" w:rsidRDefault="00C74A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33D0" id="_x0000_s1028" type="#_x0000_t202" style="position:absolute;left:0;text-align:left;margin-left:-1.55pt;margin-top:5.7pt;width:238.55pt;height:1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FiTAIAAMsEAAAOAAAAZHJzL2Uyb0RvYy54bWysVF1v0zAUfUfiP1h+p0mzlnVR02l0DCE2&#10;QAx+gOvYjTXHN9hOk/LruXbSUEDaA+LFuo7vOffcr6yv+1qTg7BOgSnofJZSIgyHUpl9Qb99vXu1&#10;osR5ZkqmwYiCHoWj15uXL9Zdk4sMKtClsARJjMu7pqCV902eJI5XomZuBo0w+CjB1szj1e6T0rIO&#10;2WudZGn6OunAlo0FLpzDr7fDI91EfikF95+kdMITXVDU5uNp47kLZ7JZs3xvWVMpPspg/6CiZspg&#10;0InqlnlGWqv+oqoVt+BA+hmHOgEpFRcxB8xmnv6RzWPFGhFzweK4ZiqT+3+0/OPhsyWqxN5heQyr&#10;sUcPwitDPrS+dS3JQom6xuXo+digr+/fQI/uMV3X3AN/csTAtmJmL26sha4SrESJ84BMzqADjwsk&#10;u+4BSgzFWg+RqJe2DvXDihBkRy3HqT2i94Tjx4s0u1qlF5RwfJtfri6X2TLGYPkJ3ljn3wmoSTAK&#10;arH/kZ4d7p0Pclh+cgnRtAmngTuldZyEIP2tKaPtmdKDjajgGXMJ8sdE/FGLgeWLkFhDlJgNVQnT&#10;K7bakgPDuSufhlIEFvQMEIkBJ9BYyt9B2p9Ao2+AiTjREzB9PtrkHSOC8ROwVgbs82A5+J+yHnIN&#10;zfT9ro8DM03GDsoj9tTCsF34N0CjAvuDkg43q6Due8usoES/NzgXV/PFIqxivCyWlxle7PnL7vyF&#10;GY5UBfWUDObWx/UNORm4wfmRKnY2aBuUjJpxY2LDx+0OK3l+j16//kGbnwAAAP//AwBQSwMEFAAG&#10;AAgAAAAhALI7GnbhAAAACQEAAA8AAABkcnMvZG93bnJldi54bWxMj81OwzAQhO9IfQdrkbig1omJ&#10;Cg1xKqjEgR8VUUC9uvGSRI3XUey24e1ZTnDcmdHsN8VydJ044hBaTxrSWQICqfK2pVrDx/vD9AZE&#10;iIas6Tyhhm8MsCwnZ4XJrT/RGx43sRZcQiE3GpoY+1zKUDXoTJj5Hom9Lz84E/kcamkHc+Jy10mV&#10;JHPpTEv8oTE9rhqs9puD05DJrb/vV656+dz656fXS9WuH5XWF+fj3S2IiGP8C8MvPqNDyUw7fyAb&#10;RKdhepVykvU0A8F+dp3xtp0GtVALkGUh/y8ofwAAAP//AwBQSwECLQAUAAYACAAAACEAtoM4kv4A&#10;AADhAQAAEwAAAAAAAAAAAAAAAAAAAAAAW0NvbnRlbnRfVHlwZXNdLnhtbFBLAQItABQABgAIAAAA&#10;IQA4/SH/1gAAAJQBAAALAAAAAAAAAAAAAAAAAC8BAABfcmVscy8ucmVsc1BLAQItABQABgAIAAAA&#10;IQBXWSFiTAIAAMsEAAAOAAAAAAAAAAAAAAAAAC4CAABkcnMvZTJvRG9jLnhtbFBLAQItABQABgAI&#10;AAAAIQCyOxp24QAAAAkBAAAPAAAAAAAAAAAAAAAAAKYEAABkcnMvZG93bnJldi54bWxQSwUGAAAA&#10;AAQABADzAAAAtAUAAAAA&#10;" fillcolor="white [3201]" stroked="f" strokeweight="1pt">
                <v:textbox>
                  <w:txbxContent>
                    <w:p w:rsidR="00C74A78" w:rsidRPr="00C74A78" w:rsidRDefault="00C74A78" w:rsidP="00C74A7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c)  Şekilden yük geriliminin etkin değer ifadesi;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rms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</m:den>
                              </m:f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∅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dwt</m:t>
                                  </m:r>
                                </m:e>
                              </m:nary>
                            </m:e>
                          </m:ra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=E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  </m:t>
                          </m:r>
                        </m:oMath>
                      </m:oMathPara>
                    </w:p>
                    <w:p w:rsidR="00C74A78" w:rsidRPr="00C74A78" w:rsidRDefault="00C74A78" w:rsidP="00C74A78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C74A78" w:rsidRPr="003033AC" w:rsidRDefault="00C74A78" w:rsidP="00C74A78">
                      <w:pPr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250=310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  → ∅≈1.1 radyan </m:t>
                          </m:r>
                        </m:oMath>
                      </m:oMathPara>
                    </w:p>
                    <w:p w:rsidR="00C74A78" w:rsidRDefault="00C74A78"/>
                  </w:txbxContent>
                </v:textbox>
              </v:shape>
            </w:pict>
          </mc:Fallback>
        </mc:AlternateContent>
      </w:r>
    </w:p>
    <w:p w:rsidR="002521BB" w:rsidRDefault="002521BB" w:rsidP="002521BB">
      <w:pPr>
        <w:jc w:val="both"/>
        <w:rPr>
          <w:noProof/>
          <w:sz w:val="20"/>
          <w:szCs w:val="20"/>
        </w:rPr>
      </w:pPr>
    </w:p>
    <w:p w:rsidR="002521BB" w:rsidRDefault="002521BB" w:rsidP="002521BB">
      <w:pPr>
        <w:jc w:val="both"/>
        <w:rPr>
          <w:noProof/>
          <w:sz w:val="20"/>
          <w:szCs w:val="20"/>
        </w:rPr>
      </w:pPr>
    </w:p>
    <w:p w:rsidR="002521BB" w:rsidRDefault="002521BB" w:rsidP="002521BB">
      <w:pPr>
        <w:jc w:val="both"/>
        <w:rPr>
          <w:noProof/>
          <w:sz w:val="20"/>
          <w:szCs w:val="20"/>
        </w:rPr>
      </w:pPr>
    </w:p>
    <w:p w:rsidR="002521BB" w:rsidRDefault="002521BB" w:rsidP="008369E2">
      <w:pPr>
        <w:jc w:val="both"/>
        <w:rPr>
          <w:sz w:val="20"/>
          <w:szCs w:val="20"/>
        </w:rPr>
      </w:pPr>
    </w:p>
    <w:p w:rsidR="00C74A78" w:rsidRDefault="00C74A78" w:rsidP="008369E2">
      <w:pPr>
        <w:jc w:val="both"/>
        <w:rPr>
          <w:sz w:val="20"/>
          <w:szCs w:val="20"/>
        </w:rPr>
      </w:pPr>
    </w:p>
    <w:p w:rsidR="00C74A78" w:rsidRDefault="00C74A78" w:rsidP="008369E2">
      <w:pPr>
        <w:jc w:val="both"/>
        <w:rPr>
          <w:sz w:val="20"/>
          <w:szCs w:val="20"/>
        </w:rPr>
      </w:pPr>
    </w:p>
    <w:p w:rsidR="00C74A78" w:rsidRDefault="00C74A78" w:rsidP="008369E2">
      <w:pPr>
        <w:jc w:val="both"/>
        <w:rPr>
          <w:sz w:val="20"/>
          <w:szCs w:val="20"/>
        </w:rPr>
      </w:pPr>
    </w:p>
    <w:p w:rsidR="00C74A78" w:rsidRDefault="00C74A78" w:rsidP="008369E2">
      <w:pPr>
        <w:jc w:val="both"/>
        <w:rPr>
          <w:sz w:val="20"/>
          <w:szCs w:val="20"/>
        </w:rPr>
      </w:pPr>
    </w:p>
    <w:p w:rsidR="00C74A78" w:rsidRDefault="00C74A78" w:rsidP="008369E2">
      <w:pPr>
        <w:jc w:val="both"/>
        <w:rPr>
          <w:sz w:val="20"/>
          <w:szCs w:val="20"/>
        </w:rPr>
      </w:pPr>
    </w:p>
    <w:p w:rsidR="00AC1395" w:rsidRDefault="00AC1395" w:rsidP="00F53F3A">
      <w:pPr>
        <w:jc w:val="both"/>
        <w:rPr>
          <w:sz w:val="20"/>
          <w:szCs w:val="20"/>
        </w:rPr>
      </w:pPr>
    </w:p>
    <w:p w:rsidR="00AC1395" w:rsidRDefault="00AC1395" w:rsidP="00F53F3A">
      <w:pPr>
        <w:jc w:val="both"/>
        <w:rPr>
          <w:sz w:val="20"/>
          <w:szCs w:val="20"/>
        </w:rPr>
      </w:pPr>
    </w:p>
    <w:p w:rsidR="00AC1395" w:rsidRDefault="00AC1395" w:rsidP="00F53F3A">
      <w:pPr>
        <w:jc w:val="both"/>
        <w:rPr>
          <w:sz w:val="20"/>
          <w:szCs w:val="20"/>
        </w:rPr>
      </w:pPr>
    </w:p>
    <w:p w:rsidR="00AC1395" w:rsidRDefault="00AC1395" w:rsidP="00F53F3A">
      <w:pPr>
        <w:jc w:val="both"/>
        <w:rPr>
          <w:sz w:val="20"/>
          <w:szCs w:val="20"/>
        </w:rPr>
      </w:pPr>
    </w:p>
    <w:p w:rsidR="00190D57" w:rsidRDefault="00190D57" w:rsidP="00F53F3A">
      <w:pPr>
        <w:jc w:val="both"/>
        <w:rPr>
          <w:sz w:val="20"/>
          <w:szCs w:val="20"/>
        </w:rPr>
      </w:pPr>
    </w:p>
    <w:p w:rsidR="00F53F3A" w:rsidRDefault="00F53F3A" w:rsidP="00F53F3A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Cevap 3)</w:t>
      </w:r>
      <w:r w:rsidR="002521BB">
        <w:rPr>
          <w:sz w:val="20"/>
          <w:szCs w:val="20"/>
        </w:rPr>
        <w:t xml:space="preserve">  </w:t>
      </w:r>
    </w:p>
    <w:p w:rsidR="00F53F3A" w:rsidRDefault="00F53F3A" w:rsidP="00F53F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AC1395">
        <w:rPr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514C495C" wp14:editId="76A7355F">
            <wp:extent cx="1605200" cy="11300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7367" cy="11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395">
        <w:rPr>
          <w:sz w:val="20"/>
          <w:szCs w:val="20"/>
        </w:rPr>
        <w:t xml:space="preserve">                d)  </w:t>
      </w:r>
      <w:r w:rsidR="007A701B">
        <w:rPr>
          <w:noProof/>
          <w:sz w:val="20"/>
          <w:szCs w:val="20"/>
        </w:rPr>
        <w:drawing>
          <wp:inline distT="0" distB="0" distL="0" distR="0">
            <wp:extent cx="2501900" cy="313118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395">
        <w:rPr>
          <w:sz w:val="20"/>
          <w:szCs w:val="20"/>
        </w:rPr>
        <w:t xml:space="preserve">  </w:t>
      </w:r>
    </w:p>
    <w:p w:rsidR="00F53F3A" w:rsidRDefault="00F53F3A" w:rsidP="00F53F3A">
      <w:pPr>
        <w:jc w:val="both"/>
        <w:rPr>
          <w:sz w:val="20"/>
          <w:szCs w:val="20"/>
        </w:rPr>
      </w:pPr>
    </w:p>
    <w:p w:rsidR="00F53F3A" w:rsidRDefault="00F53F3A" w:rsidP="00F53F3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y-ortalama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=84.5V</m:t>
        </m:r>
      </m:oMath>
      <w:r>
        <w:rPr>
          <w:sz w:val="20"/>
          <w:szCs w:val="20"/>
        </w:rPr>
        <w:t xml:space="preserve"> olarak verilmiştir. Buradan;</w:t>
      </w:r>
    </w:p>
    <w:p w:rsidR="00F53F3A" w:rsidRPr="003033AC" w:rsidRDefault="007579A6" w:rsidP="00F53F3A">
      <w:pPr>
        <w:jc w:val="both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y_ort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α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sin⁡</m:t>
              </m:r>
              <m:r>
                <w:rPr>
                  <w:rFonts w:ascii="Cambria Math" w:hAnsi="Cambria Math"/>
                  <w:sz w:val="22"/>
                  <w:szCs w:val="22"/>
                </w:rPr>
                <m:t>(wt)dwt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=84.5 V→α=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=0.7854 radyan=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45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o</m:t>
              </m:r>
            </m:sup>
          </m:sSup>
        </m:oMath>
      </m:oMathPara>
    </w:p>
    <w:p w:rsidR="00F53F3A" w:rsidRDefault="00F53F3A" w:rsidP="00F53F3A">
      <w:pPr>
        <w:jc w:val="both"/>
        <w:rPr>
          <w:sz w:val="22"/>
          <w:szCs w:val="22"/>
        </w:rPr>
      </w:pPr>
    </w:p>
    <w:p w:rsidR="00F53F3A" w:rsidRDefault="00F53F3A" w:rsidP="00F53F3A">
      <w:pPr>
        <w:jc w:val="both"/>
        <w:rPr>
          <w:sz w:val="22"/>
          <w:szCs w:val="22"/>
        </w:rPr>
      </w:pPr>
      <w:r>
        <w:rPr>
          <w:sz w:val="22"/>
          <w:szCs w:val="22"/>
        </w:rPr>
        <w:t>Kesintili akım durumu için tristör akım ifadesi;</w:t>
      </w:r>
      <w:r w:rsidR="007A701B">
        <w:rPr>
          <w:sz w:val="22"/>
          <w:szCs w:val="22"/>
        </w:rPr>
        <w:t xml:space="preserve">     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*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wt-∅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Z</m:t>
            </m:r>
          </m:den>
        </m:f>
        <m:r>
          <w:rPr>
            <w:rFonts w:ascii="Cambria Math" w:hAnsi="Cambria Math"/>
            <w:sz w:val="22"/>
            <w:szCs w:val="22"/>
          </w:rPr>
          <m:t>*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α-∅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(α-wt)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wτ</m:t>
                </m:r>
              </m:den>
            </m:f>
          </m:sup>
        </m:sSup>
      </m:oMath>
    </w:p>
    <w:p w:rsidR="00F53F3A" w:rsidRDefault="00F53F3A" w:rsidP="00F53F3A">
      <w:pPr>
        <w:jc w:val="both"/>
        <w:rPr>
          <w:sz w:val="22"/>
          <w:szCs w:val="22"/>
        </w:rPr>
      </w:pPr>
    </w:p>
    <w:p w:rsidR="00F53F3A" w:rsidRPr="003033AC" w:rsidRDefault="00F53F3A" w:rsidP="00F53F3A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R=5 ohm, L=5mH için   </w:t>
      </w:r>
      <m:oMath>
        <m:r>
          <w:rPr>
            <w:rFonts w:ascii="Cambria Math" w:hAnsi="Cambria Math"/>
            <w:sz w:val="22"/>
            <w:szCs w:val="22"/>
          </w:rPr>
          <m:t>Z=5.24&lt;0.304</m:t>
        </m:r>
      </m:oMath>
    </w:p>
    <w:p w:rsidR="00F53F3A" w:rsidRDefault="00F53F3A" w:rsidP="00F53F3A">
      <w:pPr>
        <w:jc w:val="both"/>
        <w:rPr>
          <w:sz w:val="20"/>
          <w:szCs w:val="20"/>
        </w:rPr>
      </w:pPr>
    </w:p>
    <w:p w:rsidR="00F53F3A" w:rsidRDefault="00F53F3A" w:rsidP="00F53F3A">
      <w:pPr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α=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  <w:r>
        <w:rPr>
          <w:sz w:val="22"/>
          <w:szCs w:val="22"/>
        </w:rPr>
        <w:t xml:space="preserve"> için tristör akımı maksimum değerini;</w:t>
      </w:r>
      <w:r w:rsidR="007A701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wt=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+∅=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+0.304</m:t>
        </m:r>
      </m:oMath>
      <w:r>
        <w:rPr>
          <w:sz w:val="22"/>
          <w:szCs w:val="22"/>
        </w:rPr>
        <w:t xml:space="preserve"> anında alır.</w:t>
      </w:r>
    </w:p>
    <w:p w:rsidR="00F53F3A" w:rsidRDefault="00F53F3A" w:rsidP="00F53F3A">
      <w:pPr>
        <w:jc w:val="both"/>
        <w:rPr>
          <w:sz w:val="22"/>
          <w:szCs w:val="22"/>
        </w:rPr>
      </w:pPr>
    </w:p>
    <w:p w:rsidR="00F53F3A" w:rsidRDefault="00F53F3A" w:rsidP="00F53F3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T,max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  <w:szCs w:val="22"/>
              </w:rPr>
              <m:t>wt=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+0.304</m:t>
            </m:r>
          </m:sub>
        </m:sSub>
        <m:r>
          <w:rPr>
            <w:rFonts w:ascii="Cambria Math" w:hAnsi="Cambria Math"/>
            <w:sz w:val="22"/>
            <w:szCs w:val="22"/>
          </w:rPr>
          <m:t>=58.5A</m:t>
        </m:r>
      </m:oMath>
    </w:p>
    <w:p w:rsidR="00F53F3A" w:rsidRDefault="00F53F3A" w:rsidP="00F53F3A">
      <w:pPr>
        <w:jc w:val="both"/>
        <w:rPr>
          <w:sz w:val="22"/>
          <w:szCs w:val="22"/>
        </w:rPr>
      </w:pPr>
    </w:p>
    <w:p w:rsidR="000D2C3B" w:rsidRDefault="00F53F3A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rFonts w:asciiTheme="minorHAnsi" w:hAnsiTheme="minorHAnsi"/>
          <w:sz w:val="20"/>
          <w:szCs w:val="20"/>
        </w:rPr>
      </w:pPr>
      <w:r>
        <w:rPr>
          <w:sz w:val="22"/>
          <w:szCs w:val="22"/>
        </w:rPr>
        <w:t>c) S</w:t>
      </w:r>
      <w:r w:rsidRPr="00D55DAD">
        <w:rPr>
          <w:rFonts w:asciiTheme="minorHAnsi" w:hAnsiTheme="minorHAnsi"/>
          <w:sz w:val="20"/>
          <w:szCs w:val="20"/>
        </w:rPr>
        <w:t>erbest geçiş diyodu için ortalama akım değeri</w:t>
      </w:r>
      <w:r w:rsidR="000D2C3B">
        <w:rPr>
          <w:rFonts w:asciiTheme="minorHAnsi" w:hAnsiTheme="minorHAnsi"/>
          <w:sz w:val="20"/>
          <w:szCs w:val="20"/>
        </w:rPr>
        <w:t xml:space="preserve"> </w:t>
      </w:r>
      <w:r w:rsidRPr="00D55DAD">
        <w:rPr>
          <w:rFonts w:asciiTheme="minorHAnsi" w:hAnsi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D-ort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≈0.87A</m:t>
        </m:r>
      </m:oMath>
      <w:r w:rsidRPr="00D55DAD">
        <w:rPr>
          <w:rFonts w:asciiTheme="minorHAnsi" w:hAnsiTheme="minorHAnsi"/>
          <w:sz w:val="20"/>
          <w:szCs w:val="20"/>
        </w:rPr>
        <w:t xml:space="preserve">   olarak</w:t>
      </w:r>
      <w:r>
        <w:rPr>
          <w:rFonts w:asciiTheme="minorHAnsi" w:hAnsiTheme="minorHAnsi"/>
          <w:sz w:val="20"/>
          <w:szCs w:val="20"/>
        </w:rPr>
        <w:t xml:space="preserve"> verilmiştir. </w:t>
      </w:r>
    </w:p>
    <w:p w:rsidR="000D2C3B" w:rsidRDefault="000D2C3B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rFonts w:asciiTheme="minorHAnsi" w:hAnsiTheme="minorHAnsi"/>
          <w:sz w:val="20"/>
          <w:szCs w:val="20"/>
        </w:rPr>
      </w:pPr>
    </w:p>
    <w:p w:rsidR="00F53F3A" w:rsidRDefault="00F53F3A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2"/>
          <w:szCs w:val="22"/>
        </w:rPr>
      </w:pPr>
      <w:r>
        <w:rPr>
          <w:sz w:val="20"/>
          <w:szCs w:val="20"/>
        </w:rPr>
        <w:t>Buradan;</w:t>
      </w:r>
      <w:r w:rsidR="000D2C3B">
        <w:rPr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D_ort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θ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D_max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wt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wτ</m:t>
                    </m:r>
                  </m:den>
                </m:f>
              </m:sup>
            </m:sSup>
            <m:r>
              <w:rPr>
                <w:rFonts w:ascii="Cambria Math" w:hAnsi="Cambria Math"/>
                <w:sz w:val="22"/>
                <w:szCs w:val="22"/>
              </w:rPr>
              <m:t>dwt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0.87A   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0D2C3B" w:rsidRPr="00CB2728" w:rsidRDefault="000D2C3B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2"/>
          <w:szCs w:val="22"/>
        </w:rPr>
      </w:pPr>
    </w:p>
    <w:p w:rsidR="00F53F3A" w:rsidRDefault="00F53F3A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Tristör akımının </w:t>
      </w:r>
      <m:oMath>
        <m:r>
          <w:rPr>
            <w:rFonts w:ascii="Cambria Math" w:hAnsi="Cambria Math"/>
            <w:sz w:val="22"/>
            <w:szCs w:val="22"/>
          </w:rPr>
          <m:t>wt=π</m:t>
        </m:r>
      </m:oMath>
      <w:r>
        <w:rPr>
          <w:sz w:val="22"/>
          <w:szCs w:val="22"/>
        </w:rPr>
        <w:t xml:space="preserve"> anındaki değeri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D_max</m:t>
            </m:r>
          </m:sub>
        </m:sSub>
      </m:oMath>
      <w:r>
        <w:rPr>
          <w:sz w:val="22"/>
          <w:szCs w:val="22"/>
        </w:rPr>
        <w:t xml:space="preserve">’ı verir. Bu durumda;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D_max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2"/>
                <w:szCs w:val="22"/>
              </w:rPr>
              <m:t>wt=π</m:t>
            </m:r>
          </m:sub>
        </m:sSub>
        <m:r>
          <w:rPr>
            <w:rFonts w:ascii="Cambria Math" w:hAnsi="Cambria Math"/>
            <w:sz w:val="22"/>
            <w:szCs w:val="22"/>
          </w:rPr>
          <m:t>=17.78A</m:t>
        </m:r>
      </m:oMath>
    </w:p>
    <w:p w:rsidR="000D2C3B" w:rsidRPr="0021316D" w:rsidRDefault="000D2C3B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2"/>
          <w:szCs w:val="22"/>
        </w:rPr>
      </w:pPr>
    </w:p>
    <w:p w:rsidR="00F53F3A" w:rsidRDefault="00F53F3A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0.87=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θ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17.78*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wt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wτ</m:t>
                    </m:r>
                  </m:den>
                </m:f>
              </m:sup>
            </m:sSup>
            <m:r>
              <w:rPr>
                <w:rFonts w:ascii="Cambria Math" w:hAnsi="Cambria Math"/>
                <w:sz w:val="22"/>
                <w:szCs w:val="22"/>
              </w:rPr>
              <m:t>dwt</m:t>
            </m:r>
          </m:e>
        </m:nary>
      </m:oMath>
      <w:r>
        <w:rPr>
          <w:sz w:val="22"/>
          <w:szCs w:val="22"/>
        </w:rPr>
        <w:t xml:space="preserve"> </w:t>
      </w:r>
      <w:r w:rsidRPr="0021316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θ≈1.23 radyan≈0.004s</m:t>
        </m:r>
      </m:oMath>
      <w:r>
        <w:rPr>
          <w:sz w:val="22"/>
          <w:szCs w:val="22"/>
        </w:rPr>
        <w:t xml:space="preserve"> olarak hesaplanır.</w:t>
      </w:r>
    </w:p>
    <w:p w:rsidR="00F53F3A" w:rsidRDefault="00F53F3A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0"/>
          <w:szCs w:val="20"/>
        </w:rPr>
      </w:pPr>
    </w:p>
    <w:p w:rsidR="00F53F3A" w:rsidRDefault="00F53F3A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2"/>
          <w:szCs w:val="22"/>
        </w:rPr>
      </w:pPr>
      <w:r>
        <w:rPr>
          <w:sz w:val="20"/>
          <w:szCs w:val="20"/>
        </w:rPr>
        <w:t xml:space="preserve">Yük akımının ortalama değeri;  </w:t>
      </w:r>
      <m:oMath>
        <m:r>
          <w:rPr>
            <w:rFonts w:ascii="Cambria Math" w:hAnsi="Cambria Math"/>
            <w:sz w:val="20"/>
            <w:szCs w:val="20"/>
          </w:rPr>
          <m:t>2</m:t>
        </m:r>
        <m:r>
          <w:rPr>
            <w:rFonts w:ascii="Cambria Math" w:hAnsi="Cambria Math"/>
            <w:sz w:val="22"/>
            <w:szCs w:val="22"/>
          </w:rPr>
          <m:t xml:space="preserve"> π</m:t>
        </m:r>
      </m:oMath>
      <w:r>
        <w:rPr>
          <w:sz w:val="22"/>
          <w:szCs w:val="22"/>
        </w:rPr>
        <w:t xml:space="preserve">’lik periyot aralığında 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>
        <w:rPr>
          <w:sz w:val="22"/>
          <w:szCs w:val="22"/>
        </w:rPr>
        <w:t xml:space="preserve"> &lt;wt&lt;</w:t>
      </w:r>
      <m:oMath>
        <m:r>
          <w:rPr>
            <w:rFonts w:ascii="Cambria Math" w:hAnsi="Cambria Math"/>
            <w:sz w:val="22"/>
            <w:szCs w:val="22"/>
          </w:rPr>
          <m:t xml:space="preserve"> π</m:t>
        </m:r>
      </m:oMath>
      <w:r>
        <w:rPr>
          <w:sz w:val="22"/>
          <w:szCs w:val="22"/>
        </w:rPr>
        <w:t xml:space="preserve"> için 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sz w:val="22"/>
          <w:szCs w:val="22"/>
        </w:rPr>
        <w:t xml:space="preserve"> ve  </w:t>
      </w:r>
      <m:oMath>
        <m:r>
          <w:rPr>
            <w:rFonts w:ascii="Cambria Math" w:hAnsi="Cambria Math"/>
            <w:sz w:val="22"/>
            <w:szCs w:val="22"/>
          </w:rPr>
          <m:t>π</m:t>
        </m:r>
      </m:oMath>
      <w:r>
        <w:rPr>
          <w:sz w:val="22"/>
          <w:szCs w:val="22"/>
        </w:rPr>
        <w:t xml:space="preserve"> &lt;wt&lt;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sz w:val="22"/>
            <w:szCs w:val="22"/>
          </w:rPr>
          <m:t>θ</m:t>
        </m:r>
      </m:oMath>
      <w:r>
        <w:rPr>
          <w:sz w:val="22"/>
          <w:szCs w:val="22"/>
        </w:rPr>
        <w:t xml:space="preserve"> için  de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</m:oMath>
      <w:r>
        <w:rPr>
          <w:sz w:val="22"/>
          <w:szCs w:val="22"/>
        </w:rPr>
        <w:t xml:space="preserve">  akım </w:t>
      </w:r>
    </w:p>
    <w:p w:rsidR="000D2C3B" w:rsidRDefault="000D2C3B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2"/>
          <w:szCs w:val="22"/>
        </w:rPr>
      </w:pPr>
    </w:p>
    <w:p w:rsidR="00F53F3A" w:rsidRDefault="00F53F3A" w:rsidP="00F53F3A">
      <w:pPr>
        <w:autoSpaceDE w:val="0"/>
        <w:autoSpaceDN w:val="0"/>
        <w:adjustRightInd w:val="0"/>
        <w:spacing w:before="40" w:after="40"/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denklemleri kullanılarak hesaplanabilir. </w:t>
      </w:r>
      <w:r w:rsidRPr="002B46A7">
        <w:rPr>
          <w:sz w:val="22"/>
          <w:szCs w:val="22"/>
          <w:u w:val="single"/>
        </w:rPr>
        <w:t>Veya bu devre için doğrudan</w:t>
      </w:r>
      <w:r w:rsidR="000D2C3B"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y_ort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y_ort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84.5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=16.9A</m:t>
        </m:r>
      </m:oMath>
      <w:r>
        <w:rPr>
          <w:sz w:val="22"/>
          <w:szCs w:val="22"/>
        </w:rPr>
        <w:t xml:space="preserve">  </w:t>
      </w:r>
    </w:p>
    <w:sectPr w:rsidR="00F53F3A" w:rsidSect="006813BD">
      <w:headerReference w:type="even" r:id="rId35"/>
      <w:headerReference w:type="default" r:id="rId36"/>
      <w:pgSz w:w="12240" w:h="15840"/>
      <w:pgMar w:top="532" w:right="758" w:bottom="284" w:left="709" w:header="284" w:footer="709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9A6" w:rsidRDefault="007579A6">
      <w:r>
        <w:separator/>
      </w:r>
    </w:p>
  </w:endnote>
  <w:endnote w:type="continuationSeparator" w:id="0">
    <w:p w:rsidR="007579A6" w:rsidRDefault="0075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9A6" w:rsidRDefault="007579A6">
      <w:r>
        <w:separator/>
      </w:r>
    </w:p>
  </w:footnote>
  <w:footnote w:type="continuationSeparator" w:id="0">
    <w:p w:rsidR="007579A6" w:rsidRDefault="00757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804" w:rsidRDefault="00695804" w:rsidP="00961659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695804" w:rsidRDefault="00695804" w:rsidP="00961659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804" w:rsidRPr="00465ECA" w:rsidRDefault="00695804" w:rsidP="00961659">
    <w:pPr>
      <w:pStyle w:val="stbilgi"/>
      <w:ind w:right="360"/>
      <w:rPr>
        <w:sz w:val="18"/>
        <w:szCs w:val="18"/>
      </w:rPr>
    </w:pPr>
    <w:r w:rsidRPr="00465ECA">
      <w:rPr>
        <w:sz w:val="18"/>
        <w:szCs w:val="18"/>
      </w:rPr>
      <w:t>U.Arifoğlu</w:t>
    </w:r>
    <w:r>
      <w:rPr>
        <w:sz w:val="18"/>
        <w:szCs w:val="18"/>
      </w:rPr>
      <w:t>, İ,Yazıcı</w:t>
    </w:r>
    <w:r w:rsidR="009E1719">
      <w:rPr>
        <w:sz w:val="18"/>
        <w:szCs w:val="18"/>
      </w:rPr>
      <w:tab/>
      <w:t>Süre: 90dk</w:t>
    </w:r>
    <w:r w:rsidR="009E1719">
      <w:rPr>
        <w:sz w:val="18"/>
        <w:szCs w:val="18"/>
      </w:rPr>
      <w:tab/>
    </w:r>
    <w:r w:rsidR="00CA08AC">
      <w:rPr>
        <w:sz w:val="18"/>
        <w:szCs w:val="18"/>
      </w:rPr>
      <w:t>1</w:t>
    </w:r>
    <w:r w:rsidR="006813BD">
      <w:rPr>
        <w:sz w:val="18"/>
        <w:szCs w:val="18"/>
      </w:rPr>
      <w:t>5</w:t>
    </w:r>
    <w:r w:rsidR="00CA08AC">
      <w:rPr>
        <w:sz w:val="18"/>
        <w:szCs w:val="18"/>
      </w:rPr>
      <w:t>.05.201</w:t>
    </w:r>
    <w:r w:rsidR="00EB514E">
      <w:rPr>
        <w:sz w:val="18"/>
        <w:szCs w:val="18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FEE"/>
    <w:multiLevelType w:val="hybridMultilevel"/>
    <w:tmpl w:val="FC0610E6"/>
    <w:lvl w:ilvl="0" w:tplc="C57E2AD0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282" w:hanging="360"/>
      </w:pPr>
    </w:lvl>
    <w:lvl w:ilvl="2" w:tplc="041F001B" w:tentative="1">
      <w:start w:val="1"/>
      <w:numFmt w:val="lowerRoman"/>
      <w:lvlText w:val="%3."/>
      <w:lvlJc w:val="right"/>
      <w:pPr>
        <w:ind w:left="2002" w:hanging="180"/>
      </w:pPr>
    </w:lvl>
    <w:lvl w:ilvl="3" w:tplc="041F000F" w:tentative="1">
      <w:start w:val="1"/>
      <w:numFmt w:val="decimal"/>
      <w:lvlText w:val="%4."/>
      <w:lvlJc w:val="left"/>
      <w:pPr>
        <w:ind w:left="2722" w:hanging="360"/>
      </w:pPr>
    </w:lvl>
    <w:lvl w:ilvl="4" w:tplc="041F0019" w:tentative="1">
      <w:start w:val="1"/>
      <w:numFmt w:val="lowerLetter"/>
      <w:lvlText w:val="%5."/>
      <w:lvlJc w:val="left"/>
      <w:pPr>
        <w:ind w:left="3442" w:hanging="360"/>
      </w:pPr>
    </w:lvl>
    <w:lvl w:ilvl="5" w:tplc="041F001B" w:tentative="1">
      <w:start w:val="1"/>
      <w:numFmt w:val="lowerRoman"/>
      <w:lvlText w:val="%6."/>
      <w:lvlJc w:val="right"/>
      <w:pPr>
        <w:ind w:left="4162" w:hanging="180"/>
      </w:pPr>
    </w:lvl>
    <w:lvl w:ilvl="6" w:tplc="041F000F" w:tentative="1">
      <w:start w:val="1"/>
      <w:numFmt w:val="decimal"/>
      <w:lvlText w:val="%7."/>
      <w:lvlJc w:val="left"/>
      <w:pPr>
        <w:ind w:left="4882" w:hanging="360"/>
      </w:pPr>
    </w:lvl>
    <w:lvl w:ilvl="7" w:tplc="041F0019" w:tentative="1">
      <w:start w:val="1"/>
      <w:numFmt w:val="lowerLetter"/>
      <w:lvlText w:val="%8."/>
      <w:lvlJc w:val="left"/>
      <w:pPr>
        <w:ind w:left="5602" w:hanging="360"/>
      </w:pPr>
    </w:lvl>
    <w:lvl w:ilvl="8" w:tplc="041F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">
    <w:nsid w:val="04EF6CA3"/>
    <w:multiLevelType w:val="hybridMultilevel"/>
    <w:tmpl w:val="EF16AC32"/>
    <w:lvl w:ilvl="0" w:tplc="75C6B7F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A4F1A86"/>
    <w:multiLevelType w:val="hybridMultilevel"/>
    <w:tmpl w:val="09CE85F6"/>
    <w:lvl w:ilvl="0" w:tplc="D8E8E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F57BC"/>
    <w:multiLevelType w:val="hybridMultilevel"/>
    <w:tmpl w:val="0DC0C860"/>
    <w:lvl w:ilvl="0" w:tplc="C62617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D82ED9"/>
    <w:multiLevelType w:val="hybridMultilevel"/>
    <w:tmpl w:val="9E0CAA16"/>
    <w:lvl w:ilvl="0" w:tplc="355A4D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E7B54"/>
    <w:multiLevelType w:val="hybridMultilevel"/>
    <w:tmpl w:val="95F0C49A"/>
    <w:lvl w:ilvl="0" w:tplc="AF9CA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475979"/>
    <w:multiLevelType w:val="hybridMultilevel"/>
    <w:tmpl w:val="A706459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52097B"/>
    <w:multiLevelType w:val="hybridMultilevel"/>
    <w:tmpl w:val="4D0090A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F5CB4"/>
    <w:multiLevelType w:val="hybridMultilevel"/>
    <w:tmpl w:val="1EC02792"/>
    <w:lvl w:ilvl="0" w:tplc="11D468C0">
      <w:start w:val="1"/>
      <w:numFmt w:val="decimal"/>
      <w:lvlText w:val="(%1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9">
    <w:nsid w:val="5498025A"/>
    <w:multiLevelType w:val="hybridMultilevel"/>
    <w:tmpl w:val="FCDE5B5A"/>
    <w:lvl w:ilvl="0" w:tplc="1FEC065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657BC6"/>
    <w:multiLevelType w:val="hybridMultilevel"/>
    <w:tmpl w:val="92E8567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51A88"/>
    <w:multiLevelType w:val="hybridMultilevel"/>
    <w:tmpl w:val="6E90E946"/>
    <w:lvl w:ilvl="0" w:tplc="D9CE3698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2">
    <w:nsid w:val="79CA1C2F"/>
    <w:multiLevelType w:val="hybridMultilevel"/>
    <w:tmpl w:val="91DC20DA"/>
    <w:lvl w:ilvl="0" w:tplc="38601BD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6"/>
    <w:rsid w:val="00012991"/>
    <w:rsid w:val="00015627"/>
    <w:rsid w:val="00021899"/>
    <w:rsid w:val="000310E2"/>
    <w:rsid w:val="00033E61"/>
    <w:rsid w:val="00036E3F"/>
    <w:rsid w:val="00041C32"/>
    <w:rsid w:val="00044DE7"/>
    <w:rsid w:val="00045C38"/>
    <w:rsid w:val="000469F9"/>
    <w:rsid w:val="00047054"/>
    <w:rsid w:val="00052C54"/>
    <w:rsid w:val="00056EA6"/>
    <w:rsid w:val="00065BD5"/>
    <w:rsid w:val="0006670E"/>
    <w:rsid w:val="000668E6"/>
    <w:rsid w:val="00083BBB"/>
    <w:rsid w:val="000854E6"/>
    <w:rsid w:val="00097559"/>
    <w:rsid w:val="00097DB1"/>
    <w:rsid w:val="000A3B3D"/>
    <w:rsid w:val="000A7594"/>
    <w:rsid w:val="000B6A37"/>
    <w:rsid w:val="000C66A7"/>
    <w:rsid w:val="000D1A56"/>
    <w:rsid w:val="000D2C3B"/>
    <w:rsid w:val="000E2CBB"/>
    <w:rsid w:val="000F7509"/>
    <w:rsid w:val="000F7FF0"/>
    <w:rsid w:val="00100660"/>
    <w:rsid w:val="00104692"/>
    <w:rsid w:val="00104B98"/>
    <w:rsid w:val="0011004F"/>
    <w:rsid w:val="00113434"/>
    <w:rsid w:val="0012713B"/>
    <w:rsid w:val="00135F1A"/>
    <w:rsid w:val="0013667C"/>
    <w:rsid w:val="00150021"/>
    <w:rsid w:val="00150235"/>
    <w:rsid w:val="00151719"/>
    <w:rsid w:val="00161DC4"/>
    <w:rsid w:val="00171E19"/>
    <w:rsid w:val="00172A0B"/>
    <w:rsid w:val="00173927"/>
    <w:rsid w:val="00175245"/>
    <w:rsid w:val="0017581B"/>
    <w:rsid w:val="001779D4"/>
    <w:rsid w:val="001836A3"/>
    <w:rsid w:val="00190D57"/>
    <w:rsid w:val="001912A5"/>
    <w:rsid w:val="0019303A"/>
    <w:rsid w:val="001946BB"/>
    <w:rsid w:val="00195054"/>
    <w:rsid w:val="00197590"/>
    <w:rsid w:val="001A0E5E"/>
    <w:rsid w:val="001A1B25"/>
    <w:rsid w:val="001A2271"/>
    <w:rsid w:val="001B13CB"/>
    <w:rsid w:val="001B175D"/>
    <w:rsid w:val="001B1A0B"/>
    <w:rsid w:val="001B7B83"/>
    <w:rsid w:val="001C7B3C"/>
    <w:rsid w:val="001D005C"/>
    <w:rsid w:val="001D0281"/>
    <w:rsid w:val="001F059D"/>
    <w:rsid w:val="001F4701"/>
    <w:rsid w:val="001F71F7"/>
    <w:rsid w:val="0020352B"/>
    <w:rsid w:val="00204699"/>
    <w:rsid w:val="002074C5"/>
    <w:rsid w:val="00207E3D"/>
    <w:rsid w:val="0021316D"/>
    <w:rsid w:val="00220710"/>
    <w:rsid w:val="0022125E"/>
    <w:rsid w:val="0023124E"/>
    <w:rsid w:val="00236382"/>
    <w:rsid w:val="002513B2"/>
    <w:rsid w:val="002521BB"/>
    <w:rsid w:val="0026104E"/>
    <w:rsid w:val="002614E6"/>
    <w:rsid w:val="00266A8E"/>
    <w:rsid w:val="00267E7B"/>
    <w:rsid w:val="0027023D"/>
    <w:rsid w:val="00275660"/>
    <w:rsid w:val="002872C4"/>
    <w:rsid w:val="00292CB9"/>
    <w:rsid w:val="00295BE3"/>
    <w:rsid w:val="0029777D"/>
    <w:rsid w:val="002A0D8B"/>
    <w:rsid w:val="002A5651"/>
    <w:rsid w:val="002B46A7"/>
    <w:rsid w:val="002B4748"/>
    <w:rsid w:val="002C3C81"/>
    <w:rsid w:val="002C6973"/>
    <w:rsid w:val="002C7C70"/>
    <w:rsid w:val="002D55FE"/>
    <w:rsid w:val="002E0CBA"/>
    <w:rsid w:val="002E5EB8"/>
    <w:rsid w:val="002F0F93"/>
    <w:rsid w:val="002F6147"/>
    <w:rsid w:val="003014A2"/>
    <w:rsid w:val="003033AC"/>
    <w:rsid w:val="0031111A"/>
    <w:rsid w:val="00311185"/>
    <w:rsid w:val="003159D8"/>
    <w:rsid w:val="0032256A"/>
    <w:rsid w:val="00330E8D"/>
    <w:rsid w:val="00333302"/>
    <w:rsid w:val="00344781"/>
    <w:rsid w:val="00346904"/>
    <w:rsid w:val="00346CEE"/>
    <w:rsid w:val="00365482"/>
    <w:rsid w:val="00365C87"/>
    <w:rsid w:val="00366512"/>
    <w:rsid w:val="00375532"/>
    <w:rsid w:val="00377929"/>
    <w:rsid w:val="00382802"/>
    <w:rsid w:val="003900E1"/>
    <w:rsid w:val="00395D64"/>
    <w:rsid w:val="003B1F88"/>
    <w:rsid w:val="003C050A"/>
    <w:rsid w:val="003C0792"/>
    <w:rsid w:val="003C0FCC"/>
    <w:rsid w:val="003C27B2"/>
    <w:rsid w:val="003D21C3"/>
    <w:rsid w:val="003D47A1"/>
    <w:rsid w:val="003D52A2"/>
    <w:rsid w:val="003E63D9"/>
    <w:rsid w:val="003E675A"/>
    <w:rsid w:val="003F6E75"/>
    <w:rsid w:val="00401911"/>
    <w:rsid w:val="00402E08"/>
    <w:rsid w:val="0042587A"/>
    <w:rsid w:val="0043622F"/>
    <w:rsid w:val="00441235"/>
    <w:rsid w:val="004442AB"/>
    <w:rsid w:val="00444AF2"/>
    <w:rsid w:val="004500DB"/>
    <w:rsid w:val="00465AD9"/>
    <w:rsid w:val="00465ECA"/>
    <w:rsid w:val="00467098"/>
    <w:rsid w:val="004816B4"/>
    <w:rsid w:val="0048358A"/>
    <w:rsid w:val="00486591"/>
    <w:rsid w:val="00486C30"/>
    <w:rsid w:val="00493786"/>
    <w:rsid w:val="00495F63"/>
    <w:rsid w:val="00496855"/>
    <w:rsid w:val="00496A5F"/>
    <w:rsid w:val="00497862"/>
    <w:rsid w:val="004978A0"/>
    <w:rsid w:val="004B0090"/>
    <w:rsid w:val="004B1A86"/>
    <w:rsid w:val="004B254E"/>
    <w:rsid w:val="004C01CF"/>
    <w:rsid w:val="004C09EB"/>
    <w:rsid w:val="004C1C13"/>
    <w:rsid w:val="004D28F1"/>
    <w:rsid w:val="004D3DD1"/>
    <w:rsid w:val="004D45B5"/>
    <w:rsid w:val="004E6D21"/>
    <w:rsid w:val="004F63F3"/>
    <w:rsid w:val="00502CE7"/>
    <w:rsid w:val="00502DE7"/>
    <w:rsid w:val="005060A1"/>
    <w:rsid w:val="005136BE"/>
    <w:rsid w:val="00513E7A"/>
    <w:rsid w:val="00525953"/>
    <w:rsid w:val="00531A90"/>
    <w:rsid w:val="00534115"/>
    <w:rsid w:val="00541DC3"/>
    <w:rsid w:val="0054636E"/>
    <w:rsid w:val="00561BAA"/>
    <w:rsid w:val="00577C47"/>
    <w:rsid w:val="00583AF3"/>
    <w:rsid w:val="00584083"/>
    <w:rsid w:val="00594107"/>
    <w:rsid w:val="00594971"/>
    <w:rsid w:val="005957D7"/>
    <w:rsid w:val="005972C8"/>
    <w:rsid w:val="005A70A0"/>
    <w:rsid w:val="005B1168"/>
    <w:rsid w:val="005B1E16"/>
    <w:rsid w:val="005B6EAB"/>
    <w:rsid w:val="005B77A0"/>
    <w:rsid w:val="005C2765"/>
    <w:rsid w:val="005C30CA"/>
    <w:rsid w:val="005C4666"/>
    <w:rsid w:val="005D7AF4"/>
    <w:rsid w:val="005E2621"/>
    <w:rsid w:val="005E32E2"/>
    <w:rsid w:val="005E4139"/>
    <w:rsid w:val="005F2F8C"/>
    <w:rsid w:val="005F356E"/>
    <w:rsid w:val="00602A86"/>
    <w:rsid w:val="00602F1C"/>
    <w:rsid w:val="00604890"/>
    <w:rsid w:val="0060496F"/>
    <w:rsid w:val="0061090F"/>
    <w:rsid w:val="006252AD"/>
    <w:rsid w:val="00632FC7"/>
    <w:rsid w:val="006339C6"/>
    <w:rsid w:val="00637091"/>
    <w:rsid w:val="00637DFA"/>
    <w:rsid w:val="00647915"/>
    <w:rsid w:val="00647F8A"/>
    <w:rsid w:val="006604F4"/>
    <w:rsid w:val="00670425"/>
    <w:rsid w:val="0068004F"/>
    <w:rsid w:val="00681003"/>
    <w:rsid w:val="006813BD"/>
    <w:rsid w:val="00686EAD"/>
    <w:rsid w:val="0069314D"/>
    <w:rsid w:val="00695804"/>
    <w:rsid w:val="00696CCF"/>
    <w:rsid w:val="006A53FE"/>
    <w:rsid w:val="006B0B87"/>
    <w:rsid w:val="006B14CC"/>
    <w:rsid w:val="006B58F6"/>
    <w:rsid w:val="006C0B29"/>
    <w:rsid w:val="006C23B7"/>
    <w:rsid w:val="006D2CAC"/>
    <w:rsid w:val="006D7BCB"/>
    <w:rsid w:val="006F1830"/>
    <w:rsid w:val="007252B7"/>
    <w:rsid w:val="00726D20"/>
    <w:rsid w:val="00727D89"/>
    <w:rsid w:val="007316AD"/>
    <w:rsid w:val="00732C78"/>
    <w:rsid w:val="007343E6"/>
    <w:rsid w:val="007353FF"/>
    <w:rsid w:val="0074040E"/>
    <w:rsid w:val="00741ED6"/>
    <w:rsid w:val="007427CF"/>
    <w:rsid w:val="00744480"/>
    <w:rsid w:val="00751226"/>
    <w:rsid w:val="007513AD"/>
    <w:rsid w:val="00751BC4"/>
    <w:rsid w:val="00754079"/>
    <w:rsid w:val="007579A6"/>
    <w:rsid w:val="00762D7B"/>
    <w:rsid w:val="00773824"/>
    <w:rsid w:val="007752EA"/>
    <w:rsid w:val="00776F2D"/>
    <w:rsid w:val="0077705F"/>
    <w:rsid w:val="00793D12"/>
    <w:rsid w:val="007A34B7"/>
    <w:rsid w:val="007A4295"/>
    <w:rsid w:val="007A42BB"/>
    <w:rsid w:val="007A701B"/>
    <w:rsid w:val="007C02A4"/>
    <w:rsid w:val="007C3439"/>
    <w:rsid w:val="007C42E5"/>
    <w:rsid w:val="007C69BF"/>
    <w:rsid w:val="007E014E"/>
    <w:rsid w:val="007E109A"/>
    <w:rsid w:val="007E3BAD"/>
    <w:rsid w:val="00802D88"/>
    <w:rsid w:val="00805085"/>
    <w:rsid w:val="00810AB8"/>
    <w:rsid w:val="00820DD3"/>
    <w:rsid w:val="008369E2"/>
    <w:rsid w:val="00845CC7"/>
    <w:rsid w:val="0084723C"/>
    <w:rsid w:val="00870EBC"/>
    <w:rsid w:val="00883F13"/>
    <w:rsid w:val="00890EF5"/>
    <w:rsid w:val="00896029"/>
    <w:rsid w:val="008A4D38"/>
    <w:rsid w:val="008A61A5"/>
    <w:rsid w:val="008A7CF2"/>
    <w:rsid w:val="008B73FB"/>
    <w:rsid w:val="008C04DF"/>
    <w:rsid w:val="008D2A66"/>
    <w:rsid w:val="008D4C52"/>
    <w:rsid w:val="00901636"/>
    <w:rsid w:val="00903AFA"/>
    <w:rsid w:val="00904F5D"/>
    <w:rsid w:val="0090779E"/>
    <w:rsid w:val="00911D00"/>
    <w:rsid w:val="00911DCC"/>
    <w:rsid w:val="009233D5"/>
    <w:rsid w:val="0093008D"/>
    <w:rsid w:val="0094296E"/>
    <w:rsid w:val="009444BF"/>
    <w:rsid w:val="009453E0"/>
    <w:rsid w:val="00955D33"/>
    <w:rsid w:val="00956CD0"/>
    <w:rsid w:val="00956E6B"/>
    <w:rsid w:val="0095708C"/>
    <w:rsid w:val="00957F5E"/>
    <w:rsid w:val="00961659"/>
    <w:rsid w:val="00970F5A"/>
    <w:rsid w:val="00973510"/>
    <w:rsid w:val="0098048E"/>
    <w:rsid w:val="00985C2B"/>
    <w:rsid w:val="0099513C"/>
    <w:rsid w:val="009A016C"/>
    <w:rsid w:val="009B09E2"/>
    <w:rsid w:val="009B16EA"/>
    <w:rsid w:val="009B1CC1"/>
    <w:rsid w:val="009B35FD"/>
    <w:rsid w:val="009D317B"/>
    <w:rsid w:val="009D78B5"/>
    <w:rsid w:val="009E1719"/>
    <w:rsid w:val="009E3AF1"/>
    <w:rsid w:val="009E4344"/>
    <w:rsid w:val="009F4EE5"/>
    <w:rsid w:val="00A06361"/>
    <w:rsid w:val="00A1326E"/>
    <w:rsid w:val="00A156BC"/>
    <w:rsid w:val="00A228F0"/>
    <w:rsid w:val="00A31546"/>
    <w:rsid w:val="00A4113F"/>
    <w:rsid w:val="00A5460C"/>
    <w:rsid w:val="00A634DE"/>
    <w:rsid w:val="00A65835"/>
    <w:rsid w:val="00A6645D"/>
    <w:rsid w:val="00A70512"/>
    <w:rsid w:val="00A86477"/>
    <w:rsid w:val="00A87F50"/>
    <w:rsid w:val="00A93EA9"/>
    <w:rsid w:val="00AA5422"/>
    <w:rsid w:val="00AA640D"/>
    <w:rsid w:val="00AB1E10"/>
    <w:rsid w:val="00AB1F9D"/>
    <w:rsid w:val="00AB26C2"/>
    <w:rsid w:val="00AB3085"/>
    <w:rsid w:val="00AB3F23"/>
    <w:rsid w:val="00AC0BED"/>
    <w:rsid w:val="00AC1395"/>
    <w:rsid w:val="00AC4181"/>
    <w:rsid w:val="00AD0108"/>
    <w:rsid w:val="00AD1CE3"/>
    <w:rsid w:val="00AD4CA8"/>
    <w:rsid w:val="00AE023D"/>
    <w:rsid w:val="00AF1B89"/>
    <w:rsid w:val="00AF628B"/>
    <w:rsid w:val="00AF66B4"/>
    <w:rsid w:val="00AF785A"/>
    <w:rsid w:val="00B02A6D"/>
    <w:rsid w:val="00B049BB"/>
    <w:rsid w:val="00B20AA4"/>
    <w:rsid w:val="00B22430"/>
    <w:rsid w:val="00B22DFE"/>
    <w:rsid w:val="00B37887"/>
    <w:rsid w:val="00B400B7"/>
    <w:rsid w:val="00B418A9"/>
    <w:rsid w:val="00B478B2"/>
    <w:rsid w:val="00B5509E"/>
    <w:rsid w:val="00B61EEF"/>
    <w:rsid w:val="00B63060"/>
    <w:rsid w:val="00B70D3B"/>
    <w:rsid w:val="00B72377"/>
    <w:rsid w:val="00B74C54"/>
    <w:rsid w:val="00B81D5A"/>
    <w:rsid w:val="00B822DB"/>
    <w:rsid w:val="00B838D1"/>
    <w:rsid w:val="00B83B2D"/>
    <w:rsid w:val="00B87ED1"/>
    <w:rsid w:val="00B92D49"/>
    <w:rsid w:val="00B944B3"/>
    <w:rsid w:val="00B94D33"/>
    <w:rsid w:val="00B94F17"/>
    <w:rsid w:val="00B9667D"/>
    <w:rsid w:val="00BA0C1A"/>
    <w:rsid w:val="00BB4B32"/>
    <w:rsid w:val="00BC22B9"/>
    <w:rsid w:val="00BC3714"/>
    <w:rsid w:val="00BD7845"/>
    <w:rsid w:val="00BE0048"/>
    <w:rsid w:val="00BE0138"/>
    <w:rsid w:val="00BE12DD"/>
    <w:rsid w:val="00BE1BEE"/>
    <w:rsid w:val="00BE68DD"/>
    <w:rsid w:val="00BF4F57"/>
    <w:rsid w:val="00BF5284"/>
    <w:rsid w:val="00C00D17"/>
    <w:rsid w:val="00C11285"/>
    <w:rsid w:val="00C1698D"/>
    <w:rsid w:val="00C2293D"/>
    <w:rsid w:val="00C23408"/>
    <w:rsid w:val="00C26A27"/>
    <w:rsid w:val="00C27FF1"/>
    <w:rsid w:val="00C30096"/>
    <w:rsid w:val="00C33B67"/>
    <w:rsid w:val="00C44776"/>
    <w:rsid w:val="00C57690"/>
    <w:rsid w:val="00C64DC2"/>
    <w:rsid w:val="00C74A09"/>
    <w:rsid w:val="00C74A78"/>
    <w:rsid w:val="00C845C2"/>
    <w:rsid w:val="00C90439"/>
    <w:rsid w:val="00CA08AC"/>
    <w:rsid w:val="00CA1140"/>
    <w:rsid w:val="00CB1A1F"/>
    <w:rsid w:val="00CB2248"/>
    <w:rsid w:val="00CB2728"/>
    <w:rsid w:val="00CC1052"/>
    <w:rsid w:val="00CC451C"/>
    <w:rsid w:val="00CC7F59"/>
    <w:rsid w:val="00CD4EB3"/>
    <w:rsid w:val="00CD77F5"/>
    <w:rsid w:val="00CE2185"/>
    <w:rsid w:val="00CE2B60"/>
    <w:rsid w:val="00CE48DB"/>
    <w:rsid w:val="00CE4CF3"/>
    <w:rsid w:val="00CF0A6F"/>
    <w:rsid w:val="00D02691"/>
    <w:rsid w:val="00D040C0"/>
    <w:rsid w:val="00D05206"/>
    <w:rsid w:val="00D07D6F"/>
    <w:rsid w:val="00D20411"/>
    <w:rsid w:val="00D32A0F"/>
    <w:rsid w:val="00D44DA9"/>
    <w:rsid w:val="00D510E6"/>
    <w:rsid w:val="00D51E4D"/>
    <w:rsid w:val="00D51F94"/>
    <w:rsid w:val="00D55DAD"/>
    <w:rsid w:val="00D65222"/>
    <w:rsid w:val="00D65540"/>
    <w:rsid w:val="00D75B10"/>
    <w:rsid w:val="00D87230"/>
    <w:rsid w:val="00D90289"/>
    <w:rsid w:val="00D90762"/>
    <w:rsid w:val="00D93819"/>
    <w:rsid w:val="00D955FE"/>
    <w:rsid w:val="00D97B42"/>
    <w:rsid w:val="00DB3E3F"/>
    <w:rsid w:val="00DD0787"/>
    <w:rsid w:val="00DD22CF"/>
    <w:rsid w:val="00DD249E"/>
    <w:rsid w:val="00DD4EC1"/>
    <w:rsid w:val="00DD5BA9"/>
    <w:rsid w:val="00DE1D2D"/>
    <w:rsid w:val="00DF5E5B"/>
    <w:rsid w:val="00DF7CD6"/>
    <w:rsid w:val="00E03282"/>
    <w:rsid w:val="00E03533"/>
    <w:rsid w:val="00E05C12"/>
    <w:rsid w:val="00E06659"/>
    <w:rsid w:val="00E11EDC"/>
    <w:rsid w:val="00E1367C"/>
    <w:rsid w:val="00E1627B"/>
    <w:rsid w:val="00E21D72"/>
    <w:rsid w:val="00E32273"/>
    <w:rsid w:val="00E332FF"/>
    <w:rsid w:val="00E41205"/>
    <w:rsid w:val="00E412BC"/>
    <w:rsid w:val="00E41BCD"/>
    <w:rsid w:val="00E42B00"/>
    <w:rsid w:val="00E452B3"/>
    <w:rsid w:val="00E46D84"/>
    <w:rsid w:val="00E51176"/>
    <w:rsid w:val="00E63F11"/>
    <w:rsid w:val="00E64823"/>
    <w:rsid w:val="00E66686"/>
    <w:rsid w:val="00E726A2"/>
    <w:rsid w:val="00E73C3E"/>
    <w:rsid w:val="00E81630"/>
    <w:rsid w:val="00E82265"/>
    <w:rsid w:val="00E8406D"/>
    <w:rsid w:val="00E903EF"/>
    <w:rsid w:val="00E92E51"/>
    <w:rsid w:val="00E92E7F"/>
    <w:rsid w:val="00EA1539"/>
    <w:rsid w:val="00EA6A33"/>
    <w:rsid w:val="00EB2E1B"/>
    <w:rsid w:val="00EB514E"/>
    <w:rsid w:val="00EC17F4"/>
    <w:rsid w:val="00EE1006"/>
    <w:rsid w:val="00EE244A"/>
    <w:rsid w:val="00EE4844"/>
    <w:rsid w:val="00EE53A4"/>
    <w:rsid w:val="00EE5E87"/>
    <w:rsid w:val="00EE6FBB"/>
    <w:rsid w:val="00EF36DA"/>
    <w:rsid w:val="00EF44AD"/>
    <w:rsid w:val="00F0006D"/>
    <w:rsid w:val="00F03045"/>
    <w:rsid w:val="00F13A52"/>
    <w:rsid w:val="00F14DFD"/>
    <w:rsid w:val="00F21D4E"/>
    <w:rsid w:val="00F25898"/>
    <w:rsid w:val="00F25C1D"/>
    <w:rsid w:val="00F31F93"/>
    <w:rsid w:val="00F34B8B"/>
    <w:rsid w:val="00F428E5"/>
    <w:rsid w:val="00F516EC"/>
    <w:rsid w:val="00F53F3A"/>
    <w:rsid w:val="00F617D2"/>
    <w:rsid w:val="00F620DA"/>
    <w:rsid w:val="00F6696F"/>
    <w:rsid w:val="00F70D7E"/>
    <w:rsid w:val="00F754EC"/>
    <w:rsid w:val="00F77AF1"/>
    <w:rsid w:val="00F80920"/>
    <w:rsid w:val="00F81322"/>
    <w:rsid w:val="00F877CE"/>
    <w:rsid w:val="00F91907"/>
    <w:rsid w:val="00F92F83"/>
    <w:rsid w:val="00FA5B1D"/>
    <w:rsid w:val="00FA75B6"/>
    <w:rsid w:val="00FB1666"/>
    <w:rsid w:val="00FB41F4"/>
    <w:rsid w:val="00FE1BB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900E03-D93E-4824-893E-158A8218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rsid w:val="00CB22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961659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961659"/>
  </w:style>
  <w:style w:type="paragraph" w:styleId="Altbilgi">
    <w:name w:val="footer"/>
    <w:basedOn w:val="Normal"/>
    <w:rsid w:val="00961659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D07D6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D07D6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7513AD"/>
    <w:rPr>
      <w:color w:val="808080"/>
    </w:rPr>
  </w:style>
  <w:style w:type="paragraph" w:styleId="ListeParagraf">
    <w:name w:val="List Paragraph"/>
    <w:basedOn w:val="Normal"/>
    <w:uiPriority w:val="34"/>
    <w:qFormat/>
    <w:rsid w:val="0017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header" Target="head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1CE9-B8B2-4712-87E9-3CE580DF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 three-phase thyristor converter is shown in the figure below</vt:lpstr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three-phase thyristor converter is shown in the figure below</dc:title>
  <dc:creator>s</dc:creator>
  <cp:lastModifiedBy>Ugur Arifoglu</cp:lastModifiedBy>
  <cp:revision>5</cp:revision>
  <cp:lastPrinted>2019-05-14T07:47:00Z</cp:lastPrinted>
  <dcterms:created xsi:type="dcterms:W3CDTF">2019-05-16T04:09:00Z</dcterms:created>
  <dcterms:modified xsi:type="dcterms:W3CDTF">2019-06-19T11:07:00Z</dcterms:modified>
</cp:coreProperties>
</file>