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075"/>
        <w:gridCol w:w="1695"/>
        <w:gridCol w:w="1950"/>
        <w:tblGridChange w:id="0">
          <w:tblGrid>
            <w:gridCol w:w="2640"/>
            <w:gridCol w:w="3075"/>
            <w:gridCol w:w="1695"/>
            <w:gridCol w:w="19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Client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Project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Docket Number</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Version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Highland Farms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www.highlandfarms.ca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Deployment Date (YYYY-MM-DD) &amp; Time (HH:MM a.m./p.m.)</w:t>
            </w:r>
          </w:p>
        </w:tc>
      </w:tr>
      <w:tr>
        <w:trPr>
          <w:trHeight w:val="40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2016-07-13 1:00pm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g430omwxwj7" w:id="0"/>
      <w:bookmarkEnd w:id="0"/>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o</w:t>
      </w:r>
      <w:r w:rsidDel="00000000" w:rsidR="00000000" w:rsidRPr="00000000">
        <w:rPr>
          <w:rFonts w:ascii="Arial" w:cs="Arial" w:eastAsia="Arial" w:hAnsi="Arial"/>
          <w:rtl w:val="0"/>
        </w:rPr>
        <w:t xml:space="preserve">ntact</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90"/>
        <w:gridCol w:w="3150"/>
        <w:tblGridChange w:id="0">
          <w:tblGrid>
            <w:gridCol w:w="3120"/>
            <w:gridCol w:w="3090"/>
            <w:gridCol w:w="31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Name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Role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Contact Number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Brian Inacio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Developer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Aleisha Learoyd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Digital Producer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Tim Furzer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DevOps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i8r684ecu30y"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ofeq2dd4o11"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fbo94x99vkgl" w:id="3"/>
      <w:bookmarkEnd w:id="3"/>
      <w:r w:rsidDel="00000000" w:rsidR="00000000" w:rsidRPr="00000000">
        <w:rPr>
          <w:rFonts w:ascii="Arial" w:cs="Arial" w:eastAsia="Arial" w:hAnsi="Arial"/>
          <w:rtl w:val="0"/>
        </w:rPr>
        <w:t xml:space="preserve">Summary of Changes</w:t>
      </w:r>
    </w:p>
    <w:p w:rsidR="00000000" w:rsidDel="00000000" w:rsidP="00000000" w:rsidRDefault="00000000" w:rsidRPr="00000000">
      <w:pPr>
        <w:ind w:firstLine="720"/>
        <w:contextualSpacing w:val="0"/>
      </w:pPr>
      <w:r w:rsidDel="00000000" w:rsidR="00000000" w:rsidRPr="00000000">
        <w:rPr>
          <w:sz w:val="20"/>
          <w:szCs w:val="20"/>
          <w:rtl w:val="0"/>
        </w:rPr>
        <w:t xml:space="preserve">Under-the-hood updates to the Platters &amp; Gifts page, so that JSON data is now used rather than MySQL data for retrieving and rendering view data. From an end user perspective, the site should remain unchanged from the last deployment regarding both appearance and behaviour. A minor aesthetic update has also been made to the organization of platter data when displayed in details modals.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The following files will be added/affected by this deployment: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6aa84f"/>
          <w:sz w:val="20"/>
          <w:szCs w:val="20"/>
          <w:rtl w:val="0"/>
        </w:rPr>
        <w:t xml:space="preserve">Added:</w:t>
      </w:r>
      <w:r w:rsidDel="00000000" w:rsidR="00000000" w:rsidRPr="00000000">
        <w:rPr>
          <w:sz w:val="20"/>
          <w:szCs w:val="20"/>
          <w:rtl w:val="0"/>
        </w:rPr>
        <w:t xml:space="preserve"> htdocs/prod/web/assets/data/platters/platters.json</w:t>
      </w:r>
    </w:p>
    <w:p w:rsidR="00000000" w:rsidDel="00000000" w:rsidP="00000000" w:rsidRDefault="00000000" w:rsidRPr="00000000">
      <w:pPr>
        <w:ind w:firstLine="720"/>
        <w:contextualSpacing w:val="0"/>
      </w:pPr>
      <w:r w:rsidDel="00000000" w:rsidR="00000000" w:rsidRPr="00000000">
        <w:rPr>
          <w:color w:val="6aa84f"/>
          <w:sz w:val="20"/>
          <w:szCs w:val="20"/>
          <w:rtl w:val="0"/>
        </w:rPr>
        <w:t xml:space="preserve">Added:</w:t>
      </w:r>
      <w:r w:rsidDel="00000000" w:rsidR="00000000" w:rsidRPr="00000000">
        <w:rPr>
          <w:sz w:val="20"/>
          <w:szCs w:val="20"/>
          <w:rtl w:val="0"/>
        </w:rPr>
        <w:t xml:space="preserve"> htdocs/prod/web/assets/js/hlf.plattersjson.js</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htdocs/prod/web/application/controllers/Platters.php</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htdocs/prod/web/application/views/footer.php</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htdocs/prod/web/application/views/platters.php</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htdocs/prod/web/assets/css/styles.css</w:t>
      </w:r>
      <w:r w:rsidDel="00000000" w:rsidR="00000000" w:rsidRPr="00000000">
        <w:rPr>
          <w:rtl w:val="0"/>
        </w:rPr>
      </w:r>
    </w:p>
    <w:p w:rsidR="00000000" w:rsidDel="00000000" w:rsidP="00000000" w:rsidRDefault="00000000" w:rsidRPr="00000000">
      <w:pPr>
        <w:pStyle w:val="Heading1"/>
        <w:contextualSpacing w:val="0"/>
      </w:pPr>
      <w:bookmarkStart w:colFirst="0" w:colLast="0" w:name="h.f9p4nllj1ped" w:id="4"/>
      <w:bookmarkEnd w:id="4"/>
      <w:r w:rsidDel="00000000" w:rsidR="00000000" w:rsidRPr="00000000">
        <w:rPr>
          <w:rFonts w:ascii="Arial" w:cs="Arial" w:eastAsia="Arial" w:hAnsi="Arial"/>
          <w:rtl w:val="0"/>
        </w:rPr>
        <w:t xml:space="preserve">Features / Enhancements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#247 - Updating presentation of platters data within details modals, refactoring platters view to read and render from JSON rather than MySQL</w:t>
      </w:r>
      <w:r w:rsidDel="00000000" w:rsidR="00000000" w:rsidRPr="00000000">
        <w:rPr>
          <w:rtl w:val="0"/>
        </w:rPr>
      </w:r>
    </w:p>
    <w:p w:rsidR="00000000" w:rsidDel="00000000" w:rsidP="00000000" w:rsidRDefault="00000000" w:rsidRPr="00000000">
      <w:pPr>
        <w:pStyle w:val="Heading1"/>
        <w:contextualSpacing w:val="0"/>
      </w:pPr>
      <w:bookmarkStart w:colFirst="0" w:colLast="0" w:name="h.kj6w74z7tui" w:id="5"/>
      <w:bookmarkEnd w:id="5"/>
      <w:r w:rsidDel="00000000" w:rsidR="00000000" w:rsidRPr="00000000">
        <w:rPr>
          <w:rFonts w:ascii="Arial" w:cs="Arial" w:eastAsia="Arial" w:hAnsi="Arial"/>
          <w:rtl w:val="0"/>
        </w:rPr>
        <w:t xml:space="preserve">Bug </w:t>
      </w:r>
      <w:r w:rsidDel="00000000" w:rsidR="00000000" w:rsidRPr="00000000">
        <w:rPr>
          <w:rFonts w:ascii="Arial" w:cs="Arial" w:eastAsia="Arial" w:hAnsi="Arial"/>
          <w:rtl w:val="0"/>
        </w:rPr>
        <w:t xml:space="preserve">Fixes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N/A</w:t>
      </w:r>
      <w:r w:rsidDel="00000000" w:rsidR="00000000" w:rsidRPr="00000000">
        <w:rPr>
          <w:rtl w:val="0"/>
        </w:rPr>
      </w:r>
    </w:p>
    <w:p w:rsidR="00000000" w:rsidDel="00000000" w:rsidP="00000000" w:rsidRDefault="00000000" w:rsidRPr="00000000">
      <w:pPr>
        <w:pStyle w:val="Heading1"/>
        <w:contextualSpacing w:val="0"/>
      </w:pPr>
      <w:bookmarkStart w:colFirst="0" w:colLast="0" w:name="h.n94v7fgprrhe" w:id="6"/>
      <w:bookmarkEnd w:id="6"/>
      <w:r w:rsidDel="00000000" w:rsidR="00000000" w:rsidRPr="00000000">
        <w:rPr>
          <w:rFonts w:ascii="Arial" w:cs="Arial" w:eastAsia="Arial" w:hAnsi="Arial"/>
          <w:rtl w:val="0"/>
        </w:rPr>
        <w:t xml:space="preserve">Known Issues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tl w:val="0"/>
        </w:rPr>
        <w:t xml:space="preserve">If these changes are not pushed to production, the platters page will contain outdated platter details and data will continue to be read &amp; rendered via MySQL, rather than JSON which will reduce complexity and risk of future updates.</w:t>
      </w:r>
      <w:r w:rsidDel="00000000" w:rsidR="00000000" w:rsidRPr="00000000">
        <w:rPr>
          <w:rtl w:val="0"/>
        </w:rPr>
      </w:r>
    </w:p>
    <w:p w:rsidR="00000000" w:rsidDel="00000000" w:rsidP="00000000" w:rsidRDefault="00000000" w:rsidRPr="00000000">
      <w:pPr>
        <w:pStyle w:val="Heading1"/>
        <w:contextualSpacing w:val="0"/>
      </w:pPr>
      <w:bookmarkStart w:colFirst="0" w:colLast="0" w:name="h.uw41z6eh0ri2" w:id="7"/>
      <w:bookmarkEnd w:id="7"/>
      <w:r w:rsidDel="00000000" w:rsidR="00000000" w:rsidRPr="00000000">
        <w:rPr>
          <w:rFonts w:ascii="Arial" w:cs="Arial" w:eastAsia="Arial" w:hAnsi="Arial"/>
          <w:color w:val="00457e"/>
          <w:sz w:val="24"/>
          <w:szCs w:val="24"/>
          <w:rtl w:val="0"/>
        </w:rPr>
        <w:t xml:space="preserve">Deployment Instructions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Merge commit c6384480d8d62eef9f3fe9116438ca799b6dcd91 to master</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Update master on production</w:t>
      </w:r>
      <w:r w:rsidDel="00000000" w:rsidR="00000000" w:rsidRPr="00000000">
        <w:rPr>
          <w:rtl w:val="0"/>
        </w:rPr>
      </w:r>
    </w:p>
    <w:p w:rsidR="00000000" w:rsidDel="00000000" w:rsidP="00000000" w:rsidRDefault="00000000" w:rsidRPr="00000000">
      <w:pPr>
        <w:pStyle w:val="Heading1"/>
        <w:contextualSpacing w:val="0"/>
      </w:pPr>
      <w:bookmarkStart w:colFirst="0" w:colLast="0" w:name="h.b7yn114n8cbx" w:id="8"/>
      <w:bookmarkEnd w:id="8"/>
      <w:r w:rsidDel="00000000" w:rsidR="00000000" w:rsidRPr="00000000">
        <w:rPr>
          <w:rFonts w:ascii="Arial" w:cs="Arial" w:eastAsia="Arial" w:hAnsi="Arial"/>
          <w:color w:val="00457e"/>
          <w:sz w:val="24"/>
          <w:szCs w:val="24"/>
          <w:rtl w:val="0"/>
        </w:rPr>
        <w:t xml:space="preserve">Rollback Instructions</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Restore previous git commit from master</w:t>
      </w:r>
      <w:r w:rsidDel="00000000" w:rsidR="00000000" w:rsidRPr="00000000">
        <w:rPr>
          <w:rtl w:val="0"/>
        </w:rPr>
      </w:r>
    </w:p>
    <w:p w:rsidR="00000000" w:rsidDel="00000000" w:rsidP="00000000" w:rsidRDefault="00000000" w:rsidRPr="00000000">
      <w:pPr>
        <w:pStyle w:val="Heading1"/>
        <w:contextualSpacing w:val="0"/>
      </w:pPr>
      <w:bookmarkStart w:colFirst="0" w:colLast="0" w:name="h.9dm6mflkjqh3" w:id="9"/>
      <w:bookmarkEnd w:id="9"/>
      <w:r w:rsidDel="00000000" w:rsidR="00000000" w:rsidRPr="00000000">
        <w:rPr>
          <w:rFonts w:ascii="Arial" w:cs="Arial" w:eastAsia="Arial" w:hAnsi="Arial"/>
          <w:rtl w:val="0"/>
        </w:rPr>
        <w:t xml:space="preserve">Smoke Testing Instructions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Confirm expected changes in supported browsers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Spot check other pages in one browser to confirm no regression 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color w:val="69737b"/>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47625</wp:posOffset>
          </wp:positionV>
          <wp:extent cx="2562225" cy="371475"/>
          <wp:effectExtent b="0" l="0" r="0" t="0"/>
          <wp:wrapSquare wrapText="bothSides" distB="114300" distT="114300" distL="114300" distR="114300"/>
          <wp:docPr descr="Untitled-1-01.png" id="2" name="image03.png"/>
          <a:graphic>
            <a:graphicData uri="http://schemas.openxmlformats.org/drawingml/2006/picture">
              <pic:pic>
                <pic:nvPicPr>
                  <pic:cNvPr descr="Untitled-1-01.png" id="0" name="image03.png"/>
                  <pic:cNvPicPr preferRelativeResize="0"/>
                </pic:nvPicPr>
                <pic:blipFill>
                  <a:blip r:embed="rId1"/>
                  <a:srcRect b="0" l="0" r="0" t="0"/>
                  <a:stretch>
                    <a:fillRect/>
                  </a:stretch>
                </pic:blipFill>
                <pic:spPr>
                  <a:xfrm>
                    <a:off x="0" y="0"/>
                    <a:ext cx="2562225" cy="371475"/>
                  </a:xfrm>
                  <a:prstGeom prst="rect"/>
                  <a:ln/>
                </pic:spPr>
              </pic:pic>
            </a:graphicData>
          </a:graphic>
        </wp:anchor>
      </w:drawing>
    </w:r>
  </w:p>
  <w:p w:rsidR="00000000" w:rsidDel="00000000" w:rsidP="00000000" w:rsidRDefault="00000000" w:rsidRPr="00000000">
    <w:pPr>
      <w:contextualSpacing w:val="0"/>
      <w:jc w:val="right"/>
    </w:pPr>
    <w:r w:rsidDel="00000000" w:rsidR="00000000" w:rsidRPr="00000000">
      <w:rPr>
        <w:color w:val="69737b"/>
        <w:rtl w:val="0"/>
      </w:rPr>
      <w:t xml:space="preserve">St. Joseph Content | CONFIDENTIAL</w:t>
    </w:r>
  </w:p>
  <w:p w:rsidR="00000000" w:rsidDel="00000000" w:rsidP="00000000" w:rsidRDefault="00000000" w:rsidRPr="00000000">
    <w:pPr>
      <w:contextualSpacing w:val="0"/>
      <w:jc w:val="right"/>
    </w:pPr>
    <w:r w:rsidDel="00000000" w:rsidR="00000000" w:rsidRPr="00000000">
      <w:rPr>
        <w:color w:val="69737b"/>
        <w:rtl w:val="0"/>
      </w:rPr>
      <w:t xml:space="preserve"> </w:t>
    </w:r>
    <w:fldSimple w:instr="PAGE" w:fldLock="0" w:dirty="0">
      <w:r w:rsidDel="00000000" w:rsidR="00000000" w:rsidRPr="00000000">
        <w:rPr>
          <w:color w:val="69737b"/>
        </w:rPr>
      </w:r>
    </w:fldSimple>
    <w:r w:rsidDel="00000000" w:rsidR="00000000" w:rsidRPr="00000000">
      <w:rPr>
        <w:color w:val="69737b"/>
        <w:rtl w:val="0"/>
      </w:rPr>
      <w:t xml:space="preserve"> of </w:t>
    </w:r>
    <w:fldSimple w:instr="NUMPAGES" w:fldLock="0" w:dirty="0">
      <w:r w:rsidDel="00000000" w:rsidR="00000000" w:rsidRPr="00000000">
        <w:rPr>
          <w:color w:val="69737b"/>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 Joseph Communications</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9525</wp:posOffset>
          </wp:positionV>
          <wp:extent cx="1152525" cy="371475"/>
          <wp:effectExtent b="0" l="0" r="0" t="0"/>
          <wp:wrapSquare wrapText="bothSides" distB="114300" distT="114300" distL="114300" distR="114300"/>
          <wp:docPr descr="STJ_CMYK-01.png" id="1" name="image01.png"/>
          <a:graphic>
            <a:graphicData uri="http://schemas.openxmlformats.org/drawingml/2006/picture">
              <pic:pic>
                <pic:nvPicPr>
                  <pic:cNvPr descr="STJ_CMYK-01.png" id="0" name="image01.png"/>
                  <pic:cNvPicPr preferRelativeResize="0"/>
                </pic:nvPicPr>
                <pic:blipFill>
                  <a:blip r:embed="rId1"/>
                  <a:srcRect b="0" l="0" r="0" t="0"/>
                  <a:stretch>
                    <a:fillRect/>
                  </a:stretch>
                </pic:blipFill>
                <pic:spPr>
                  <a:xfrm>
                    <a:off x="0" y="0"/>
                    <a:ext cx="1152525" cy="371475"/>
                  </a:xfrm>
                  <a:prstGeom prst="rect"/>
                  <a:ln/>
                </pic:spPr>
              </pic:pic>
            </a:graphicData>
          </a:graphic>
        </wp:anchor>
      </w:drawing>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Content Group</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15 Benton Road</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Toronto, ON Canada M6M 3G2</w:t>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stjoseph.com</w:t>
    </w:r>
  </w:p>
  <w:p w:rsidR="00000000" w:rsidDel="00000000" w:rsidP="00000000" w:rsidRDefault="00000000" w:rsidRPr="00000000">
    <w:pPr>
      <w:widowControl w:val="0"/>
      <w:spacing w:line="240" w:lineRule="auto"/>
      <w:ind w:left="711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00457e"/>
        <w:sz w:val="36"/>
        <w:szCs w:val="36"/>
        <w:rtl w:val="0"/>
      </w:rPr>
      <w:t xml:space="preserve">Deployment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rFonts w:ascii="Helvetica Neue" w:cs="Helvetica Neue" w:eastAsia="Helvetica Neue" w:hAnsi="Helvetica Neue"/>
      <w:color w:val="00457e"/>
      <w:sz w:val="24"/>
      <w:szCs w:val="24"/>
    </w:rPr>
  </w:style>
  <w:style w:type="paragraph" w:styleId="Heading2">
    <w:name w:val="heading 2"/>
    <w:basedOn w:val="Normal"/>
    <w:next w:val="Normal"/>
    <w:pPr>
      <w:keepNext w:val="1"/>
      <w:keepLines w:val="1"/>
      <w:spacing w:after="120" w:before="360" w:lineRule="auto"/>
      <w:contextualSpacing w:val="1"/>
      <w:jc w:val="center"/>
    </w:pPr>
    <w:rPr>
      <w:rFonts w:ascii="Helvetica Neue" w:cs="Helvetica Neue" w:eastAsia="Helvetica Neue" w:hAnsi="Helvetica Neue"/>
      <w:color w:val="004680"/>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