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A2A69" w14:textId="45DF11C3" w:rsidR="003F5B44" w:rsidRPr="009C3265" w:rsidRDefault="009F577E" w:rsidP="009F577E">
      <w:pPr>
        <w:pBdr>
          <w:bottom w:val="single" w:sz="4" w:space="1" w:color="auto"/>
        </w:pBdr>
        <w:spacing w:before="240"/>
        <w:jc w:val="center"/>
        <w:rPr>
          <w:rFonts w:cs="Calibri"/>
          <w:b/>
          <w:i/>
          <w:sz w:val="22"/>
        </w:rPr>
      </w:pPr>
      <w:r>
        <w:rPr>
          <w:rFonts w:cs="Calibri"/>
          <w:b/>
          <w:szCs w:val="24"/>
        </w:rPr>
        <w:t>Skills</w:t>
      </w:r>
    </w:p>
    <w:p w14:paraId="25697A59" w14:textId="470B720F" w:rsidR="003F5B44" w:rsidRPr="00753F65" w:rsidRDefault="00753F65" w:rsidP="00753F65">
      <w:pPr>
        <w:pStyle w:val="ListParagraph"/>
        <w:numPr>
          <w:ilvl w:val="0"/>
          <w:numId w:val="0"/>
        </w:numPr>
        <w:rPr>
          <w:rFonts w:cs="Calibri"/>
          <w:bCs/>
          <w:szCs w:val="24"/>
        </w:rPr>
      </w:pPr>
      <w:r w:rsidRPr="00753F65">
        <w:rPr>
          <w:rFonts w:cs="Calibri"/>
          <w:bCs/>
          <w:sz w:val="22"/>
        </w:rPr>
        <w:t>Client Support &amp; Relationship | Data Migration | Cross-functional Collaboration | Data Governance &amp; Management</w:t>
      </w:r>
      <w:r>
        <w:rPr>
          <w:rFonts w:cs="Calibri"/>
          <w:bCs/>
          <w:sz w:val="22"/>
        </w:rPr>
        <w:t xml:space="preserve"> </w:t>
      </w:r>
      <w:r w:rsidRPr="00753F65">
        <w:rPr>
          <w:rFonts w:cs="Calibri"/>
          <w:bCs/>
          <w:sz w:val="22"/>
        </w:rPr>
        <w:t>| Compliance | Product Strategy &amp; Management | Agile</w:t>
      </w:r>
      <w:r>
        <w:rPr>
          <w:rFonts w:cs="Calibri"/>
          <w:bCs/>
          <w:sz w:val="22"/>
        </w:rPr>
        <w:t xml:space="preserve"> | </w:t>
      </w:r>
      <w:r w:rsidR="00A42F11">
        <w:rPr>
          <w:rFonts w:cs="Calibri"/>
          <w:bCs/>
          <w:sz w:val="22"/>
        </w:rPr>
        <w:t>Tableau</w:t>
      </w:r>
      <w:r w:rsidRPr="00753F65">
        <w:rPr>
          <w:rFonts w:cs="Calibri"/>
          <w:bCs/>
          <w:sz w:val="22"/>
        </w:rPr>
        <w:t xml:space="preserve"> | Requirements Gathering |</w:t>
      </w:r>
      <w:r>
        <w:rPr>
          <w:rFonts w:cs="Calibri"/>
          <w:bCs/>
          <w:sz w:val="22"/>
        </w:rPr>
        <w:t xml:space="preserve"> Power BI | Advanced Excel | Jira | </w:t>
      </w:r>
      <w:r w:rsidR="00D24B6F">
        <w:rPr>
          <w:rFonts w:cs="Calibri"/>
          <w:bCs/>
          <w:sz w:val="22"/>
        </w:rPr>
        <w:t xml:space="preserve">Product </w:t>
      </w:r>
      <w:r>
        <w:rPr>
          <w:rFonts w:cs="Calibri"/>
          <w:bCs/>
          <w:sz w:val="22"/>
        </w:rPr>
        <w:t>Roadmap</w:t>
      </w:r>
      <w:r w:rsidR="009F1FC8">
        <w:rPr>
          <w:rFonts w:cs="Calibri"/>
          <w:bCs/>
          <w:sz w:val="22"/>
        </w:rPr>
        <w:t xml:space="preserve"> | SQL</w:t>
      </w:r>
      <w:r w:rsidR="00910C25">
        <w:rPr>
          <w:rFonts w:cs="Calibri"/>
          <w:bCs/>
          <w:sz w:val="22"/>
        </w:rPr>
        <w:t xml:space="preserve"> | </w:t>
      </w:r>
      <w:r w:rsidR="00F31EE3">
        <w:rPr>
          <w:rFonts w:cs="Calibri"/>
          <w:bCs/>
          <w:sz w:val="22"/>
        </w:rPr>
        <w:t>S</w:t>
      </w:r>
      <w:r w:rsidR="00910C25" w:rsidRPr="00910C25">
        <w:rPr>
          <w:rFonts w:cs="Calibri"/>
          <w:bCs/>
          <w:sz w:val="22"/>
        </w:rPr>
        <w:t xml:space="preserve">takeholder </w:t>
      </w:r>
      <w:r w:rsidR="00F31EE3">
        <w:rPr>
          <w:rFonts w:cs="Calibri"/>
          <w:bCs/>
          <w:sz w:val="22"/>
        </w:rPr>
        <w:t>C</w:t>
      </w:r>
      <w:r w:rsidR="00910C25" w:rsidRPr="00910C25">
        <w:rPr>
          <w:rFonts w:cs="Calibri"/>
          <w:bCs/>
          <w:sz w:val="22"/>
        </w:rPr>
        <w:t>ollaboration</w:t>
      </w:r>
      <w:r w:rsidR="00335958">
        <w:rPr>
          <w:rFonts w:cs="Calibri"/>
          <w:bCs/>
          <w:sz w:val="22"/>
        </w:rPr>
        <w:t xml:space="preserve"> | Regulatory Reporting</w:t>
      </w:r>
    </w:p>
    <w:p w14:paraId="71CEEF86" w14:textId="3FB532C5" w:rsidR="009D37C1" w:rsidRPr="009C3265" w:rsidRDefault="00C34E26" w:rsidP="003D14B7">
      <w:pPr>
        <w:pBdr>
          <w:bottom w:val="single" w:sz="4" w:space="1" w:color="auto"/>
        </w:pBdr>
        <w:spacing w:before="240"/>
        <w:jc w:val="center"/>
        <w:rPr>
          <w:rFonts w:cs="Calibri"/>
          <w:b/>
          <w:szCs w:val="24"/>
        </w:rPr>
        <w:sectPr w:rsidR="009D37C1" w:rsidRPr="009C3265" w:rsidSect="007207B5">
          <w:headerReference w:type="even" r:id="rId8"/>
          <w:headerReference w:type="default" r:id="rId9"/>
          <w:footerReference w:type="even" r:id="rId10"/>
          <w:footerReference w:type="default" r:id="rId11"/>
          <w:headerReference w:type="first" r:id="rId12"/>
          <w:footerReference w:type="first" r:id="rId13"/>
          <w:pgSz w:w="12240" w:h="15840"/>
          <w:pgMar w:top="432" w:right="720" w:bottom="432" w:left="720" w:header="288" w:footer="288" w:gutter="0"/>
          <w:cols w:sep="1" w:space="720"/>
          <w:docGrid w:linePitch="360"/>
        </w:sectPr>
      </w:pPr>
      <w:r w:rsidRPr="009C3265">
        <w:rPr>
          <w:rFonts w:cs="Calibri"/>
          <w:b/>
          <w:szCs w:val="24"/>
        </w:rPr>
        <w:t>E</w:t>
      </w:r>
      <w:r w:rsidR="009C3265">
        <w:rPr>
          <w:rFonts w:cs="Calibri"/>
          <w:b/>
          <w:szCs w:val="24"/>
        </w:rPr>
        <w:t>xperience</w:t>
      </w:r>
    </w:p>
    <w:p w14:paraId="7145FB53" w14:textId="54BA3DAF" w:rsidR="00A42F11" w:rsidRPr="009C3265" w:rsidRDefault="00A42F11" w:rsidP="00A42F11">
      <w:pPr>
        <w:tabs>
          <w:tab w:val="right" w:pos="10800"/>
        </w:tabs>
        <w:spacing w:before="60"/>
        <w:rPr>
          <w:rFonts w:cs="Calibri"/>
          <w:b/>
          <w:i/>
          <w:sz w:val="22"/>
        </w:rPr>
      </w:pPr>
      <w:r>
        <w:rPr>
          <w:rFonts w:cs="Calibri"/>
          <w:b/>
          <w:sz w:val="22"/>
        </w:rPr>
        <w:t>Solomon Edwards Group</w:t>
      </w:r>
      <w:r w:rsidRPr="009C3265">
        <w:rPr>
          <w:rFonts w:cs="Calibri"/>
          <w:b/>
          <w:sz w:val="22"/>
        </w:rPr>
        <w:tab/>
      </w:r>
      <w:r w:rsidR="001C224C">
        <w:rPr>
          <w:rFonts w:cs="Calibri"/>
          <w:b/>
          <w:i/>
          <w:sz w:val="22"/>
        </w:rPr>
        <w:t>Nov</w:t>
      </w:r>
      <w:r w:rsidRPr="009C3265">
        <w:rPr>
          <w:rFonts w:cs="Calibri"/>
          <w:b/>
          <w:i/>
          <w:sz w:val="22"/>
        </w:rPr>
        <w:t xml:space="preserve"> 202</w:t>
      </w:r>
      <w:r w:rsidR="001C224C">
        <w:rPr>
          <w:rFonts w:cs="Calibri"/>
          <w:b/>
          <w:i/>
          <w:sz w:val="22"/>
        </w:rPr>
        <w:t>4</w:t>
      </w:r>
      <w:r w:rsidRPr="009C3265">
        <w:rPr>
          <w:rFonts w:cs="Calibri"/>
          <w:b/>
          <w:i/>
          <w:sz w:val="22"/>
        </w:rPr>
        <w:t xml:space="preserve"> – </w:t>
      </w:r>
      <w:r>
        <w:rPr>
          <w:rFonts w:cs="Calibri"/>
          <w:b/>
          <w:i/>
          <w:sz w:val="22"/>
        </w:rPr>
        <w:t>J</w:t>
      </w:r>
      <w:r w:rsidR="001C224C">
        <w:rPr>
          <w:rFonts w:cs="Calibri"/>
          <w:b/>
          <w:i/>
          <w:sz w:val="22"/>
        </w:rPr>
        <w:t>an</w:t>
      </w:r>
      <w:r w:rsidRPr="009C3265">
        <w:rPr>
          <w:rFonts w:cs="Calibri"/>
          <w:b/>
          <w:i/>
          <w:sz w:val="22"/>
        </w:rPr>
        <w:t xml:space="preserve"> 202</w:t>
      </w:r>
      <w:r w:rsidR="001C224C">
        <w:rPr>
          <w:rFonts w:cs="Calibri"/>
          <w:b/>
          <w:i/>
          <w:sz w:val="22"/>
        </w:rPr>
        <w:t>5</w:t>
      </w:r>
    </w:p>
    <w:p w14:paraId="24C799E3" w14:textId="4ECDD0D1" w:rsidR="00A42F11" w:rsidRPr="009C3265" w:rsidRDefault="001C224C" w:rsidP="00A42F11">
      <w:pPr>
        <w:tabs>
          <w:tab w:val="right" w:pos="10800"/>
        </w:tabs>
        <w:rPr>
          <w:rFonts w:cs="Calibri"/>
          <w:b/>
          <w:sz w:val="22"/>
        </w:rPr>
      </w:pPr>
      <w:r>
        <w:rPr>
          <w:rFonts w:cs="Calibri"/>
          <w:b/>
          <w:sz w:val="22"/>
        </w:rPr>
        <w:t xml:space="preserve">Consultant </w:t>
      </w:r>
      <w:r w:rsidRPr="009C3265">
        <w:rPr>
          <w:rFonts w:cs="Calibri"/>
          <w:b/>
          <w:sz w:val="22"/>
        </w:rPr>
        <w:t>–</w:t>
      </w:r>
      <w:r w:rsidR="00A42F11">
        <w:rPr>
          <w:rFonts w:cs="Calibri"/>
          <w:b/>
          <w:sz w:val="22"/>
        </w:rPr>
        <w:t xml:space="preserve"> </w:t>
      </w:r>
      <w:r w:rsidR="00A42F11">
        <w:rPr>
          <w:rFonts w:cs="Calibri"/>
          <w:b/>
          <w:sz w:val="22"/>
        </w:rPr>
        <w:t>Credit Risk Data</w:t>
      </w:r>
    </w:p>
    <w:p w14:paraId="18676153" w14:textId="745B786E" w:rsidR="00A42F11" w:rsidRPr="001C224C" w:rsidRDefault="00A42F11" w:rsidP="001C224C">
      <w:pPr>
        <w:tabs>
          <w:tab w:val="right" w:pos="10800"/>
        </w:tabs>
        <w:rPr>
          <w:rFonts w:cs="Calibri"/>
          <w:bCs/>
          <w:sz w:val="22"/>
        </w:rPr>
      </w:pPr>
      <w:r w:rsidRPr="001C224C">
        <w:rPr>
          <w:rFonts w:cs="Calibri"/>
          <w:bCs/>
          <w:sz w:val="22"/>
        </w:rPr>
        <w:t>Supported First Citizens Bank in building forward-looking credit risk dashboards by designing Tableau visualizations and</w:t>
      </w:r>
      <w:r w:rsidRPr="001C224C">
        <w:rPr>
          <w:rFonts w:cs="Calibri"/>
          <w:bCs/>
          <w:sz w:val="22"/>
        </w:rPr>
        <w:t xml:space="preserve"> </w:t>
      </w:r>
      <w:r w:rsidRPr="001C224C">
        <w:rPr>
          <w:rFonts w:cs="Calibri"/>
          <w:bCs/>
          <w:sz w:val="22"/>
        </w:rPr>
        <w:t>leveraging Alteryx for data transformation.</w:t>
      </w:r>
    </w:p>
    <w:p w14:paraId="01450F33" w14:textId="77777777" w:rsidR="001C224C" w:rsidRPr="001C224C" w:rsidRDefault="001C224C" w:rsidP="001C224C">
      <w:pPr>
        <w:pStyle w:val="ListParagraph"/>
        <w:rPr>
          <w:rFonts w:cs="Calibri"/>
          <w:sz w:val="22"/>
        </w:rPr>
      </w:pPr>
      <w:r w:rsidRPr="001C224C">
        <w:rPr>
          <w:rFonts w:cs="Calibri"/>
          <w:sz w:val="22"/>
        </w:rPr>
        <w:t>Developed Tableau dashboards for credit risk monitoring, enabling stakeholders to visualize trends in policy exceptions, risk rating migration, and forward-looking credit risk indicators.</w:t>
      </w:r>
    </w:p>
    <w:p w14:paraId="5164C216" w14:textId="77777777" w:rsidR="001C224C" w:rsidRPr="001C224C" w:rsidRDefault="001C224C" w:rsidP="001C224C">
      <w:pPr>
        <w:pStyle w:val="ListParagraph"/>
        <w:rPr>
          <w:rFonts w:cs="Calibri"/>
          <w:sz w:val="22"/>
        </w:rPr>
      </w:pPr>
      <w:r w:rsidRPr="001C224C">
        <w:rPr>
          <w:rFonts w:cs="Calibri"/>
          <w:sz w:val="22"/>
        </w:rPr>
        <w:t>Utilized Alteryx to clean, transform, and aggregate complex datasets, streamlining data ingestion for dashboard automation and reporting.</w:t>
      </w:r>
    </w:p>
    <w:p w14:paraId="3E58D73C" w14:textId="2176A66E" w:rsidR="00A42F11" w:rsidRPr="001C224C" w:rsidRDefault="001C224C" w:rsidP="001C224C">
      <w:pPr>
        <w:pStyle w:val="ListParagraph"/>
        <w:rPr>
          <w:rFonts w:cs="Calibri"/>
          <w:sz w:val="22"/>
        </w:rPr>
      </w:pPr>
      <w:r w:rsidRPr="001C224C">
        <w:rPr>
          <w:rFonts w:cs="Calibri"/>
          <w:sz w:val="22"/>
        </w:rPr>
        <w:t>Performed in-depth data analysis to determine the most reliable data sources and ensure accuracy in credit risk assessments.</w:t>
      </w:r>
    </w:p>
    <w:p w14:paraId="3DC844A9" w14:textId="3E1B74B3" w:rsidR="003D14B7" w:rsidRPr="009C3265" w:rsidRDefault="003D14B7" w:rsidP="00FD71AD">
      <w:pPr>
        <w:tabs>
          <w:tab w:val="right" w:pos="10800"/>
        </w:tabs>
        <w:spacing w:before="60"/>
        <w:rPr>
          <w:rFonts w:cs="Calibri"/>
          <w:b/>
          <w:i/>
          <w:sz w:val="22"/>
        </w:rPr>
      </w:pPr>
      <w:r w:rsidRPr="009C3265">
        <w:rPr>
          <w:rFonts w:cs="Calibri"/>
          <w:b/>
          <w:sz w:val="22"/>
        </w:rPr>
        <w:t>Wells Fargo Bank</w:t>
      </w:r>
      <w:r w:rsidRPr="009C3265">
        <w:rPr>
          <w:rFonts w:cs="Calibri"/>
          <w:b/>
          <w:sz w:val="22"/>
        </w:rPr>
        <w:tab/>
      </w:r>
      <w:r w:rsidRPr="009C3265">
        <w:rPr>
          <w:rFonts w:cs="Calibri"/>
          <w:b/>
          <w:i/>
          <w:sz w:val="22"/>
        </w:rPr>
        <w:t>J</w:t>
      </w:r>
      <w:r w:rsidR="00FD71AD" w:rsidRPr="009C3265">
        <w:rPr>
          <w:rFonts w:cs="Calibri"/>
          <w:b/>
          <w:i/>
          <w:sz w:val="22"/>
        </w:rPr>
        <w:t>uly</w:t>
      </w:r>
      <w:r w:rsidRPr="009C3265">
        <w:rPr>
          <w:rFonts w:cs="Calibri"/>
          <w:b/>
          <w:i/>
          <w:sz w:val="22"/>
        </w:rPr>
        <w:t xml:space="preserve"> 2022 – </w:t>
      </w:r>
      <w:r w:rsidR="0063673A">
        <w:rPr>
          <w:rFonts w:cs="Calibri"/>
          <w:b/>
          <w:i/>
          <w:sz w:val="22"/>
        </w:rPr>
        <w:t>June</w:t>
      </w:r>
      <w:r w:rsidR="0063673A" w:rsidRPr="009C3265">
        <w:rPr>
          <w:rFonts w:cs="Calibri"/>
          <w:b/>
          <w:i/>
          <w:sz w:val="22"/>
        </w:rPr>
        <w:t xml:space="preserve"> 202</w:t>
      </w:r>
      <w:r w:rsidR="0063673A">
        <w:rPr>
          <w:rFonts w:cs="Calibri"/>
          <w:b/>
          <w:i/>
          <w:sz w:val="22"/>
        </w:rPr>
        <w:t>4</w:t>
      </w:r>
    </w:p>
    <w:p w14:paraId="048A0D16" w14:textId="57900EE4" w:rsidR="00656017" w:rsidRPr="009C3265" w:rsidRDefault="00731662" w:rsidP="00FD71AD">
      <w:pPr>
        <w:tabs>
          <w:tab w:val="right" w:pos="10800"/>
        </w:tabs>
        <w:rPr>
          <w:rFonts w:cs="Calibri"/>
          <w:b/>
          <w:sz w:val="22"/>
        </w:rPr>
      </w:pPr>
      <w:r>
        <w:rPr>
          <w:rFonts w:cs="Calibri"/>
          <w:b/>
          <w:sz w:val="22"/>
        </w:rPr>
        <w:t xml:space="preserve">Senior </w:t>
      </w:r>
      <w:r w:rsidR="00EB06CA">
        <w:rPr>
          <w:rFonts w:cs="Calibri"/>
          <w:b/>
          <w:sz w:val="22"/>
        </w:rPr>
        <w:t>Product Manager</w:t>
      </w:r>
      <w:r w:rsidR="002B580A" w:rsidRPr="009C3265">
        <w:rPr>
          <w:rFonts w:cs="Calibri"/>
          <w:b/>
          <w:sz w:val="22"/>
        </w:rPr>
        <w:t xml:space="preserve"> –</w:t>
      </w:r>
      <w:r w:rsidR="004770C0">
        <w:rPr>
          <w:rFonts w:cs="Calibri"/>
          <w:b/>
          <w:sz w:val="22"/>
        </w:rPr>
        <w:t xml:space="preserve"> CIB</w:t>
      </w:r>
      <w:r w:rsidR="002B580A" w:rsidRPr="009C3265">
        <w:rPr>
          <w:rFonts w:cs="Calibri"/>
          <w:b/>
          <w:sz w:val="22"/>
        </w:rPr>
        <w:t xml:space="preserve"> Data Management</w:t>
      </w:r>
      <w:r>
        <w:rPr>
          <w:rFonts w:cs="Calibri"/>
          <w:b/>
          <w:sz w:val="22"/>
        </w:rPr>
        <w:t xml:space="preserve"> – Vice President</w:t>
      </w:r>
    </w:p>
    <w:p w14:paraId="41C57A11" w14:textId="130BC8CC" w:rsidR="003D14B7" w:rsidRPr="009C3265" w:rsidRDefault="003D14B7" w:rsidP="003D14B7">
      <w:pPr>
        <w:ind w:left="360" w:hanging="360"/>
        <w:rPr>
          <w:rFonts w:cs="Calibri"/>
          <w:sz w:val="22"/>
        </w:rPr>
      </w:pPr>
      <w:r w:rsidRPr="009C3265">
        <w:rPr>
          <w:rFonts w:cs="Calibri"/>
          <w:sz w:val="22"/>
        </w:rPr>
        <w:t>Led data cross functional teams to implement data driven initiatives</w:t>
      </w:r>
      <w:r w:rsidR="00FD71AD" w:rsidRPr="009C3265">
        <w:rPr>
          <w:rFonts w:cs="Calibri"/>
          <w:sz w:val="22"/>
        </w:rPr>
        <w:t xml:space="preserve"> across all</w:t>
      </w:r>
      <w:r w:rsidR="003F4451">
        <w:rPr>
          <w:rFonts w:cs="Calibri"/>
          <w:sz w:val="22"/>
        </w:rPr>
        <w:t xml:space="preserve"> CIB</w:t>
      </w:r>
      <w:r w:rsidR="00FD71AD" w:rsidRPr="009C3265">
        <w:rPr>
          <w:rFonts w:cs="Calibri"/>
          <w:sz w:val="22"/>
        </w:rPr>
        <w:t xml:space="preserve"> business lines</w:t>
      </w:r>
      <w:r w:rsidRPr="009C3265">
        <w:rPr>
          <w:rFonts w:cs="Calibri"/>
          <w:sz w:val="22"/>
        </w:rPr>
        <w:t>.</w:t>
      </w:r>
    </w:p>
    <w:p w14:paraId="664E5548" w14:textId="0E7D3B70" w:rsidR="001237A6" w:rsidRPr="009C3265" w:rsidRDefault="003F5B44" w:rsidP="001237A6">
      <w:pPr>
        <w:pStyle w:val="ListParagraph"/>
        <w:rPr>
          <w:rFonts w:cs="Calibri"/>
          <w:sz w:val="22"/>
        </w:rPr>
      </w:pPr>
      <w:r w:rsidRPr="009C3265">
        <w:rPr>
          <w:rFonts w:cs="Calibri"/>
          <w:sz w:val="22"/>
        </w:rPr>
        <w:t>Le</w:t>
      </w:r>
      <w:r>
        <w:rPr>
          <w:rFonts w:cs="Calibri"/>
          <w:sz w:val="22"/>
        </w:rPr>
        <w:t>a</w:t>
      </w:r>
      <w:r w:rsidRPr="009C3265">
        <w:rPr>
          <w:rFonts w:cs="Calibri"/>
          <w:sz w:val="22"/>
        </w:rPr>
        <w:t>d</w:t>
      </w:r>
      <w:r w:rsidR="001237A6" w:rsidRPr="009C3265">
        <w:rPr>
          <w:rFonts w:cs="Calibri"/>
          <w:sz w:val="22"/>
        </w:rPr>
        <w:t xml:space="preserve"> data migration initiatives, ensuring the accuracy and completeness of data during </w:t>
      </w:r>
      <w:r>
        <w:rPr>
          <w:rFonts w:cs="Calibri"/>
          <w:sz w:val="22"/>
        </w:rPr>
        <w:t>migrations</w:t>
      </w:r>
      <w:r w:rsidR="001237A6" w:rsidRPr="009C3265">
        <w:rPr>
          <w:rFonts w:cs="Calibri"/>
          <w:sz w:val="22"/>
        </w:rPr>
        <w:t xml:space="preserve"> to new systems.</w:t>
      </w:r>
    </w:p>
    <w:p w14:paraId="46D26027" w14:textId="77777777" w:rsidR="001237A6" w:rsidRPr="009C3265" w:rsidRDefault="001237A6" w:rsidP="001237A6">
      <w:pPr>
        <w:pStyle w:val="ListParagraph"/>
        <w:rPr>
          <w:rFonts w:cs="Calibri"/>
          <w:sz w:val="22"/>
        </w:rPr>
      </w:pPr>
      <w:r w:rsidRPr="009C3265">
        <w:rPr>
          <w:rFonts w:cs="Calibri"/>
          <w:sz w:val="22"/>
        </w:rPr>
        <w:t>Design and implement data governance and stewardship programs, including data quality assessments, issue resolution, and communication of data-related metrics to senior leadership.</w:t>
      </w:r>
    </w:p>
    <w:p w14:paraId="797EA3AA" w14:textId="06D5C515" w:rsidR="002B580A" w:rsidRPr="009C3265" w:rsidRDefault="001237A6" w:rsidP="002B580A">
      <w:pPr>
        <w:pStyle w:val="ListParagraph"/>
        <w:spacing w:after="120"/>
        <w:rPr>
          <w:rFonts w:cs="Calibri"/>
          <w:sz w:val="22"/>
        </w:rPr>
      </w:pPr>
      <w:r w:rsidRPr="009C3265">
        <w:rPr>
          <w:rFonts w:cs="Calibri"/>
          <w:sz w:val="22"/>
        </w:rPr>
        <w:t>Establish data governance policies and procedures, including data quality standards, metadata management, and data lineage tracking, to ensure the accuracy and completeness of data.</w:t>
      </w:r>
    </w:p>
    <w:p w14:paraId="51F65F77" w14:textId="0F174892" w:rsidR="001237A6" w:rsidRPr="009C3265" w:rsidRDefault="001237A6" w:rsidP="00C035DD">
      <w:pPr>
        <w:pStyle w:val="ListParagraph"/>
        <w:rPr>
          <w:rFonts w:cs="Calibri"/>
          <w:sz w:val="22"/>
        </w:rPr>
      </w:pPr>
      <w:r w:rsidRPr="009C3265">
        <w:rPr>
          <w:rFonts w:cs="Calibri"/>
          <w:sz w:val="22"/>
        </w:rPr>
        <w:t>Collaborate with business leaders and technology teams to identify and prioritize data management initiatives that align with the bank's strategic goals and objectives.</w:t>
      </w:r>
    </w:p>
    <w:p w14:paraId="38F787DF" w14:textId="77777777" w:rsidR="00656017" w:rsidRPr="009C3265" w:rsidRDefault="00656017" w:rsidP="00656017">
      <w:pPr>
        <w:pStyle w:val="ListParagraph"/>
        <w:numPr>
          <w:ilvl w:val="0"/>
          <w:numId w:val="0"/>
        </w:numPr>
        <w:ind w:left="360"/>
        <w:rPr>
          <w:rFonts w:cs="Calibri"/>
          <w:sz w:val="22"/>
        </w:rPr>
      </w:pPr>
    </w:p>
    <w:p w14:paraId="656C64CB" w14:textId="49901AE9" w:rsidR="00FD71AD" w:rsidRPr="009C3265" w:rsidRDefault="00FD71AD" w:rsidP="00FD71AD">
      <w:pPr>
        <w:tabs>
          <w:tab w:val="right" w:pos="10800"/>
        </w:tabs>
        <w:spacing w:before="60"/>
        <w:rPr>
          <w:rFonts w:cs="Calibri"/>
          <w:b/>
          <w:i/>
          <w:sz w:val="22"/>
        </w:rPr>
      </w:pPr>
      <w:r w:rsidRPr="009C3265">
        <w:rPr>
          <w:rFonts w:cs="Calibri"/>
          <w:b/>
          <w:sz w:val="22"/>
        </w:rPr>
        <w:t>EY</w:t>
      </w:r>
      <w:r w:rsidRPr="009C3265">
        <w:rPr>
          <w:rFonts w:cs="Calibri"/>
          <w:b/>
          <w:sz w:val="22"/>
        </w:rPr>
        <w:tab/>
      </w:r>
      <w:r w:rsidRPr="009C3265">
        <w:rPr>
          <w:rFonts w:cs="Calibri"/>
          <w:b/>
          <w:i/>
          <w:sz w:val="22"/>
        </w:rPr>
        <w:t>June 2021 – July 2022</w:t>
      </w:r>
    </w:p>
    <w:p w14:paraId="785EBC58" w14:textId="20826309" w:rsidR="00FD71AD" w:rsidRPr="009C3265" w:rsidRDefault="00FD71AD" w:rsidP="00C5789D">
      <w:pPr>
        <w:tabs>
          <w:tab w:val="right" w:pos="10800"/>
        </w:tabs>
        <w:rPr>
          <w:rFonts w:cs="Calibri"/>
          <w:b/>
          <w:sz w:val="22"/>
        </w:rPr>
      </w:pPr>
      <w:r w:rsidRPr="009C3265">
        <w:rPr>
          <w:rFonts w:cs="Calibri"/>
          <w:b/>
          <w:sz w:val="22"/>
        </w:rPr>
        <w:t>Manager – Technology Solution Delivery (Product Manager)</w:t>
      </w:r>
    </w:p>
    <w:p w14:paraId="4E3280E4" w14:textId="7982C52D" w:rsidR="00487AF4" w:rsidRPr="009C3265" w:rsidRDefault="00FD71AD" w:rsidP="00C5789D">
      <w:pPr>
        <w:tabs>
          <w:tab w:val="right" w:pos="10800"/>
        </w:tabs>
        <w:rPr>
          <w:rFonts w:cs="Calibri"/>
          <w:bCs/>
          <w:sz w:val="22"/>
        </w:rPr>
      </w:pPr>
      <w:r w:rsidRPr="009C3265">
        <w:rPr>
          <w:rFonts w:cs="Calibri"/>
          <w:bCs/>
          <w:sz w:val="22"/>
        </w:rPr>
        <w:t>Managed cross-functional teams to develop and implement strategic solutions and technology solutions with both operations and technology stakeholders at large US banks, successfully addressing data gaps to meet regulatory requirements.</w:t>
      </w:r>
    </w:p>
    <w:p w14:paraId="7DBF1566" w14:textId="66917D5C" w:rsidR="00080817" w:rsidRPr="009C3265" w:rsidRDefault="00080817" w:rsidP="00080817">
      <w:pPr>
        <w:pStyle w:val="ListParagraph"/>
        <w:rPr>
          <w:rFonts w:cs="Calibri"/>
          <w:sz w:val="22"/>
        </w:rPr>
      </w:pPr>
      <w:r w:rsidRPr="009C3265">
        <w:rPr>
          <w:rFonts w:cs="Calibri"/>
          <w:sz w:val="22"/>
        </w:rPr>
        <w:t>Defined product roadmaps, prioritized product features and enhancements, and managed the product development lifecycle from ideation to launch, working closely with cross-functional teams.</w:t>
      </w:r>
    </w:p>
    <w:p w14:paraId="2850DBA4" w14:textId="77777777" w:rsidR="00080817" w:rsidRPr="009C3265" w:rsidRDefault="00080817" w:rsidP="00080817">
      <w:pPr>
        <w:pStyle w:val="ListParagraph"/>
        <w:rPr>
          <w:rFonts w:cs="Calibri"/>
          <w:sz w:val="22"/>
        </w:rPr>
      </w:pPr>
      <w:r w:rsidRPr="009C3265">
        <w:rPr>
          <w:rFonts w:cs="Calibri"/>
          <w:sz w:val="22"/>
        </w:rPr>
        <w:t>Led product design and development efforts, including requirements gathering, prototyping, testing, and launch, using agile methodologies and user-centered design principles.</w:t>
      </w:r>
    </w:p>
    <w:p w14:paraId="167B85F5" w14:textId="2F41E29F" w:rsidR="00080817" w:rsidRPr="009C3265" w:rsidRDefault="00080817" w:rsidP="00080817">
      <w:pPr>
        <w:pStyle w:val="ListParagraph"/>
        <w:rPr>
          <w:rFonts w:cs="Calibri"/>
          <w:sz w:val="22"/>
        </w:rPr>
      </w:pPr>
      <w:r w:rsidRPr="009C3265">
        <w:rPr>
          <w:rFonts w:cs="Calibri"/>
          <w:sz w:val="22"/>
        </w:rPr>
        <w:t xml:space="preserve">Stayed up to date with emerging technologies and industry </w:t>
      </w:r>
      <w:r w:rsidR="000D7C1A" w:rsidRPr="009C3265">
        <w:rPr>
          <w:rFonts w:cs="Calibri"/>
          <w:sz w:val="22"/>
        </w:rPr>
        <w:t>trends and</w:t>
      </w:r>
      <w:r w:rsidRPr="009C3265">
        <w:rPr>
          <w:rFonts w:cs="Calibri"/>
          <w:sz w:val="22"/>
        </w:rPr>
        <w:t xml:space="preserve"> used insights to inform product strategies and roadmaps.</w:t>
      </w:r>
    </w:p>
    <w:p w14:paraId="6922E0DC" w14:textId="77777777" w:rsidR="00080817" w:rsidRPr="009C3265" w:rsidRDefault="00080817" w:rsidP="00080817">
      <w:pPr>
        <w:pStyle w:val="ListParagraph"/>
        <w:rPr>
          <w:rFonts w:cs="Calibri"/>
          <w:sz w:val="22"/>
        </w:rPr>
      </w:pPr>
      <w:r w:rsidRPr="009C3265">
        <w:rPr>
          <w:rFonts w:cs="Calibri"/>
          <w:sz w:val="22"/>
        </w:rPr>
        <w:t>Collaborated with clients to identify and define product requirements, ensuring alignment with business objectives and customer needs.</w:t>
      </w:r>
    </w:p>
    <w:p w14:paraId="2EC4D7F4" w14:textId="77777777" w:rsidR="006B7791" w:rsidRPr="009C3265" w:rsidRDefault="006B7791" w:rsidP="006B7791">
      <w:pPr>
        <w:pStyle w:val="ListParagraph"/>
        <w:rPr>
          <w:rFonts w:cs="Calibri"/>
          <w:sz w:val="22"/>
        </w:rPr>
      </w:pPr>
      <w:r w:rsidRPr="009C3265">
        <w:rPr>
          <w:rFonts w:cs="Calibri"/>
          <w:sz w:val="22"/>
        </w:rPr>
        <w:t>Identified and solved complex business, organizational, and operational problems for the capital markets and banking group, defining and improving processes to increase efficiency and effectiveness.</w:t>
      </w:r>
    </w:p>
    <w:p w14:paraId="509D6E67" w14:textId="77777777" w:rsidR="006B7791" w:rsidRPr="009C3265" w:rsidRDefault="006B7791" w:rsidP="006B7791">
      <w:pPr>
        <w:pStyle w:val="ListParagraph"/>
        <w:rPr>
          <w:rFonts w:cs="Calibri"/>
          <w:sz w:val="22"/>
        </w:rPr>
      </w:pPr>
      <w:r w:rsidRPr="009C3265">
        <w:rPr>
          <w:rFonts w:cs="Calibri"/>
          <w:sz w:val="22"/>
        </w:rPr>
        <w:t>Led technology assessments and designed activities to support banking clients' digitization strategies, working closely with clients to understand their needs and priorities.</w:t>
      </w:r>
    </w:p>
    <w:p w14:paraId="3E1BC320" w14:textId="77777777" w:rsidR="006B7791" w:rsidRDefault="006B7791" w:rsidP="006B7791">
      <w:pPr>
        <w:pStyle w:val="ListParagraph"/>
        <w:rPr>
          <w:rFonts w:cs="Calibri"/>
          <w:sz w:val="22"/>
        </w:rPr>
      </w:pPr>
      <w:r w:rsidRPr="009C3265">
        <w:rPr>
          <w:rFonts w:cs="Calibri"/>
          <w:sz w:val="22"/>
        </w:rPr>
        <w:t>Implemented Vendor Framework with third-party vendors and technology service providers, improving vendor management and reducing risk.</w:t>
      </w:r>
    </w:p>
    <w:p w14:paraId="7FC66DBA" w14:textId="422162C3" w:rsidR="005F37D4" w:rsidRPr="005F37D4" w:rsidRDefault="005F37D4" w:rsidP="005F37D4">
      <w:pPr>
        <w:pStyle w:val="ListParagraph"/>
        <w:rPr>
          <w:rFonts w:cs="Calibri"/>
          <w:sz w:val="22"/>
        </w:rPr>
      </w:pPr>
      <w:r w:rsidRPr="005F37D4">
        <w:rPr>
          <w:rFonts w:cs="Calibri"/>
          <w:sz w:val="22"/>
        </w:rPr>
        <w:t>Serve</w:t>
      </w:r>
      <w:r>
        <w:rPr>
          <w:rFonts w:cs="Calibri"/>
          <w:sz w:val="22"/>
        </w:rPr>
        <w:t>d</w:t>
      </w:r>
      <w:r w:rsidRPr="005F37D4">
        <w:rPr>
          <w:rFonts w:cs="Calibri"/>
          <w:sz w:val="22"/>
        </w:rPr>
        <w:t xml:space="preserve"> as the primary point of contact for client</w:t>
      </w:r>
      <w:r>
        <w:rPr>
          <w:rFonts w:cs="Calibri"/>
          <w:sz w:val="22"/>
        </w:rPr>
        <w:t>s.</w:t>
      </w:r>
    </w:p>
    <w:p w14:paraId="7554E6AA" w14:textId="5A84C3D1" w:rsidR="004D2615" w:rsidRDefault="004D2615" w:rsidP="004D2615">
      <w:pPr>
        <w:pStyle w:val="ListParagraph"/>
        <w:rPr>
          <w:rFonts w:cs="Calibri"/>
          <w:sz w:val="22"/>
        </w:rPr>
      </w:pPr>
      <w:r w:rsidRPr="009C3265">
        <w:rPr>
          <w:rFonts w:cs="Calibri"/>
          <w:sz w:val="22"/>
        </w:rPr>
        <w:t>Collaborate</w:t>
      </w:r>
      <w:r>
        <w:rPr>
          <w:rFonts w:cs="Calibri"/>
          <w:sz w:val="22"/>
        </w:rPr>
        <w:t>d</w:t>
      </w:r>
      <w:r w:rsidRPr="009C3265">
        <w:rPr>
          <w:rFonts w:cs="Calibri"/>
          <w:sz w:val="22"/>
        </w:rPr>
        <w:t xml:space="preserve"> with business leaders and technology teams to identify and prioritize </w:t>
      </w:r>
      <w:r>
        <w:rPr>
          <w:rFonts w:cs="Calibri"/>
          <w:sz w:val="22"/>
        </w:rPr>
        <w:t>technology</w:t>
      </w:r>
      <w:r w:rsidRPr="009C3265">
        <w:rPr>
          <w:rFonts w:cs="Calibri"/>
          <w:sz w:val="22"/>
        </w:rPr>
        <w:t xml:space="preserve"> initiatives that align with </w:t>
      </w:r>
      <w:r>
        <w:rPr>
          <w:rFonts w:cs="Calibri"/>
          <w:sz w:val="22"/>
        </w:rPr>
        <w:t>business</w:t>
      </w:r>
      <w:r w:rsidRPr="009C3265">
        <w:rPr>
          <w:rFonts w:cs="Calibri"/>
          <w:sz w:val="22"/>
        </w:rPr>
        <w:t xml:space="preserve"> strategic goals and objectives.</w:t>
      </w:r>
    </w:p>
    <w:p w14:paraId="74AE90B5" w14:textId="6DD6B262" w:rsidR="004D2615" w:rsidRDefault="004D2615" w:rsidP="004D2615">
      <w:pPr>
        <w:pStyle w:val="ListParagraph"/>
        <w:rPr>
          <w:rFonts w:cs="Calibri"/>
          <w:sz w:val="22"/>
        </w:rPr>
      </w:pPr>
      <w:r w:rsidRPr="004D2615">
        <w:rPr>
          <w:rFonts w:cs="Calibri"/>
          <w:sz w:val="22"/>
        </w:rPr>
        <w:t>Buil</w:t>
      </w:r>
      <w:r>
        <w:rPr>
          <w:rFonts w:cs="Calibri"/>
          <w:sz w:val="22"/>
        </w:rPr>
        <w:t>t</w:t>
      </w:r>
      <w:r w:rsidRPr="004D2615">
        <w:rPr>
          <w:rFonts w:cs="Calibri"/>
          <w:sz w:val="22"/>
        </w:rPr>
        <w:t xml:space="preserve"> and maintain</w:t>
      </w:r>
      <w:r>
        <w:rPr>
          <w:rFonts w:cs="Calibri"/>
          <w:sz w:val="22"/>
        </w:rPr>
        <w:t>ed</w:t>
      </w:r>
      <w:r w:rsidRPr="004D2615">
        <w:rPr>
          <w:rFonts w:cs="Calibri"/>
          <w:sz w:val="22"/>
        </w:rPr>
        <w:t xml:space="preserve"> strong relationships with clients</w:t>
      </w:r>
      <w:r>
        <w:rPr>
          <w:rFonts w:cs="Calibri"/>
          <w:sz w:val="22"/>
        </w:rPr>
        <w:t>.</w:t>
      </w:r>
    </w:p>
    <w:p w14:paraId="0954E42D" w14:textId="77777777" w:rsidR="00656017" w:rsidRPr="009C3265" w:rsidRDefault="00656017" w:rsidP="00656017">
      <w:pPr>
        <w:pStyle w:val="ListParagraph"/>
        <w:numPr>
          <w:ilvl w:val="0"/>
          <w:numId w:val="0"/>
        </w:numPr>
        <w:ind w:left="360"/>
        <w:rPr>
          <w:rFonts w:cs="Calibri"/>
          <w:sz w:val="22"/>
        </w:rPr>
      </w:pPr>
    </w:p>
    <w:p w14:paraId="20B746A2" w14:textId="5BA65392" w:rsidR="00FD71AD" w:rsidRPr="009C3265" w:rsidRDefault="00FD71AD" w:rsidP="00FD71AD">
      <w:pPr>
        <w:tabs>
          <w:tab w:val="right" w:pos="10800"/>
        </w:tabs>
        <w:spacing w:before="60"/>
        <w:rPr>
          <w:rFonts w:cs="Calibri"/>
          <w:b/>
          <w:i/>
          <w:sz w:val="22"/>
        </w:rPr>
      </w:pPr>
      <w:r w:rsidRPr="009C3265">
        <w:rPr>
          <w:rFonts w:cs="Calibri"/>
          <w:b/>
          <w:sz w:val="22"/>
        </w:rPr>
        <w:lastRenderedPageBreak/>
        <w:t>Wells Fargo Bank</w:t>
      </w:r>
      <w:r w:rsidRPr="009C3265">
        <w:rPr>
          <w:rFonts w:cs="Calibri"/>
          <w:b/>
          <w:sz w:val="22"/>
        </w:rPr>
        <w:tab/>
      </w:r>
      <w:r w:rsidR="00EB06CA" w:rsidRPr="009C3265">
        <w:rPr>
          <w:rFonts w:cs="Calibri"/>
          <w:b/>
          <w:sz w:val="22"/>
        </w:rPr>
        <w:t xml:space="preserve">April 2018 </w:t>
      </w:r>
      <w:r w:rsidRPr="009C3265">
        <w:rPr>
          <w:rFonts w:cs="Calibri"/>
          <w:b/>
          <w:i/>
          <w:sz w:val="22"/>
        </w:rPr>
        <w:t>– June 2021</w:t>
      </w:r>
    </w:p>
    <w:p w14:paraId="0B241B09" w14:textId="5DD8DFD8" w:rsidR="00487AF4" w:rsidRPr="009C3265" w:rsidRDefault="00EB06CA" w:rsidP="00372724">
      <w:pPr>
        <w:tabs>
          <w:tab w:val="right" w:pos="10800"/>
        </w:tabs>
        <w:rPr>
          <w:rFonts w:cs="Calibri"/>
          <w:sz w:val="22"/>
        </w:rPr>
      </w:pPr>
      <w:r>
        <w:rPr>
          <w:rFonts w:cs="Calibri"/>
          <w:b/>
          <w:sz w:val="22"/>
        </w:rPr>
        <w:t>Product Manager</w:t>
      </w:r>
      <w:r w:rsidR="00FD71AD" w:rsidRPr="009C3265">
        <w:rPr>
          <w:rFonts w:cs="Calibri"/>
          <w:b/>
          <w:sz w:val="22"/>
        </w:rPr>
        <w:t xml:space="preserve"> –</w:t>
      </w:r>
      <w:r>
        <w:rPr>
          <w:rFonts w:cs="Calibri"/>
          <w:b/>
          <w:sz w:val="22"/>
        </w:rPr>
        <w:t xml:space="preserve"> </w:t>
      </w:r>
      <w:r w:rsidR="00FD71AD" w:rsidRPr="009C3265">
        <w:rPr>
          <w:rFonts w:cs="Calibri"/>
          <w:b/>
          <w:sz w:val="22"/>
        </w:rPr>
        <w:t>Regulatory Reporting</w:t>
      </w:r>
    </w:p>
    <w:p w14:paraId="367A4F0D" w14:textId="5316ED3F" w:rsidR="00487AF4" w:rsidRPr="009C3265" w:rsidRDefault="00487AF4" w:rsidP="00372724">
      <w:pPr>
        <w:tabs>
          <w:tab w:val="right" w:pos="10800"/>
        </w:tabs>
        <w:rPr>
          <w:rFonts w:cs="Calibri"/>
          <w:bCs/>
          <w:sz w:val="22"/>
        </w:rPr>
      </w:pPr>
      <w:r w:rsidRPr="009C3265">
        <w:rPr>
          <w:rFonts w:cs="Calibri"/>
          <w:bCs/>
          <w:sz w:val="22"/>
        </w:rPr>
        <w:t>Led workstream to identify and coordinate remediation of systems and technology issues that impact data integrity related to QFC regulatory reporting, working closely with technology partners, legal, and business SMEs to ensure all issues were remediated.</w:t>
      </w:r>
    </w:p>
    <w:p w14:paraId="58D0183E" w14:textId="77777777" w:rsidR="006B7791" w:rsidRPr="009C3265" w:rsidRDefault="006B7791" w:rsidP="006B7791">
      <w:pPr>
        <w:pStyle w:val="ListParagraph"/>
        <w:rPr>
          <w:rFonts w:cs="Calibri"/>
          <w:sz w:val="22"/>
        </w:rPr>
      </w:pPr>
      <w:r w:rsidRPr="009C3265">
        <w:rPr>
          <w:rFonts w:cs="Calibri"/>
          <w:sz w:val="22"/>
        </w:rPr>
        <w:t>Assisted in the production and automation of QFC regulatory reports, contributing to the timely and accurate reporting of critical information to regulators.</w:t>
      </w:r>
    </w:p>
    <w:p w14:paraId="161F8E47" w14:textId="67D61F6A" w:rsidR="00080817" w:rsidRPr="009C3265" w:rsidRDefault="00080817" w:rsidP="00080817">
      <w:pPr>
        <w:pStyle w:val="ListParagraph"/>
        <w:rPr>
          <w:rFonts w:cs="Calibri"/>
          <w:sz w:val="22"/>
        </w:rPr>
      </w:pPr>
      <w:r w:rsidRPr="009C3265">
        <w:rPr>
          <w:rFonts w:cs="Calibri"/>
          <w:sz w:val="22"/>
        </w:rPr>
        <w:t>Managed product backlog, ensuring timely and effective prioritization and delivery of product features and enhancements.</w:t>
      </w:r>
    </w:p>
    <w:p w14:paraId="00C0098F" w14:textId="77777777" w:rsidR="006B7791" w:rsidRPr="009C3265" w:rsidRDefault="006B7791" w:rsidP="006B7791">
      <w:pPr>
        <w:pStyle w:val="ListParagraph"/>
        <w:rPr>
          <w:rFonts w:cs="Calibri"/>
          <w:sz w:val="22"/>
        </w:rPr>
      </w:pPr>
      <w:r w:rsidRPr="009C3265">
        <w:rPr>
          <w:rFonts w:cs="Calibri"/>
          <w:sz w:val="22"/>
        </w:rPr>
        <w:t>Coordinated efforts to respond to regulator interactions, ensuring timely and accurate responses and maintaining positive relationships with regulators.</w:t>
      </w:r>
    </w:p>
    <w:p w14:paraId="623B5AE2" w14:textId="77777777" w:rsidR="006B7791" w:rsidRPr="009C3265" w:rsidRDefault="006B7791" w:rsidP="006B7791">
      <w:pPr>
        <w:pStyle w:val="ListParagraph"/>
        <w:rPr>
          <w:rFonts w:cs="Calibri"/>
          <w:sz w:val="22"/>
        </w:rPr>
      </w:pPr>
      <w:r w:rsidRPr="009C3265">
        <w:rPr>
          <w:rFonts w:cs="Calibri"/>
          <w:sz w:val="22"/>
        </w:rPr>
        <w:t>Implemented enhancements to reporting processes by collaborating with multiple stakeholders across several functional areas of the bank, driving increased efficiency and effectiveness of reporting processes.</w:t>
      </w:r>
    </w:p>
    <w:p w14:paraId="6F25EB05" w14:textId="7DBC3894" w:rsidR="00656017" w:rsidRDefault="006B7791" w:rsidP="00753F65">
      <w:pPr>
        <w:pStyle w:val="ListParagraph"/>
        <w:rPr>
          <w:rFonts w:cs="Calibri"/>
          <w:sz w:val="22"/>
        </w:rPr>
      </w:pPr>
      <w:r w:rsidRPr="009C3265">
        <w:rPr>
          <w:rFonts w:cs="Calibri"/>
          <w:sz w:val="22"/>
        </w:rPr>
        <w:t>Supported the design, testing, implementation, and support of collateral system implementation and improvements, contributing to the successful delivery of critical projects and enhancements.</w:t>
      </w:r>
    </w:p>
    <w:p w14:paraId="4CC18398" w14:textId="60865D66" w:rsidR="004D2615" w:rsidRPr="004D2615" w:rsidRDefault="004D2615" w:rsidP="004D2615">
      <w:pPr>
        <w:pStyle w:val="ListParagraph"/>
        <w:rPr>
          <w:rFonts w:cs="Calibri"/>
          <w:sz w:val="22"/>
        </w:rPr>
      </w:pPr>
      <w:r w:rsidRPr="009C3265">
        <w:rPr>
          <w:rFonts w:cs="Calibri"/>
          <w:sz w:val="22"/>
        </w:rPr>
        <w:t>Collaborate</w:t>
      </w:r>
      <w:r>
        <w:rPr>
          <w:rFonts w:cs="Calibri"/>
          <w:sz w:val="22"/>
        </w:rPr>
        <w:t>d</w:t>
      </w:r>
      <w:r w:rsidRPr="009C3265">
        <w:rPr>
          <w:rFonts w:cs="Calibri"/>
          <w:sz w:val="22"/>
        </w:rPr>
        <w:t xml:space="preserve"> with business leaders and technology teams to </w:t>
      </w:r>
      <w:r>
        <w:rPr>
          <w:rFonts w:cs="Calibri"/>
          <w:sz w:val="22"/>
        </w:rPr>
        <w:t>build and improve regulatory reporting.</w:t>
      </w:r>
    </w:p>
    <w:p w14:paraId="237EC725" w14:textId="77777777" w:rsidR="00656017" w:rsidRPr="00EB06CA" w:rsidRDefault="00656017" w:rsidP="00EB06CA">
      <w:pPr>
        <w:rPr>
          <w:rFonts w:cs="Calibri"/>
          <w:sz w:val="22"/>
        </w:rPr>
      </w:pPr>
    </w:p>
    <w:p w14:paraId="6AD06930" w14:textId="76AA7132" w:rsidR="00B77788" w:rsidRPr="009C3265" w:rsidRDefault="00B77788" w:rsidP="00B77788">
      <w:pPr>
        <w:tabs>
          <w:tab w:val="right" w:pos="10800"/>
        </w:tabs>
        <w:rPr>
          <w:rFonts w:cs="Calibri"/>
          <w:b/>
          <w:sz w:val="22"/>
        </w:rPr>
      </w:pPr>
      <w:r w:rsidRPr="009C3265">
        <w:rPr>
          <w:rFonts w:cs="Calibri"/>
          <w:b/>
          <w:sz w:val="22"/>
        </w:rPr>
        <w:t>3Sisters Sustainable Management</w:t>
      </w:r>
      <w:r w:rsidRPr="009C3265">
        <w:rPr>
          <w:rFonts w:cs="Calibri"/>
          <w:b/>
          <w:sz w:val="22"/>
        </w:rPr>
        <w:tab/>
        <w:t>A</w:t>
      </w:r>
      <w:r w:rsidR="000144BA" w:rsidRPr="009C3265">
        <w:rPr>
          <w:rFonts w:cs="Calibri"/>
          <w:b/>
          <w:sz w:val="22"/>
        </w:rPr>
        <w:t>ugust</w:t>
      </w:r>
      <w:r w:rsidRPr="009C3265">
        <w:rPr>
          <w:rFonts w:cs="Calibri"/>
          <w:b/>
          <w:sz w:val="22"/>
        </w:rPr>
        <w:t xml:space="preserve"> 2017 – A</w:t>
      </w:r>
      <w:r w:rsidR="000144BA" w:rsidRPr="009C3265">
        <w:rPr>
          <w:rFonts w:cs="Calibri"/>
          <w:b/>
          <w:sz w:val="22"/>
        </w:rPr>
        <w:t>pril</w:t>
      </w:r>
      <w:r w:rsidRPr="009C3265">
        <w:rPr>
          <w:rFonts w:cs="Calibri"/>
          <w:b/>
          <w:sz w:val="22"/>
        </w:rPr>
        <w:t xml:space="preserve"> 2018</w:t>
      </w:r>
    </w:p>
    <w:p w14:paraId="66328530" w14:textId="77777777" w:rsidR="00B77788" w:rsidRPr="009C3265" w:rsidRDefault="00B77788" w:rsidP="00FA5445">
      <w:pPr>
        <w:tabs>
          <w:tab w:val="right" w:pos="10800"/>
        </w:tabs>
        <w:rPr>
          <w:rFonts w:cs="Calibri"/>
          <w:b/>
          <w:sz w:val="22"/>
        </w:rPr>
      </w:pPr>
      <w:r w:rsidRPr="009C3265">
        <w:rPr>
          <w:rFonts w:cs="Calibri"/>
          <w:b/>
          <w:sz w:val="22"/>
        </w:rPr>
        <w:t>Equity Understudy Internship</w:t>
      </w:r>
    </w:p>
    <w:p w14:paraId="0C318718" w14:textId="50F46920" w:rsidR="00B77788" w:rsidRPr="009C3265" w:rsidRDefault="00B77788" w:rsidP="00FA5445">
      <w:pPr>
        <w:tabs>
          <w:tab w:val="right" w:pos="10800"/>
        </w:tabs>
        <w:rPr>
          <w:rFonts w:cs="Calibri"/>
          <w:bCs/>
          <w:sz w:val="22"/>
        </w:rPr>
      </w:pPr>
      <w:r w:rsidRPr="009C3265">
        <w:rPr>
          <w:rFonts w:cs="Calibri"/>
          <w:bCs/>
          <w:sz w:val="22"/>
        </w:rPr>
        <w:t>Assisted growing 3Sisters public impact investing fund</w:t>
      </w:r>
      <w:r w:rsidR="001F5C2E">
        <w:rPr>
          <w:rFonts w:cs="Calibri"/>
          <w:bCs/>
          <w:sz w:val="22"/>
        </w:rPr>
        <w:t xml:space="preserve"> (ESG)</w:t>
      </w:r>
      <w:r w:rsidRPr="009C3265">
        <w:rPr>
          <w:rFonts w:cs="Calibri"/>
          <w:bCs/>
          <w:sz w:val="22"/>
        </w:rPr>
        <w:t xml:space="preserve"> by research</w:t>
      </w:r>
      <w:r w:rsidR="000144BA" w:rsidRPr="009C3265">
        <w:rPr>
          <w:rFonts w:cs="Calibri"/>
          <w:bCs/>
          <w:sz w:val="22"/>
        </w:rPr>
        <w:t>ing</w:t>
      </w:r>
      <w:r w:rsidRPr="009C3265">
        <w:rPr>
          <w:rFonts w:cs="Calibri"/>
          <w:bCs/>
          <w:sz w:val="22"/>
        </w:rPr>
        <w:t xml:space="preserve"> public equities</w:t>
      </w:r>
      <w:r w:rsidR="000144BA" w:rsidRPr="009C3265">
        <w:rPr>
          <w:rFonts w:cs="Calibri"/>
          <w:bCs/>
          <w:sz w:val="22"/>
        </w:rPr>
        <w:t xml:space="preserve"> and providing recommendations based of financial metrics and social and environmental impact.</w:t>
      </w:r>
    </w:p>
    <w:p w14:paraId="4828C047" w14:textId="18A8B91F" w:rsidR="003F5B44" w:rsidRDefault="006B7791" w:rsidP="003F5B44">
      <w:pPr>
        <w:pStyle w:val="ListParagraph"/>
        <w:rPr>
          <w:rFonts w:cs="Calibri"/>
          <w:sz w:val="22"/>
        </w:rPr>
      </w:pPr>
      <w:r w:rsidRPr="009C3265">
        <w:rPr>
          <w:rFonts w:cs="Calibri"/>
          <w:sz w:val="22"/>
        </w:rPr>
        <w:t>Conducted detailed analysis of monthly fund performance and trading/options strategy spreadsheets representing ~$5M in funds, utilizing advanced Excel functions such as VLOOKUP to enhance accuracy and efficiency in data analysis and reporting.</w:t>
      </w:r>
    </w:p>
    <w:p w14:paraId="7AD5F7D3" w14:textId="77777777" w:rsidR="003F5B44" w:rsidRPr="00661FD3" w:rsidRDefault="003F5B44" w:rsidP="00661FD3">
      <w:pPr>
        <w:rPr>
          <w:rFonts w:cs="Calibri"/>
          <w:sz w:val="22"/>
        </w:rPr>
      </w:pPr>
    </w:p>
    <w:p w14:paraId="2AF7DB6F" w14:textId="61FD74B9" w:rsidR="000144BA" w:rsidRPr="009C3265" w:rsidRDefault="009C3265" w:rsidP="000144BA">
      <w:pPr>
        <w:pBdr>
          <w:bottom w:val="single" w:sz="4" w:space="1" w:color="auto"/>
        </w:pBdr>
        <w:spacing w:before="240"/>
        <w:jc w:val="center"/>
        <w:rPr>
          <w:rFonts w:cs="Calibri"/>
          <w:b/>
          <w:szCs w:val="24"/>
        </w:rPr>
        <w:sectPr w:rsidR="000144BA" w:rsidRPr="009C3265" w:rsidSect="007207B5">
          <w:headerReference w:type="default" r:id="rId14"/>
          <w:type w:val="continuous"/>
          <w:pgSz w:w="12240" w:h="15840"/>
          <w:pgMar w:top="432" w:right="720" w:bottom="432" w:left="720" w:header="288" w:footer="288" w:gutter="0"/>
          <w:cols w:sep="1" w:space="720"/>
          <w:docGrid w:linePitch="360"/>
        </w:sectPr>
      </w:pPr>
      <w:r w:rsidRPr="009C3265">
        <w:rPr>
          <w:rFonts w:cs="Calibri"/>
          <w:b/>
          <w:szCs w:val="24"/>
        </w:rPr>
        <w:t>Additional Relevant Experience</w:t>
      </w:r>
    </w:p>
    <w:p w14:paraId="26361611" w14:textId="77777777" w:rsidR="003F5B44" w:rsidRPr="009C3265" w:rsidRDefault="003F5B44" w:rsidP="003F5B44">
      <w:pPr>
        <w:pStyle w:val="ProfExp"/>
        <w:rPr>
          <w:rFonts w:cs="Calibri"/>
          <w:b/>
          <w:sz w:val="22"/>
        </w:rPr>
      </w:pPr>
      <w:r w:rsidRPr="009C3265">
        <w:rPr>
          <w:rFonts w:cs="Calibri"/>
          <w:b/>
          <w:sz w:val="22"/>
        </w:rPr>
        <w:t>COPT</w:t>
      </w:r>
      <w:r w:rsidRPr="009C3265">
        <w:rPr>
          <w:rFonts w:cs="Calibri"/>
          <w:b/>
          <w:sz w:val="22"/>
        </w:rPr>
        <w:tab/>
        <w:t>April 2012 – June 2016</w:t>
      </w:r>
    </w:p>
    <w:p w14:paraId="03F957E1" w14:textId="77777777" w:rsidR="003F5B44" w:rsidRPr="009C3265" w:rsidRDefault="003F5B44" w:rsidP="003F5B44">
      <w:pPr>
        <w:pStyle w:val="ProfExp"/>
        <w:rPr>
          <w:rFonts w:cs="Calibri"/>
          <w:sz w:val="22"/>
        </w:rPr>
      </w:pPr>
      <w:r w:rsidRPr="009C3265">
        <w:rPr>
          <w:rFonts w:cs="Calibri"/>
          <w:b/>
          <w:sz w:val="22"/>
        </w:rPr>
        <w:t>Senior Electrical Lead (Data Center)</w:t>
      </w:r>
      <w:r w:rsidRPr="009C3265">
        <w:rPr>
          <w:rFonts w:cs="Calibri"/>
          <w:sz w:val="22"/>
        </w:rPr>
        <w:t xml:space="preserve"> </w:t>
      </w:r>
    </w:p>
    <w:p w14:paraId="0FAD1414" w14:textId="77777777" w:rsidR="003F5B44" w:rsidRPr="009C3265" w:rsidRDefault="003F5B44" w:rsidP="003F5B44">
      <w:pPr>
        <w:pStyle w:val="ProfExp"/>
        <w:rPr>
          <w:rFonts w:cs="Calibri"/>
          <w:bCs/>
          <w:sz w:val="22"/>
        </w:rPr>
      </w:pPr>
      <w:r w:rsidRPr="009C3265">
        <w:rPr>
          <w:rFonts w:cs="Calibri"/>
          <w:bCs/>
          <w:sz w:val="22"/>
        </w:rPr>
        <w:t>Led and supervised a team of technicians to ensure that all data center electrical systems were fully operational, providing direction and support during data center emergencies and disaster recovery, resulting in 100% uptime and high customer satisfaction.</w:t>
      </w:r>
    </w:p>
    <w:p w14:paraId="0418EB57" w14:textId="77777777" w:rsidR="003F5B44" w:rsidRDefault="003F5B44" w:rsidP="000144BA">
      <w:pPr>
        <w:pStyle w:val="ProfExp"/>
        <w:rPr>
          <w:rFonts w:cs="Calibri"/>
          <w:b/>
          <w:sz w:val="22"/>
        </w:rPr>
      </w:pPr>
    </w:p>
    <w:p w14:paraId="7C3A5189" w14:textId="4627E8C0" w:rsidR="000144BA" w:rsidRPr="009C3265" w:rsidRDefault="009C3265" w:rsidP="000144BA">
      <w:pPr>
        <w:pStyle w:val="ProfExp"/>
        <w:rPr>
          <w:rFonts w:cs="Calibri"/>
          <w:b/>
          <w:sz w:val="22"/>
        </w:rPr>
      </w:pPr>
      <w:r w:rsidRPr="009C3265">
        <w:rPr>
          <w:rFonts w:cs="Calibri"/>
          <w:b/>
          <w:sz w:val="22"/>
        </w:rPr>
        <w:t>Dominion Energy</w:t>
      </w:r>
      <w:r w:rsidR="000144BA" w:rsidRPr="009C3265">
        <w:rPr>
          <w:rFonts w:cs="Calibri"/>
          <w:b/>
          <w:sz w:val="22"/>
        </w:rPr>
        <w:tab/>
        <w:t>November 2008 – March 2011</w:t>
      </w:r>
    </w:p>
    <w:p w14:paraId="088F3217" w14:textId="290A69DD" w:rsidR="000144BA" w:rsidRPr="009C3265" w:rsidRDefault="009C3265" w:rsidP="000144BA">
      <w:pPr>
        <w:pStyle w:val="ProfExp"/>
        <w:rPr>
          <w:rFonts w:cs="Calibri"/>
          <w:b/>
          <w:bCs/>
          <w:sz w:val="22"/>
        </w:rPr>
      </w:pPr>
      <w:r w:rsidRPr="009C3265">
        <w:rPr>
          <w:rFonts w:cs="Calibri"/>
          <w:b/>
          <w:bCs/>
          <w:sz w:val="22"/>
        </w:rPr>
        <w:t>Nuclear Auxiliary Operator</w:t>
      </w:r>
    </w:p>
    <w:p w14:paraId="61F61E31" w14:textId="5042917C" w:rsidR="000144BA" w:rsidRPr="003F5B44" w:rsidRDefault="000144BA" w:rsidP="003F5B44">
      <w:pPr>
        <w:pStyle w:val="ProfExp"/>
        <w:rPr>
          <w:rFonts w:cs="Calibri"/>
          <w:sz w:val="22"/>
        </w:rPr>
      </w:pPr>
      <w:r w:rsidRPr="009C3265">
        <w:rPr>
          <w:rFonts w:cs="Calibri"/>
          <w:sz w:val="22"/>
        </w:rPr>
        <w:t>Operated and maintained the nuclear power plant in compliance with all applicable safety and regulatory standards, ensuring optimal performance and reliability of critical equipment and systems while maintaining a safe and secure working environment for all personnel.</w:t>
      </w:r>
    </w:p>
    <w:p w14:paraId="3D4CDFA1" w14:textId="77777777" w:rsidR="00656017" w:rsidRPr="000144BA" w:rsidRDefault="00656017" w:rsidP="000144BA">
      <w:pPr>
        <w:ind w:left="360" w:hanging="360"/>
        <w:rPr>
          <w:rFonts w:asciiTheme="minorHAnsi" w:hAnsiTheme="minorHAnsi" w:cstheme="minorHAnsi"/>
          <w:sz w:val="22"/>
        </w:rPr>
      </w:pPr>
    </w:p>
    <w:p w14:paraId="7B4D8C7D" w14:textId="1393E7BD" w:rsidR="000144BA" w:rsidRPr="003F5B44" w:rsidRDefault="000144BA" w:rsidP="000144BA">
      <w:pPr>
        <w:pStyle w:val="ProfExp"/>
        <w:rPr>
          <w:rFonts w:asciiTheme="minorHAnsi" w:hAnsiTheme="minorHAnsi" w:cstheme="minorHAnsi"/>
          <w:b/>
          <w:sz w:val="22"/>
        </w:rPr>
      </w:pPr>
      <w:r w:rsidRPr="003F5B44">
        <w:rPr>
          <w:rFonts w:asciiTheme="minorHAnsi" w:hAnsiTheme="minorHAnsi" w:cstheme="minorHAnsi"/>
          <w:b/>
          <w:sz w:val="22"/>
        </w:rPr>
        <w:t>US Navy on the USS Carl Vinson</w:t>
      </w:r>
      <w:r w:rsidRPr="003F5B44">
        <w:rPr>
          <w:rFonts w:asciiTheme="minorHAnsi" w:hAnsiTheme="minorHAnsi" w:cstheme="minorHAnsi"/>
          <w:b/>
          <w:sz w:val="22"/>
        </w:rPr>
        <w:tab/>
      </w:r>
      <w:r w:rsidR="00914F5B" w:rsidRPr="003F5B44">
        <w:rPr>
          <w:rFonts w:asciiTheme="minorHAnsi" w:hAnsiTheme="minorHAnsi" w:cstheme="minorHAnsi"/>
          <w:b/>
          <w:sz w:val="22"/>
        </w:rPr>
        <w:t>May 2004 – March 2007</w:t>
      </w:r>
    </w:p>
    <w:p w14:paraId="25AEA6B4" w14:textId="77777777" w:rsidR="000144BA" w:rsidRPr="003F5B44" w:rsidRDefault="000144BA" w:rsidP="00FA5445">
      <w:pPr>
        <w:pStyle w:val="ProfExp"/>
        <w:rPr>
          <w:b/>
          <w:bCs/>
          <w:sz w:val="22"/>
        </w:rPr>
      </w:pPr>
      <w:r w:rsidRPr="003F5B44">
        <w:rPr>
          <w:b/>
          <w:bCs/>
          <w:sz w:val="22"/>
        </w:rPr>
        <w:t>Mechanical Nuclear Operator</w:t>
      </w:r>
    </w:p>
    <w:p w14:paraId="04B5FDDF" w14:textId="2FBCCE58" w:rsidR="000144BA" w:rsidRPr="000144BA" w:rsidRDefault="000144BA" w:rsidP="00FA5445">
      <w:pPr>
        <w:pStyle w:val="ProfExp"/>
        <w:rPr>
          <w:sz w:val="22"/>
        </w:rPr>
      </w:pPr>
      <w:r w:rsidRPr="000144BA">
        <w:rPr>
          <w:sz w:val="22"/>
        </w:rPr>
        <w:t>Provided leadership and direction to teams of highly qualified technicians responsible for the maintenance of a state-of-the-art aircraft carrier's nuclear power plant, ensuring optimal performance and reliability of the ship's power and propulsion systems.</w:t>
      </w:r>
    </w:p>
    <w:p w14:paraId="27D511AC" w14:textId="77777777" w:rsidR="00656017" w:rsidRPr="00FD71AD" w:rsidRDefault="00656017" w:rsidP="006B7791">
      <w:pPr>
        <w:spacing w:after="120"/>
        <w:rPr>
          <w:rFonts w:asciiTheme="minorHAnsi" w:hAnsiTheme="minorHAnsi" w:cstheme="minorHAnsi"/>
          <w:sz w:val="22"/>
        </w:rPr>
      </w:pPr>
    </w:p>
    <w:p w14:paraId="137559C8" w14:textId="43A82382" w:rsidR="00656017" w:rsidRPr="00FD71AD" w:rsidRDefault="00656017" w:rsidP="006B7791">
      <w:pPr>
        <w:spacing w:after="120"/>
        <w:rPr>
          <w:rFonts w:asciiTheme="minorHAnsi" w:hAnsiTheme="minorHAnsi" w:cstheme="minorHAnsi"/>
          <w:sz w:val="22"/>
        </w:rPr>
        <w:sectPr w:rsidR="00656017" w:rsidRPr="00FD71AD" w:rsidSect="007207B5">
          <w:type w:val="continuous"/>
          <w:pgSz w:w="12240" w:h="15840"/>
          <w:pgMar w:top="720" w:right="720" w:bottom="720" w:left="720" w:header="720" w:footer="720" w:gutter="0"/>
          <w:cols w:space="576"/>
          <w:docGrid w:linePitch="360"/>
        </w:sectPr>
      </w:pPr>
    </w:p>
    <w:p w14:paraId="3A46160A" w14:textId="076464F8" w:rsidR="009D37C1" w:rsidRPr="00FD71AD" w:rsidRDefault="009D37C1" w:rsidP="00D4694D">
      <w:pPr>
        <w:pBdr>
          <w:bottom w:val="single" w:sz="4" w:space="1" w:color="auto"/>
        </w:pBdr>
        <w:jc w:val="center"/>
        <w:rPr>
          <w:rFonts w:asciiTheme="minorHAnsi" w:hAnsiTheme="minorHAnsi" w:cstheme="minorHAnsi"/>
          <w:b/>
          <w:sz w:val="22"/>
        </w:rPr>
      </w:pPr>
      <w:r w:rsidRPr="00FD71AD">
        <w:rPr>
          <w:rFonts w:asciiTheme="minorHAnsi" w:hAnsiTheme="minorHAnsi" w:cstheme="minorHAnsi"/>
          <w:b/>
          <w:sz w:val="22"/>
        </w:rPr>
        <w:t>EDUCATION</w:t>
      </w:r>
    </w:p>
    <w:p w14:paraId="2DC85F44" w14:textId="1393A8EF" w:rsidR="009D37C1" w:rsidRPr="00FD71AD" w:rsidRDefault="003D14B7" w:rsidP="0036767E">
      <w:pPr>
        <w:tabs>
          <w:tab w:val="right" w:pos="10800"/>
        </w:tabs>
        <w:spacing w:before="120"/>
        <w:rPr>
          <w:rFonts w:asciiTheme="minorHAnsi" w:hAnsiTheme="minorHAnsi" w:cstheme="minorHAnsi"/>
          <w:sz w:val="22"/>
        </w:rPr>
      </w:pPr>
      <w:r w:rsidRPr="00FD71AD">
        <w:rPr>
          <w:rFonts w:asciiTheme="minorHAnsi" w:hAnsiTheme="minorHAnsi" w:cstheme="minorHAnsi"/>
          <w:b/>
          <w:sz w:val="22"/>
        </w:rPr>
        <w:t>Master of Business Administration (MBA), Finance</w:t>
      </w:r>
    </w:p>
    <w:p w14:paraId="7AFB812D" w14:textId="0CD5EA6B" w:rsidR="009D37C1" w:rsidRPr="00FD71AD" w:rsidRDefault="003D14B7" w:rsidP="002C4E4B">
      <w:pPr>
        <w:spacing w:after="60"/>
        <w:rPr>
          <w:rFonts w:asciiTheme="minorHAnsi" w:hAnsiTheme="minorHAnsi" w:cstheme="minorHAnsi"/>
          <w:i/>
          <w:sz w:val="22"/>
        </w:rPr>
      </w:pPr>
      <w:r w:rsidRPr="00FD71AD">
        <w:rPr>
          <w:rFonts w:asciiTheme="minorHAnsi" w:hAnsiTheme="minorHAnsi" w:cstheme="minorHAnsi"/>
          <w:i/>
          <w:sz w:val="22"/>
        </w:rPr>
        <w:t>Syracuse University, Syracuse, NY</w:t>
      </w:r>
    </w:p>
    <w:p w14:paraId="4D0D4354" w14:textId="659EAE5A" w:rsidR="009D37C1" w:rsidRPr="00FD71AD" w:rsidRDefault="003D14B7" w:rsidP="009D37C1">
      <w:pPr>
        <w:tabs>
          <w:tab w:val="right" w:pos="10800"/>
        </w:tabs>
        <w:rPr>
          <w:rFonts w:asciiTheme="minorHAnsi" w:hAnsiTheme="minorHAnsi" w:cstheme="minorHAnsi"/>
          <w:sz w:val="22"/>
        </w:rPr>
      </w:pPr>
      <w:r w:rsidRPr="00FD71AD">
        <w:rPr>
          <w:rFonts w:asciiTheme="minorHAnsi" w:hAnsiTheme="minorHAnsi" w:cstheme="minorHAnsi"/>
          <w:b/>
          <w:sz w:val="22"/>
        </w:rPr>
        <w:t>Bachelor of Science (BS) Nuclear Engineering Technology</w:t>
      </w:r>
    </w:p>
    <w:p w14:paraId="4259AD8E" w14:textId="38D3915C" w:rsidR="00C91B0A" w:rsidRPr="00753F65" w:rsidRDefault="003D14B7" w:rsidP="00753F65">
      <w:pPr>
        <w:tabs>
          <w:tab w:val="right" w:pos="10800"/>
        </w:tabs>
        <w:spacing w:after="60"/>
        <w:rPr>
          <w:rFonts w:asciiTheme="minorHAnsi" w:hAnsiTheme="minorHAnsi" w:cstheme="minorHAnsi"/>
          <w:i/>
          <w:sz w:val="22"/>
        </w:rPr>
      </w:pPr>
      <w:bookmarkStart w:id="0" w:name="_Hlk164238758"/>
      <w:r w:rsidRPr="00FD71AD">
        <w:rPr>
          <w:rFonts w:asciiTheme="minorHAnsi" w:hAnsiTheme="minorHAnsi" w:cstheme="minorHAnsi"/>
          <w:i/>
          <w:sz w:val="22"/>
        </w:rPr>
        <w:t>Excelsior University, Albany, NY</w:t>
      </w:r>
      <w:bookmarkEnd w:id="0"/>
    </w:p>
    <w:sectPr w:rsidR="00C91B0A" w:rsidRPr="00753F65" w:rsidSect="007207B5">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8EA16" w14:textId="77777777" w:rsidR="00EE649B" w:rsidRDefault="00EE649B" w:rsidP="00C34E26">
      <w:r>
        <w:separator/>
      </w:r>
    </w:p>
  </w:endnote>
  <w:endnote w:type="continuationSeparator" w:id="0">
    <w:p w14:paraId="4AE0CC0F" w14:textId="77777777" w:rsidR="00EE649B" w:rsidRDefault="00EE649B" w:rsidP="00C34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EFB32" w14:textId="77777777" w:rsidR="00572ECD" w:rsidRDefault="00572E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04272" w14:textId="77777777" w:rsidR="00572ECD" w:rsidRDefault="00572E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3185" w14:textId="77777777" w:rsidR="00572ECD" w:rsidRDefault="00572E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1690F" w14:textId="77777777" w:rsidR="00EE649B" w:rsidRDefault="00EE649B" w:rsidP="00C34E26">
      <w:r>
        <w:separator/>
      </w:r>
    </w:p>
  </w:footnote>
  <w:footnote w:type="continuationSeparator" w:id="0">
    <w:p w14:paraId="67415CF7" w14:textId="77777777" w:rsidR="00EE649B" w:rsidRDefault="00EE649B" w:rsidP="00C34E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935A" w14:textId="77777777" w:rsidR="00572ECD" w:rsidRDefault="00572E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48668" w14:textId="6EE533A6" w:rsidR="00C55810" w:rsidRPr="00FD71AD" w:rsidRDefault="00C34E26"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69107790" w14:textId="747C06EA" w:rsidR="00572ECD" w:rsidRPr="00FD71AD" w:rsidRDefault="00C34E26" w:rsidP="00572ECD">
    <w:pPr>
      <w:tabs>
        <w:tab w:val="right" w:pos="10800"/>
      </w:tabs>
      <w:jc w:val="center"/>
      <w:rPr>
        <w:rFonts w:ascii="Times New Roman" w:hAnsi="Times New Roman" w:cs="Times New Roman"/>
        <w:sz w:val="22"/>
      </w:rPr>
    </w:pPr>
    <w:r w:rsidRPr="00FD71AD">
      <w:rPr>
        <w:rFonts w:ascii="Times New Roman" w:hAnsi="Times New Roman" w:cs="Times New Roman"/>
        <w:sz w:val="22"/>
      </w:rPr>
      <w:t>(91</w:t>
    </w:r>
    <w:r w:rsidR="00606498" w:rsidRPr="00FD71AD">
      <w:rPr>
        <w:rFonts w:ascii="Times New Roman" w:hAnsi="Times New Roman" w:cs="Times New Roman"/>
        <w:sz w:val="22"/>
      </w:rPr>
      <w:t>9</w:t>
    </w:r>
    <w:r w:rsidRPr="00FD71AD">
      <w:rPr>
        <w:rFonts w:ascii="Times New Roman" w:hAnsi="Times New Roman" w:cs="Times New Roman"/>
        <w:sz w:val="22"/>
      </w:rPr>
      <w:t xml:space="preserve">) </w:t>
    </w:r>
    <w:r w:rsidR="00606498" w:rsidRPr="00FD71AD">
      <w:rPr>
        <w:rFonts w:ascii="Times New Roman" w:hAnsi="Times New Roman" w:cs="Times New Roman"/>
        <w:sz w:val="22"/>
      </w:rPr>
      <w:t>280</w:t>
    </w:r>
    <w:r w:rsidRPr="00FD71AD">
      <w:rPr>
        <w:rFonts w:ascii="Times New Roman" w:hAnsi="Times New Roman" w:cs="Times New Roman"/>
        <w:sz w:val="22"/>
      </w:rPr>
      <w:t>-</w:t>
    </w:r>
    <w:r w:rsidR="00606498" w:rsidRPr="00FD71AD">
      <w:rPr>
        <w:rFonts w:ascii="Times New Roman" w:hAnsi="Times New Roman" w:cs="Times New Roman"/>
        <w:sz w:val="22"/>
      </w:rPr>
      <w:t>3129</w:t>
    </w:r>
    <w:r w:rsidRPr="00FD71AD">
      <w:rPr>
        <w:rFonts w:ascii="Times New Roman" w:hAnsi="Times New Roman" w:cs="Times New Roman"/>
        <w:sz w:val="22"/>
      </w:rPr>
      <w:t xml:space="preserve"> | </w:t>
    </w:r>
    <w:hyperlink r:id="rId1" w:history="1">
      <w:r w:rsidR="00572ECD" w:rsidRPr="009C21CB">
        <w:rPr>
          <w:rStyle w:val="Hyperlink"/>
          <w:rFonts w:ascii="Times New Roman" w:hAnsi="Times New Roman" w:cs="Times New Roman"/>
          <w:sz w:val="22"/>
        </w:rPr>
        <w:t>Mwwillif@gmail.com</w:t>
      </w:r>
    </w:hyperlink>
    <w:r w:rsidR="00572ECD">
      <w:rPr>
        <w:rFonts w:ascii="Times New Roman" w:hAnsi="Times New Roman" w:cs="Times New Roman"/>
        <w:sz w:val="22"/>
      </w:rPr>
      <w:t xml:space="preserve"> | </w:t>
    </w:r>
    <w:hyperlink r:id="rId2" w:history="1">
      <w:r w:rsidR="00572ECD" w:rsidRPr="00572ECD">
        <w:rPr>
          <w:rStyle w:val="Hyperlink"/>
          <w:rFonts w:ascii="Times New Roman" w:hAnsi="Times New Roman" w:cs="Times New Roman"/>
          <w:sz w:val="22"/>
        </w:rPr>
        <w:t>MeteWilliford.com</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B5E4" w14:textId="77777777" w:rsidR="00572ECD" w:rsidRDefault="00572EC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D3F1B" w14:textId="77777777" w:rsidR="000144BA" w:rsidRPr="00FD71AD" w:rsidRDefault="000144BA"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2A1AD098" w14:textId="77777777" w:rsidR="000144BA" w:rsidRPr="00FD71AD" w:rsidRDefault="000144BA" w:rsidP="00C55810">
    <w:pPr>
      <w:tabs>
        <w:tab w:val="right" w:pos="10800"/>
      </w:tabs>
      <w:jc w:val="center"/>
      <w:rPr>
        <w:rFonts w:ascii="Times New Roman" w:hAnsi="Times New Roman" w:cs="Times New Roman"/>
        <w:sz w:val="22"/>
      </w:rPr>
    </w:pPr>
    <w:r w:rsidRPr="00FD71AD">
      <w:rPr>
        <w:rFonts w:ascii="Times New Roman" w:hAnsi="Times New Roman" w:cs="Times New Roman"/>
        <w:sz w:val="22"/>
      </w:rPr>
      <w:t>(919) 280-3129 | Mwwillif@gmail.com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CAF"/>
    <w:multiLevelType w:val="multilevel"/>
    <w:tmpl w:val="73505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007CF"/>
    <w:multiLevelType w:val="multilevel"/>
    <w:tmpl w:val="7AB6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82D87"/>
    <w:multiLevelType w:val="multilevel"/>
    <w:tmpl w:val="AD32D6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C1CE5"/>
    <w:multiLevelType w:val="multilevel"/>
    <w:tmpl w:val="73807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C4387"/>
    <w:multiLevelType w:val="multilevel"/>
    <w:tmpl w:val="9EFA8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AA187E"/>
    <w:multiLevelType w:val="hybridMultilevel"/>
    <w:tmpl w:val="94A0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DB0017"/>
    <w:multiLevelType w:val="hybridMultilevel"/>
    <w:tmpl w:val="404AC7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7E365D"/>
    <w:multiLevelType w:val="multilevel"/>
    <w:tmpl w:val="80DE34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C7468"/>
    <w:multiLevelType w:val="hybridMultilevel"/>
    <w:tmpl w:val="D436D8CA"/>
    <w:lvl w:ilvl="0" w:tplc="831E7C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5D4467"/>
    <w:multiLevelType w:val="hybridMultilevel"/>
    <w:tmpl w:val="AED4A1C6"/>
    <w:lvl w:ilvl="0" w:tplc="04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6263BE9"/>
    <w:multiLevelType w:val="multilevel"/>
    <w:tmpl w:val="0F824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DC46BD"/>
    <w:multiLevelType w:val="hybridMultilevel"/>
    <w:tmpl w:val="F0582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012050"/>
    <w:multiLevelType w:val="hybridMultilevel"/>
    <w:tmpl w:val="68202BE2"/>
    <w:lvl w:ilvl="0" w:tplc="198C7F22">
      <w:start w:val="4"/>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31F72A6"/>
    <w:multiLevelType w:val="multilevel"/>
    <w:tmpl w:val="19288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360BE5"/>
    <w:multiLevelType w:val="multilevel"/>
    <w:tmpl w:val="F1EA5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471470"/>
    <w:multiLevelType w:val="multilevel"/>
    <w:tmpl w:val="85F0B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CA1245"/>
    <w:multiLevelType w:val="multilevel"/>
    <w:tmpl w:val="0F8A6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625018"/>
    <w:multiLevelType w:val="multilevel"/>
    <w:tmpl w:val="F7F06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5B6E9E"/>
    <w:multiLevelType w:val="hybridMultilevel"/>
    <w:tmpl w:val="D278FADE"/>
    <w:lvl w:ilvl="0" w:tplc="1EEA4E7C">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4CF70DA"/>
    <w:multiLevelType w:val="hybridMultilevel"/>
    <w:tmpl w:val="06AAF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823B41"/>
    <w:multiLevelType w:val="multilevel"/>
    <w:tmpl w:val="B908E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232811"/>
    <w:multiLevelType w:val="hybridMultilevel"/>
    <w:tmpl w:val="A8EAC6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97008D3"/>
    <w:multiLevelType w:val="multilevel"/>
    <w:tmpl w:val="598EF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2A2F9C"/>
    <w:multiLevelType w:val="hybridMultilevel"/>
    <w:tmpl w:val="55EE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686FE3"/>
    <w:multiLevelType w:val="multilevel"/>
    <w:tmpl w:val="5C62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CE5ADC"/>
    <w:multiLevelType w:val="multilevel"/>
    <w:tmpl w:val="E69C8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3A25B4"/>
    <w:multiLevelType w:val="multilevel"/>
    <w:tmpl w:val="4A260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401585"/>
    <w:multiLevelType w:val="multilevel"/>
    <w:tmpl w:val="7E2AA8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BB400C"/>
    <w:multiLevelType w:val="multilevel"/>
    <w:tmpl w:val="AADA1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716089"/>
    <w:multiLevelType w:val="multilevel"/>
    <w:tmpl w:val="83A0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B60FCF"/>
    <w:multiLevelType w:val="multilevel"/>
    <w:tmpl w:val="48346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2F296D"/>
    <w:multiLevelType w:val="multilevel"/>
    <w:tmpl w:val="F00C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E94F49"/>
    <w:multiLevelType w:val="multilevel"/>
    <w:tmpl w:val="D2405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E50F68"/>
    <w:multiLevelType w:val="hybridMultilevel"/>
    <w:tmpl w:val="C9FA0B1E"/>
    <w:lvl w:ilvl="0" w:tplc="198C7F2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D62D73"/>
    <w:multiLevelType w:val="multilevel"/>
    <w:tmpl w:val="A1EC7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651350">
    <w:abstractNumId w:val="18"/>
  </w:num>
  <w:num w:numId="2" w16cid:durableId="699009978">
    <w:abstractNumId w:val="23"/>
  </w:num>
  <w:num w:numId="3" w16cid:durableId="1130561800">
    <w:abstractNumId w:val="33"/>
  </w:num>
  <w:num w:numId="4" w16cid:durableId="1059593305">
    <w:abstractNumId w:val="12"/>
  </w:num>
  <w:num w:numId="5" w16cid:durableId="459766241">
    <w:abstractNumId w:val="9"/>
  </w:num>
  <w:num w:numId="6" w16cid:durableId="116528657">
    <w:abstractNumId w:val="21"/>
  </w:num>
  <w:num w:numId="7" w16cid:durableId="439253746">
    <w:abstractNumId w:val="11"/>
  </w:num>
  <w:num w:numId="8" w16cid:durableId="254898636">
    <w:abstractNumId w:val="18"/>
  </w:num>
  <w:num w:numId="9" w16cid:durableId="1869752515">
    <w:abstractNumId w:val="19"/>
  </w:num>
  <w:num w:numId="10" w16cid:durableId="1467621042">
    <w:abstractNumId w:val="8"/>
  </w:num>
  <w:num w:numId="11" w16cid:durableId="1582372265">
    <w:abstractNumId w:val="6"/>
  </w:num>
  <w:num w:numId="12" w16cid:durableId="85158325">
    <w:abstractNumId w:val="18"/>
  </w:num>
  <w:num w:numId="13" w16cid:durableId="109981617">
    <w:abstractNumId w:val="2"/>
  </w:num>
  <w:num w:numId="14" w16cid:durableId="538012904">
    <w:abstractNumId w:val="7"/>
  </w:num>
  <w:num w:numId="15" w16cid:durableId="357782987">
    <w:abstractNumId w:val="27"/>
  </w:num>
  <w:num w:numId="16" w16cid:durableId="1983999501">
    <w:abstractNumId w:val="22"/>
  </w:num>
  <w:num w:numId="17" w16cid:durableId="886644943">
    <w:abstractNumId w:val="13"/>
  </w:num>
  <w:num w:numId="18" w16cid:durableId="1185823016">
    <w:abstractNumId w:val="25"/>
  </w:num>
  <w:num w:numId="19" w16cid:durableId="1582327871">
    <w:abstractNumId w:val="31"/>
  </w:num>
  <w:num w:numId="20" w16cid:durableId="2084790937">
    <w:abstractNumId w:val="28"/>
  </w:num>
  <w:num w:numId="21" w16cid:durableId="1067151115">
    <w:abstractNumId w:val="0"/>
  </w:num>
  <w:num w:numId="22" w16cid:durableId="201289553">
    <w:abstractNumId w:val="29"/>
  </w:num>
  <w:num w:numId="23" w16cid:durableId="630480429">
    <w:abstractNumId w:val="20"/>
  </w:num>
  <w:num w:numId="24" w16cid:durableId="1919515604">
    <w:abstractNumId w:val="15"/>
  </w:num>
  <w:num w:numId="25" w16cid:durableId="1383938654">
    <w:abstractNumId w:val="26"/>
  </w:num>
  <w:num w:numId="26" w16cid:durableId="2039350320">
    <w:abstractNumId w:val="1"/>
  </w:num>
  <w:num w:numId="27" w16cid:durableId="1463965242">
    <w:abstractNumId w:val="4"/>
  </w:num>
  <w:num w:numId="28" w16cid:durableId="1852181695">
    <w:abstractNumId w:val="24"/>
  </w:num>
  <w:num w:numId="29" w16cid:durableId="2031181301">
    <w:abstractNumId w:val="17"/>
  </w:num>
  <w:num w:numId="30" w16cid:durableId="1690912101">
    <w:abstractNumId w:val="14"/>
  </w:num>
  <w:num w:numId="31" w16cid:durableId="1611205823">
    <w:abstractNumId w:val="3"/>
  </w:num>
  <w:num w:numId="32" w16cid:durableId="1590699813">
    <w:abstractNumId w:val="16"/>
  </w:num>
  <w:num w:numId="33" w16cid:durableId="151723411">
    <w:abstractNumId w:val="34"/>
  </w:num>
  <w:num w:numId="34" w16cid:durableId="1483887406">
    <w:abstractNumId w:val="32"/>
  </w:num>
  <w:num w:numId="35" w16cid:durableId="920721782">
    <w:abstractNumId w:val="30"/>
  </w:num>
  <w:num w:numId="36" w16cid:durableId="711687658">
    <w:abstractNumId w:val="10"/>
  </w:num>
  <w:num w:numId="37" w16cid:durableId="1893036510">
    <w:abstractNumId w:val="5"/>
  </w:num>
  <w:num w:numId="38" w16cid:durableId="20623167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I1MzY2MDY2NQPShko6SsGpxcWZ+XkgBYbGtQCgC9hWLQAAAA=="/>
  </w:docVars>
  <w:rsids>
    <w:rsidRoot w:val="00C34E26"/>
    <w:rsid w:val="0001408D"/>
    <w:rsid w:val="000144BA"/>
    <w:rsid w:val="0002023B"/>
    <w:rsid w:val="00032338"/>
    <w:rsid w:val="00060537"/>
    <w:rsid w:val="00064D84"/>
    <w:rsid w:val="00071963"/>
    <w:rsid w:val="00075E21"/>
    <w:rsid w:val="00077C58"/>
    <w:rsid w:val="00080817"/>
    <w:rsid w:val="0008689A"/>
    <w:rsid w:val="000C3E9E"/>
    <w:rsid w:val="000C46B8"/>
    <w:rsid w:val="000D7C1A"/>
    <w:rsid w:val="000E2B0E"/>
    <w:rsid w:val="000E38D8"/>
    <w:rsid w:val="000E45F9"/>
    <w:rsid w:val="001135B9"/>
    <w:rsid w:val="001237A6"/>
    <w:rsid w:val="00125F72"/>
    <w:rsid w:val="00126407"/>
    <w:rsid w:val="00134A22"/>
    <w:rsid w:val="00135E71"/>
    <w:rsid w:val="0013739E"/>
    <w:rsid w:val="0015179D"/>
    <w:rsid w:val="00164678"/>
    <w:rsid w:val="001824D6"/>
    <w:rsid w:val="00195D68"/>
    <w:rsid w:val="001A4E46"/>
    <w:rsid w:val="001A5EAD"/>
    <w:rsid w:val="001A70A0"/>
    <w:rsid w:val="001C224C"/>
    <w:rsid w:val="001D1D8A"/>
    <w:rsid w:val="001F5C2E"/>
    <w:rsid w:val="00203287"/>
    <w:rsid w:val="002153FC"/>
    <w:rsid w:val="0021720A"/>
    <w:rsid w:val="00241720"/>
    <w:rsid w:val="00255D9E"/>
    <w:rsid w:val="00261EA1"/>
    <w:rsid w:val="00270BB6"/>
    <w:rsid w:val="00276723"/>
    <w:rsid w:val="00286FB4"/>
    <w:rsid w:val="002A304A"/>
    <w:rsid w:val="002B580A"/>
    <w:rsid w:val="002C4E4B"/>
    <w:rsid w:val="002E344E"/>
    <w:rsid w:val="002F3233"/>
    <w:rsid w:val="002F4151"/>
    <w:rsid w:val="00312B82"/>
    <w:rsid w:val="00322498"/>
    <w:rsid w:val="00335958"/>
    <w:rsid w:val="0034359B"/>
    <w:rsid w:val="00345187"/>
    <w:rsid w:val="0036767E"/>
    <w:rsid w:val="00372724"/>
    <w:rsid w:val="00373F32"/>
    <w:rsid w:val="00375D01"/>
    <w:rsid w:val="003926B0"/>
    <w:rsid w:val="003A4E6B"/>
    <w:rsid w:val="003B0A55"/>
    <w:rsid w:val="003B4F34"/>
    <w:rsid w:val="003B79DB"/>
    <w:rsid w:val="003C7D3A"/>
    <w:rsid w:val="003D028C"/>
    <w:rsid w:val="003D14B7"/>
    <w:rsid w:val="003E2B3E"/>
    <w:rsid w:val="003F0DB4"/>
    <w:rsid w:val="003F4451"/>
    <w:rsid w:val="003F5B44"/>
    <w:rsid w:val="003F6C5D"/>
    <w:rsid w:val="00407130"/>
    <w:rsid w:val="00423B68"/>
    <w:rsid w:val="00455CDF"/>
    <w:rsid w:val="0046725D"/>
    <w:rsid w:val="004741A4"/>
    <w:rsid w:val="00476D0E"/>
    <w:rsid w:val="004770C0"/>
    <w:rsid w:val="00485FE3"/>
    <w:rsid w:val="00487AF4"/>
    <w:rsid w:val="004973C6"/>
    <w:rsid w:val="004A5C5E"/>
    <w:rsid w:val="004B635C"/>
    <w:rsid w:val="004C7C92"/>
    <w:rsid w:val="004D2615"/>
    <w:rsid w:val="004D2D6B"/>
    <w:rsid w:val="004D368C"/>
    <w:rsid w:val="004E4AE2"/>
    <w:rsid w:val="004E72D9"/>
    <w:rsid w:val="0050388A"/>
    <w:rsid w:val="005042D1"/>
    <w:rsid w:val="005047A2"/>
    <w:rsid w:val="00511AEE"/>
    <w:rsid w:val="00543F84"/>
    <w:rsid w:val="005448D2"/>
    <w:rsid w:val="0054635C"/>
    <w:rsid w:val="00572ECD"/>
    <w:rsid w:val="0057487A"/>
    <w:rsid w:val="005839E4"/>
    <w:rsid w:val="00587BB7"/>
    <w:rsid w:val="005A1782"/>
    <w:rsid w:val="005A4E79"/>
    <w:rsid w:val="005B749A"/>
    <w:rsid w:val="005C18C9"/>
    <w:rsid w:val="005C214A"/>
    <w:rsid w:val="005C7366"/>
    <w:rsid w:val="005D64A5"/>
    <w:rsid w:val="005F16AB"/>
    <w:rsid w:val="005F2A23"/>
    <w:rsid w:val="005F37D4"/>
    <w:rsid w:val="00605F61"/>
    <w:rsid w:val="00606498"/>
    <w:rsid w:val="00606727"/>
    <w:rsid w:val="00606826"/>
    <w:rsid w:val="0061507C"/>
    <w:rsid w:val="0062159E"/>
    <w:rsid w:val="00621850"/>
    <w:rsid w:val="006258FE"/>
    <w:rsid w:val="00630DAA"/>
    <w:rsid w:val="00632AFF"/>
    <w:rsid w:val="006346B0"/>
    <w:rsid w:val="0063673A"/>
    <w:rsid w:val="0064525E"/>
    <w:rsid w:val="00647688"/>
    <w:rsid w:val="00656017"/>
    <w:rsid w:val="00661FD3"/>
    <w:rsid w:val="00680FCB"/>
    <w:rsid w:val="00693B0C"/>
    <w:rsid w:val="006B7791"/>
    <w:rsid w:val="006D0CDC"/>
    <w:rsid w:val="006D2BEB"/>
    <w:rsid w:val="006D36EC"/>
    <w:rsid w:val="006D774A"/>
    <w:rsid w:val="006F2A8F"/>
    <w:rsid w:val="006F52AF"/>
    <w:rsid w:val="007116BB"/>
    <w:rsid w:val="007207B5"/>
    <w:rsid w:val="007209B6"/>
    <w:rsid w:val="00721B78"/>
    <w:rsid w:val="00731662"/>
    <w:rsid w:val="007403BC"/>
    <w:rsid w:val="0074095B"/>
    <w:rsid w:val="00740F94"/>
    <w:rsid w:val="00746F5A"/>
    <w:rsid w:val="00753F65"/>
    <w:rsid w:val="0075709D"/>
    <w:rsid w:val="00764216"/>
    <w:rsid w:val="00767E2F"/>
    <w:rsid w:val="00772E7A"/>
    <w:rsid w:val="00775F4D"/>
    <w:rsid w:val="007807A0"/>
    <w:rsid w:val="007823F1"/>
    <w:rsid w:val="00796755"/>
    <w:rsid w:val="007A6873"/>
    <w:rsid w:val="007B4989"/>
    <w:rsid w:val="007D1FBA"/>
    <w:rsid w:val="007D28A4"/>
    <w:rsid w:val="007E6BCF"/>
    <w:rsid w:val="00804B17"/>
    <w:rsid w:val="008066EE"/>
    <w:rsid w:val="00807907"/>
    <w:rsid w:val="00813DE2"/>
    <w:rsid w:val="00832C67"/>
    <w:rsid w:val="00846AD0"/>
    <w:rsid w:val="00862051"/>
    <w:rsid w:val="0086651A"/>
    <w:rsid w:val="0089541A"/>
    <w:rsid w:val="008A3CF1"/>
    <w:rsid w:val="008A4165"/>
    <w:rsid w:val="008B0D2F"/>
    <w:rsid w:val="008B18BC"/>
    <w:rsid w:val="008B4001"/>
    <w:rsid w:val="008B5237"/>
    <w:rsid w:val="008B7C76"/>
    <w:rsid w:val="008C213D"/>
    <w:rsid w:val="00907E66"/>
    <w:rsid w:val="00910C25"/>
    <w:rsid w:val="00914F5B"/>
    <w:rsid w:val="009160FA"/>
    <w:rsid w:val="009179E9"/>
    <w:rsid w:val="009204D7"/>
    <w:rsid w:val="00927585"/>
    <w:rsid w:val="009340D4"/>
    <w:rsid w:val="00957ABE"/>
    <w:rsid w:val="00963E7A"/>
    <w:rsid w:val="00965033"/>
    <w:rsid w:val="00971F46"/>
    <w:rsid w:val="0098117F"/>
    <w:rsid w:val="009839E5"/>
    <w:rsid w:val="00986FC6"/>
    <w:rsid w:val="0099143F"/>
    <w:rsid w:val="009952A1"/>
    <w:rsid w:val="009A042B"/>
    <w:rsid w:val="009C3265"/>
    <w:rsid w:val="009D0594"/>
    <w:rsid w:val="009D37C1"/>
    <w:rsid w:val="009D4109"/>
    <w:rsid w:val="009D7BC7"/>
    <w:rsid w:val="009F1FBA"/>
    <w:rsid w:val="009F1FC8"/>
    <w:rsid w:val="009F5537"/>
    <w:rsid w:val="009F577E"/>
    <w:rsid w:val="00A1746F"/>
    <w:rsid w:val="00A21FF3"/>
    <w:rsid w:val="00A3596D"/>
    <w:rsid w:val="00A42F11"/>
    <w:rsid w:val="00A47C72"/>
    <w:rsid w:val="00A619EC"/>
    <w:rsid w:val="00A67442"/>
    <w:rsid w:val="00AA5F19"/>
    <w:rsid w:val="00AB53CE"/>
    <w:rsid w:val="00AB712B"/>
    <w:rsid w:val="00AC411D"/>
    <w:rsid w:val="00AE74B7"/>
    <w:rsid w:val="00AF760C"/>
    <w:rsid w:val="00B01391"/>
    <w:rsid w:val="00B01F60"/>
    <w:rsid w:val="00B0333F"/>
    <w:rsid w:val="00B0715B"/>
    <w:rsid w:val="00B11FDC"/>
    <w:rsid w:val="00B125E8"/>
    <w:rsid w:val="00B16F28"/>
    <w:rsid w:val="00B24D00"/>
    <w:rsid w:val="00B308B7"/>
    <w:rsid w:val="00B3743C"/>
    <w:rsid w:val="00B51CD8"/>
    <w:rsid w:val="00B60F8F"/>
    <w:rsid w:val="00B7280E"/>
    <w:rsid w:val="00B739A1"/>
    <w:rsid w:val="00B74A0A"/>
    <w:rsid w:val="00B75727"/>
    <w:rsid w:val="00B77788"/>
    <w:rsid w:val="00BA1118"/>
    <w:rsid w:val="00BB0094"/>
    <w:rsid w:val="00BC0B35"/>
    <w:rsid w:val="00BC185D"/>
    <w:rsid w:val="00BD042A"/>
    <w:rsid w:val="00BD0A59"/>
    <w:rsid w:val="00BE0046"/>
    <w:rsid w:val="00BE7308"/>
    <w:rsid w:val="00BF2921"/>
    <w:rsid w:val="00C035DD"/>
    <w:rsid w:val="00C074AB"/>
    <w:rsid w:val="00C1235F"/>
    <w:rsid w:val="00C16F86"/>
    <w:rsid w:val="00C23A9D"/>
    <w:rsid w:val="00C34E26"/>
    <w:rsid w:val="00C40ACD"/>
    <w:rsid w:val="00C50EBC"/>
    <w:rsid w:val="00C55810"/>
    <w:rsid w:val="00C55D89"/>
    <w:rsid w:val="00C5789D"/>
    <w:rsid w:val="00C63B13"/>
    <w:rsid w:val="00C65AF4"/>
    <w:rsid w:val="00C763CD"/>
    <w:rsid w:val="00C91B0A"/>
    <w:rsid w:val="00C973F6"/>
    <w:rsid w:val="00CA2AE3"/>
    <w:rsid w:val="00CA54AD"/>
    <w:rsid w:val="00CB07C0"/>
    <w:rsid w:val="00CB7415"/>
    <w:rsid w:val="00CC1353"/>
    <w:rsid w:val="00CD0CF7"/>
    <w:rsid w:val="00CE2BE7"/>
    <w:rsid w:val="00D04AEA"/>
    <w:rsid w:val="00D078DA"/>
    <w:rsid w:val="00D24B6F"/>
    <w:rsid w:val="00D42AC5"/>
    <w:rsid w:val="00D46304"/>
    <w:rsid w:val="00D4694D"/>
    <w:rsid w:val="00D52E06"/>
    <w:rsid w:val="00D53A09"/>
    <w:rsid w:val="00D56DF9"/>
    <w:rsid w:val="00D6567E"/>
    <w:rsid w:val="00D6798B"/>
    <w:rsid w:val="00DA0469"/>
    <w:rsid w:val="00DB1894"/>
    <w:rsid w:val="00DC0A6C"/>
    <w:rsid w:val="00DC2319"/>
    <w:rsid w:val="00DC2567"/>
    <w:rsid w:val="00DD5851"/>
    <w:rsid w:val="00DE65E4"/>
    <w:rsid w:val="00E0071F"/>
    <w:rsid w:val="00E075CB"/>
    <w:rsid w:val="00E113F4"/>
    <w:rsid w:val="00E406F4"/>
    <w:rsid w:val="00E4217B"/>
    <w:rsid w:val="00E429F9"/>
    <w:rsid w:val="00E5659B"/>
    <w:rsid w:val="00E85655"/>
    <w:rsid w:val="00E87582"/>
    <w:rsid w:val="00E97889"/>
    <w:rsid w:val="00EA6EC1"/>
    <w:rsid w:val="00EB06CA"/>
    <w:rsid w:val="00EC07E6"/>
    <w:rsid w:val="00EC342D"/>
    <w:rsid w:val="00EE29FA"/>
    <w:rsid w:val="00EE649B"/>
    <w:rsid w:val="00EF44C2"/>
    <w:rsid w:val="00F00CAC"/>
    <w:rsid w:val="00F020CE"/>
    <w:rsid w:val="00F217A5"/>
    <w:rsid w:val="00F31EE3"/>
    <w:rsid w:val="00F427E9"/>
    <w:rsid w:val="00F55781"/>
    <w:rsid w:val="00F67AEA"/>
    <w:rsid w:val="00F77ED3"/>
    <w:rsid w:val="00F91CC5"/>
    <w:rsid w:val="00F93719"/>
    <w:rsid w:val="00F97F3B"/>
    <w:rsid w:val="00FA0572"/>
    <w:rsid w:val="00FA0626"/>
    <w:rsid w:val="00FA5445"/>
    <w:rsid w:val="00FB4A36"/>
    <w:rsid w:val="00FC293A"/>
    <w:rsid w:val="00FC53F0"/>
    <w:rsid w:val="00FC73B4"/>
    <w:rsid w:val="00FD0764"/>
    <w:rsid w:val="00FD71AD"/>
    <w:rsid w:val="00FF25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AE9F7"/>
  <w15:chartTrackingRefBased/>
  <w15:docId w15:val="{78889BA4-C814-4486-83F8-B76A55559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AF4"/>
    <w:pPr>
      <w:spacing w:after="0" w:line="240" w:lineRule="auto"/>
    </w:pPr>
    <w:rPr>
      <w:rFonts w:ascii="Calibri" w:hAnsi="Calibri"/>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34E26"/>
    <w:rPr>
      <w:sz w:val="16"/>
      <w:szCs w:val="16"/>
    </w:rPr>
  </w:style>
  <w:style w:type="paragraph" w:styleId="CommentText">
    <w:name w:val="annotation text"/>
    <w:basedOn w:val="Normal"/>
    <w:link w:val="CommentTextChar"/>
    <w:uiPriority w:val="99"/>
    <w:semiHidden/>
    <w:unhideWhenUsed/>
    <w:rsid w:val="00C34E26"/>
    <w:rPr>
      <w:sz w:val="20"/>
      <w:szCs w:val="20"/>
    </w:rPr>
  </w:style>
  <w:style w:type="character" w:customStyle="1" w:styleId="CommentTextChar">
    <w:name w:val="Comment Text Char"/>
    <w:basedOn w:val="DefaultParagraphFont"/>
    <w:link w:val="CommentText"/>
    <w:uiPriority w:val="99"/>
    <w:semiHidden/>
    <w:rsid w:val="00C34E26"/>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C34E26"/>
    <w:rPr>
      <w:b/>
      <w:bCs/>
    </w:rPr>
  </w:style>
  <w:style w:type="character" w:customStyle="1" w:styleId="CommentSubjectChar">
    <w:name w:val="Comment Subject Char"/>
    <w:basedOn w:val="CommentTextChar"/>
    <w:link w:val="CommentSubject"/>
    <w:uiPriority w:val="99"/>
    <w:semiHidden/>
    <w:rsid w:val="00C34E26"/>
    <w:rPr>
      <w:rFonts w:ascii="Calibri" w:hAnsi="Calibri"/>
      <w:b/>
      <w:bCs/>
      <w:sz w:val="20"/>
      <w:szCs w:val="20"/>
    </w:rPr>
  </w:style>
  <w:style w:type="paragraph" w:styleId="BalloonText">
    <w:name w:val="Balloon Text"/>
    <w:basedOn w:val="Normal"/>
    <w:link w:val="BalloonTextChar"/>
    <w:uiPriority w:val="99"/>
    <w:semiHidden/>
    <w:unhideWhenUsed/>
    <w:rsid w:val="00C34E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4E26"/>
    <w:rPr>
      <w:rFonts w:ascii="Segoe UI" w:hAnsi="Segoe UI" w:cs="Segoe UI"/>
      <w:sz w:val="18"/>
      <w:szCs w:val="18"/>
    </w:rPr>
  </w:style>
  <w:style w:type="paragraph" w:styleId="ListParagraph">
    <w:name w:val="List Paragraph"/>
    <w:basedOn w:val="Normal"/>
    <w:uiPriority w:val="34"/>
    <w:qFormat/>
    <w:rsid w:val="00C34E26"/>
    <w:pPr>
      <w:numPr>
        <w:numId w:val="1"/>
      </w:numPr>
      <w:contextualSpacing/>
    </w:pPr>
    <w:rPr>
      <w:sz w:val="20"/>
    </w:rPr>
  </w:style>
  <w:style w:type="paragraph" w:customStyle="1" w:styleId="ProfExp">
    <w:name w:val="Prof Exp"/>
    <w:basedOn w:val="Normal"/>
    <w:qFormat/>
    <w:rsid w:val="00C34E26"/>
    <w:pPr>
      <w:tabs>
        <w:tab w:val="right" w:pos="10800"/>
      </w:tabs>
    </w:pPr>
  </w:style>
  <w:style w:type="paragraph" w:styleId="Header">
    <w:name w:val="header"/>
    <w:basedOn w:val="Normal"/>
    <w:link w:val="HeaderChar"/>
    <w:uiPriority w:val="99"/>
    <w:unhideWhenUsed/>
    <w:rsid w:val="00C34E26"/>
    <w:pPr>
      <w:tabs>
        <w:tab w:val="center" w:pos="4680"/>
        <w:tab w:val="right" w:pos="9360"/>
      </w:tabs>
    </w:pPr>
  </w:style>
  <w:style w:type="character" w:customStyle="1" w:styleId="HeaderChar">
    <w:name w:val="Header Char"/>
    <w:basedOn w:val="DefaultParagraphFont"/>
    <w:link w:val="Header"/>
    <w:uiPriority w:val="99"/>
    <w:rsid w:val="00C34E26"/>
    <w:rPr>
      <w:rFonts w:ascii="Calibri" w:hAnsi="Calibri"/>
      <w:sz w:val="24"/>
    </w:rPr>
  </w:style>
  <w:style w:type="paragraph" w:styleId="Footer">
    <w:name w:val="footer"/>
    <w:basedOn w:val="Normal"/>
    <w:link w:val="FooterChar"/>
    <w:uiPriority w:val="99"/>
    <w:unhideWhenUsed/>
    <w:rsid w:val="00C34E26"/>
    <w:pPr>
      <w:tabs>
        <w:tab w:val="center" w:pos="4680"/>
        <w:tab w:val="right" w:pos="9360"/>
      </w:tabs>
    </w:pPr>
  </w:style>
  <w:style w:type="character" w:customStyle="1" w:styleId="FooterChar">
    <w:name w:val="Footer Char"/>
    <w:basedOn w:val="DefaultParagraphFont"/>
    <w:link w:val="Footer"/>
    <w:uiPriority w:val="99"/>
    <w:rsid w:val="00C34E26"/>
    <w:rPr>
      <w:rFonts w:ascii="Calibri" w:hAnsi="Calibri"/>
      <w:sz w:val="24"/>
    </w:rPr>
  </w:style>
  <w:style w:type="character" w:styleId="Hyperlink">
    <w:name w:val="Hyperlink"/>
    <w:basedOn w:val="DefaultParagraphFont"/>
    <w:uiPriority w:val="99"/>
    <w:unhideWhenUsed/>
    <w:rsid w:val="00C55810"/>
    <w:rPr>
      <w:color w:val="0563C1" w:themeColor="hyperlink"/>
      <w:u w:val="single"/>
    </w:rPr>
  </w:style>
  <w:style w:type="character" w:styleId="UnresolvedMention">
    <w:name w:val="Unresolved Mention"/>
    <w:basedOn w:val="DefaultParagraphFont"/>
    <w:uiPriority w:val="99"/>
    <w:semiHidden/>
    <w:unhideWhenUsed/>
    <w:rsid w:val="00C558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64989">
      <w:bodyDiv w:val="1"/>
      <w:marLeft w:val="0"/>
      <w:marRight w:val="0"/>
      <w:marTop w:val="0"/>
      <w:marBottom w:val="0"/>
      <w:divBdr>
        <w:top w:val="none" w:sz="0" w:space="0" w:color="auto"/>
        <w:left w:val="none" w:sz="0" w:space="0" w:color="auto"/>
        <w:bottom w:val="none" w:sz="0" w:space="0" w:color="auto"/>
        <w:right w:val="none" w:sz="0" w:space="0" w:color="auto"/>
      </w:divBdr>
    </w:div>
    <w:div w:id="514734071">
      <w:bodyDiv w:val="1"/>
      <w:marLeft w:val="0"/>
      <w:marRight w:val="0"/>
      <w:marTop w:val="0"/>
      <w:marBottom w:val="0"/>
      <w:divBdr>
        <w:top w:val="none" w:sz="0" w:space="0" w:color="auto"/>
        <w:left w:val="none" w:sz="0" w:space="0" w:color="auto"/>
        <w:bottom w:val="none" w:sz="0" w:space="0" w:color="auto"/>
        <w:right w:val="none" w:sz="0" w:space="0" w:color="auto"/>
      </w:divBdr>
    </w:div>
    <w:div w:id="575749815">
      <w:bodyDiv w:val="1"/>
      <w:marLeft w:val="0"/>
      <w:marRight w:val="0"/>
      <w:marTop w:val="0"/>
      <w:marBottom w:val="0"/>
      <w:divBdr>
        <w:top w:val="none" w:sz="0" w:space="0" w:color="auto"/>
        <w:left w:val="none" w:sz="0" w:space="0" w:color="auto"/>
        <w:bottom w:val="none" w:sz="0" w:space="0" w:color="auto"/>
        <w:right w:val="none" w:sz="0" w:space="0" w:color="auto"/>
      </w:divBdr>
    </w:div>
    <w:div w:id="618881930">
      <w:bodyDiv w:val="1"/>
      <w:marLeft w:val="0"/>
      <w:marRight w:val="0"/>
      <w:marTop w:val="0"/>
      <w:marBottom w:val="0"/>
      <w:divBdr>
        <w:top w:val="none" w:sz="0" w:space="0" w:color="auto"/>
        <w:left w:val="none" w:sz="0" w:space="0" w:color="auto"/>
        <w:bottom w:val="none" w:sz="0" w:space="0" w:color="auto"/>
        <w:right w:val="none" w:sz="0" w:space="0" w:color="auto"/>
      </w:divBdr>
    </w:div>
    <w:div w:id="626817972">
      <w:bodyDiv w:val="1"/>
      <w:marLeft w:val="0"/>
      <w:marRight w:val="0"/>
      <w:marTop w:val="0"/>
      <w:marBottom w:val="0"/>
      <w:divBdr>
        <w:top w:val="none" w:sz="0" w:space="0" w:color="auto"/>
        <w:left w:val="none" w:sz="0" w:space="0" w:color="auto"/>
        <w:bottom w:val="none" w:sz="0" w:space="0" w:color="auto"/>
        <w:right w:val="none" w:sz="0" w:space="0" w:color="auto"/>
      </w:divBdr>
    </w:div>
    <w:div w:id="643508013">
      <w:bodyDiv w:val="1"/>
      <w:marLeft w:val="0"/>
      <w:marRight w:val="0"/>
      <w:marTop w:val="0"/>
      <w:marBottom w:val="0"/>
      <w:divBdr>
        <w:top w:val="none" w:sz="0" w:space="0" w:color="auto"/>
        <w:left w:val="none" w:sz="0" w:space="0" w:color="auto"/>
        <w:bottom w:val="none" w:sz="0" w:space="0" w:color="auto"/>
        <w:right w:val="none" w:sz="0" w:space="0" w:color="auto"/>
      </w:divBdr>
    </w:div>
    <w:div w:id="664863341">
      <w:bodyDiv w:val="1"/>
      <w:marLeft w:val="0"/>
      <w:marRight w:val="0"/>
      <w:marTop w:val="0"/>
      <w:marBottom w:val="0"/>
      <w:divBdr>
        <w:top w:val="none" w:sz="0" w:space="0" w:color="auto"/>
        <w:left w:val="none" w:sz="0" w:space="0" w:color="auto"/>
        <w:bottom w:val="none" w:sz="0" w:space="0" w:color="auto"/>
        <w:right w:val="none" w:sz="0" w:space="0" w:color="auto"/>
      </w:divBdr>
    </w:div>
    <w:div w:id="667370942">
      <w:bodyDiv w:val="1"/>
      <w:marLeft w:val="0"/>
      <w:marRight w:val="0"/>
      <w:marTop w:val="0"/>
      <w:marBottom w:val="0"/>
      <w:divBdr>
        <w:top w:val="none" w:sz="0" w:space="0" w:color="auto"/>
        <w:left w:val="none" w:sz="0" w:space="0" w:color="auto"/>
        <w:bottom w:val="none" w:sz="0" w:space="0" w:color="auto"/>
        <w:right w:val="none" w:sz="0" w:space="0" w:color="auto"/>
      </w:divBdr>
    </w:div>
    <w:div w:id="763191382">
      <w:bodyDiv w:val="1"/>
      <w:marLeft w:val="0"/>
      <w:marRight w:val="0"/>
      <w:marTop w:val="0"/>
      <w:marBottom w:val="0"/>
      <w:divBdr>
        <w:top w:val="none" w:sz="0" w:space="0" w:color="auto"/>
        <w:left w:val="none" w:sz="0" w:space="0" w:color="auto"/>
        <w:bottom w:val="none" w:sz="0" w:space="0" w:color="auto"/>
        <w:right w:val="none" w:sz="0" w:space="0" w:color="auto"/>
      </w:divBdr>
    </w:div>
    <w:div w:id="834878530">
      <w:bodyDiv w:val="1"/>
      <w:marLeft w:val="0"/>
      <w:marRight w:val="0"/>
      <w:marTop w:val="0"/>
      <w:marBottom w:val="0"/>
      <w:divBdr>
        <w:top w:val="none" w:sz="0" w:space="0" w:color="auto"/>
        <w:left w:val="none" w:sz="0" w:space="0" w:color="auto"/>
        <w:bottom w:val="none" w:sz="0" w:space="0" w:color="auto"/>
        <w:right w:val="none" w:sz="0" w:space="0" w:color="auto"/>
      </w:divBdr>
    </w:div>
    <w:div w:id="876703836">
      <w:bodyDiv w:val="1"/>
      <w:marLeft w:val="0"/>
      <w:marRight w:val="0"/>
      <w:marTop w:val="0"/>
      <w:marBottom w:val="0"/>
      <w:divBdr>
        <w:top w:val="none" w:sz="0" w:space="0" w:color="auto"/>
        <w:left w:val="none" w:sz="0" w:space="0" w:color="auto"/>
        <w:bottom w:val="none" w:sz="0" w:space="0" w:color="auto"/>
        <w:right w:val="none" w:sz="0" w:space="0" w:color="auto"/>
      </w:divBdr>
    </w:div>
    <w:div w:id="896865034">
      <w:bodyDiv w:val="1"/>
      <w:marLeft w:val="0"/>
      <w:marRight w:val="0"/>
      <w:marTop w:val="0"/>
      <w:marBottom w:val="0"/>
      <w:divBdr>
        <w:top w:val="none" w:sz="0" w:space="0" w:color="auto"/>
        <w:left w:val="none" w:sz="0" w:space="0" w:color="auto"/>
        <w:bottom w:val="none" w:sz="0" w:space="0" w:color="auto"/>
        <w:right w:val="none" w:sz="0" w:space="0" w:color="auto"/>
      </w:divBdr>
    </w:div>
    <w:div w:id="931813027">
      <w:bodyDiv w:val="1"/>
      <w:marLeft w:val="0"/>
      <w:marRight w:val="0"/>
      <w:marTop w:val="0"/>
      <w:marBottom w:val="0"/>
      <w:divBdr>
        <w:top w:val="none" w:sz="0" w:space="0" w:color="auto"/>
        <w:left w:val="none" w:sz="0" w:space="0" w:color="auto"/>
        <w:bottom w:val="none" w:sz="0" w:space="0" w:color="auto"/>
        <w:right w:val="none" w:sz="0" w:space="0" w:color="auto"/>
      </w:divBdr>
    </w:div>
    <w:div w:id="938415407">
      <w:bodyDiv w:val="1"/>
      <w:marLeft w:val="0"/>
      <w:marRight w:val="0"/>
      <w:marTop w:val="0"/>
      <w:marBottom w:val="0"/>
      <w:divBdr>
        <w:top w:val="none" w:sz="0" w:space="0" w:color="auto"/>
        <w:left w:val="none" w:sz="0" w:space="0" w:color="auto"/>
        <w:bottom w:val="none" w:sz="0" w:space="0" w:color="auto"/>
        <w:right w:val="none" w:sz="0" w:space="0" w:color="auto"/>
      </w:divBdr>
    </w:div>
    <w:div w:id="943266813">
      <w:bodyDiv w:val="1"/>
      <w:marLeft w:val="0"/>
      <w:marRight w:val="0"/>
      <w:marTop w:val="0"/>
      <w:marBottom w:val="0"/>
      <w:divBdr>
        <w:top w:val="none" w:sz="0" w:space="0" w:color="auto"/>
        <w:left w:val="none" w:sz="0" w:space="0" w:color="auto"/>
        <w:bottom w:val="none" w:sz="0" w:space="0" w:color="auto"/>
        <w:right w:val="none" w:sz="0" w:space="0" w:color="auto"/>
      </w:divBdr>
    </w:div>
    <w:div w:id="960258785">
      <w:bodyDiv w:val="1"/>
      <w:marLeft w:val="0"/>
      <w:marRight w:val="0"/>
      <w:marTop w:val="0"/>
      <w:marBottom w:val="0"/>
      <w:divBdr>
        <w:top w:val="none" w:sz="0" w:space="0" w:color="auto"/>
        <w:left w:val="none" w:sz="0" w:space="0" w:color="auto"/>
        <w:bottom w:val="none" w:sz="0" w:space="0" w:color="auto"/>
        <w:right w:val="none" w:sz="0" w:space="0" w:color="auto"/>
      </w:divBdr>
    </w:div>
    <w:div w:id="1073888009">
      <w:bodyDiv w:val="1"/>
      <w:marLeft w:val="0"/>
      <w:marRight w:val="0"/>
      <w:marTop w:val="0"/>
      <w:marBottom w:val="0"/>
      <w:divBdr>
        <w:top w:val="none" w:sz="0" w:space="0" w:color="auto"/>
        <w:left w:val="none" w:sz="0" w:space="0" w:color="auto"/>
        <w:bottom w:val="none" w:sz="0" w:space="0" w:color="auto"/>
        <w:right w:val="none" w:sz="0" w:space="0" w:color="auto"/>
      </w:divBdr>
    </w:div>
    <w:div w:id="1210846612">
      <w:bodyDiv w:val="1"/>
      <w:marLeft w:val="0"/>
      <w:marRight w:val="0"/>
      <w:marTop w:val="0"/>
      <w:marBottom w:val="0"/>
      <w:divBdr>
        <w:top w:val="none" w:sz="0" w:space="0" w:color="auto"/>
        <w:left w:val="none" w:sz="0" w:space="0" w:color="auto"/>
        <w:bottom w:val="none" w:sz="0" w:space="0" w:color="auto"/>
        <w:right w:val="none" w:sz="0" w:space="0" w:color="auto"/>
      </w:divBdr>
    </w:div>
    <w:div w:id="1277761698">
      <w:bodyDiv w:val="1"/>
      <w:marLeft w:val="0"/>
      <w:marRight w:val="0"/>
      <w:marTop w:val="0"/>
      <w:marBottom w:val="0"/>
      <w:divBdr>
        <w:top w:val="none" w:sz="0" w:space="0" w:color="auto"/>
        <w:left w:val="none" w:sz="0" w:space="0" w:color="auto"/>
        <w:bottom w:val="none" w:sz="0" w:space="0" w:color="auto"/>
        <w:right w:val="none" w:sz="0" w:space="0" w:color="auto"/>
      </w:divBdr>
    </w:div>
    <w:div w:id="1392538851">
      <w:bodyDiv w:val="1"/>
      <w:marLeft w:val="0"/>
      <w:marRight w:val="0"/>
      <w:marTop w:val="0"/>
      <w:marBottom w:val="0"/>
      <w:divBdr>
        <w:top w:val="none" w:sz="0" w:space="0" w:color="auto"/>
        <w:left w:val="none" w:sz="0" w:space="0" w:color="auto"/>
        <w:bottom w:val="none" w:sz="0" w:space="0" w:color="auto"/>
        <w:right w:val="none" w:sz="0" w:space="0" w:color="auto"/>
      </w:divBdr>
    </w:div>
    <w:div w:id="1392846050">
      <w:bodyDiv w:val="1"/>
      <w:marLeft w:val="0"/>
      <w:marRight w:val="0"/>
      <w:marTop w:val="0"/>
      <w:marBottom w:val="0"/>
      <w:divBdr>
        <w:top w:val="none" w:sz="0" w:space="0" w:color="auto"/>
        <w:left w:val="none" w:sz="0" w:space="0" w:color="auto"/>
        <w:bottom w:val="none" w:sz="0" w:space="0" w:color="auto"/>
        <w:right w:val="none" w:sz="0" w:space="0" w:color="auto"/>
      </w:divBdr>
    </w:div>
    <w:div w:id="1409186345">
      <w:bodyDiv w:val="1"/>
      <w:marLeft w:val="0"/>
      <w:marRight w:val="0"/>
      <w:marTop w:val="0"/>
      <w:marBottom w:val="0"/>
      <w:divBdr>
        <w:top w:val="none" w:sz="0" w:space="0" w:color="auto"/>
        <w:left w:val="none" w:sz="0" w:space="0" w:color="auto"/>
        <w:bottom w:val="none" w:sz="0" w:space="0" w:color="auto"/>
        <w:right w:val="none" w:sz="0" w:space="0" w:color="auto"/>
      </w:divBdr>
    </w:div>
    <w:div w:id="1494297471">
      <w:bodyDiv w:val="1"/>
      <w:marLeft w:val="0"/>
      <w:marRight w:val="0"/>
      <w:marTop w:val="0"/>
      <w:marBottom w:val="0"/>
      <w:divBdr>
        <w:top w:val="none" w:sz="0" w:space="0" w:color="auto"/>
        <w:left w:val="none" w:sz="0" w:space="0" w:color="auto"/>
        <w:bottom w:val="none" w:sz="0" w:space="0" w:color="auto"/>
        <w:right w:val="none" w:sz="0" w:space="0" w:color="auto"/>
      </w:divBdr>
    </w:div>
    <w:div w:id="1510289153">
      <w:bodyDiv w:val="1"/>
      <w:marLeft w:val="0"/>
      <w:marRight w:val="0"/>
      <w:marTop w:val="0"/>
      <w:marBottom w:val="0"/>
      <w:divBdr>
        <w:top w:val="none" w:sz="0" w:space="0" w:color="auto"/>
        <w:left w:val="none" w:sz="0" w:space="0" w:color="auto"/>
        <w:bottom w:val="none" w:sz="0" w:space="0" w:color="auto"/>
        <w:right w:val="none" w:sz="0" w:space="0" w:color="auto"/>
      </w:divBdr>
    </w:div>
    <w:div w:id="1587836909">
      <w:bodyDiv w:val="1"/>
      <w:marLeft w:val="0"/>
      <w:marRight w:val="0"/>
      <w:marTop w:val="0"/>
      <w:marBottom w:val="0"/>
      <w:divBdr>
        <w:top w:val="none" w:sz="0" w:space="0" w:color="auto"/>
        <w:left w:val="none" w:sz="0" w:space="0" w:color="auto"/>
        <w:bottom w:val="none" w:sz="0" w:space="0" w:color="auto"/>
        <w:right w:val="none" w:sz="0" w:space="0" w:color="auto"/>
      </w:divBdr>
    </w:div>
    <w:div w:id="1630282080">
      <w:bodyDiv w:val="1"/>
      <w:marLeft w:val="0"/>
      <w:marRight w:val="0"/>
      <w:marTop w:val="0"/>
      <w:marBottom w:val="0"/>
      <w:divBdr>
        <w:top w:val="none" w:sz="0" w:space="0" w:color="auto"/>
        <w:left w:val="none" w:sz="0" w:space="0" w:color="auto"/>
        <w:bottom w:val="none" w:sz="0" w:space="0" w:color="auto"/>
        <w:right w:val="none" w:sz="0" w:space="0" w:color="auto"/>
      </w:divBdr>
    </w:div>
    <w:div w:id="1670213859">
      <w:bodyDiv w:val="1"/>
      <w:marLeft w:val="0"/>
      <w:marRight w:val="0"/>
      <w:marTop w:val="0"/>
      <w:marBottom w:val="0"/>
      <w:divBdr>
        <w:top w:val="none" w:sz="0" w:space="0" w:color="auto"/>
        <w:left w:val="none" w:sz="0" w:space="0" w:color="auto"/>
        <w:bottom w:val="none" w:sz="0" w:space="0" w:color="auto"/>
        <w:right w:val="none" w:sz="0" w:space="0" w:color="auto"/>
      </w:divBdr>
    </w:div>
    <w:div w:id="1713965813">
      <w:bodyDiv w:val="1"/>
      <w:marLeft w:val="0"/>
      <w:marRight w:val="0"/>
      <w:marTop w:val="0"/>
      <w:marBottom w:val="0"/>
      <w:divBdr>
        <w:top w:val="none" w:sz="0" w:space="0" w:color="auto"/>
        <w:left w:val="none" w:sz="0" w:space="0" w:color="auto"/>
        <w:bottom w:val="none" w:sz="0" w:space="0" w:color="auto"/>
        <w:right w:val="none" w:sz="0" w:space="0" w:color="auto"/>
      </w:divBdr>
    </w:div>
    <w:div w:id="1834906507">
      <w:bodyDiv w:val="1"/>
      <w:marLeft w:val="0"/>
      <w:marRight w:val="0"/>
      <w:marTop w:val="0"/>
      <w:marBottom w:val="0"/>
      <w:divBdr>
        <w:top w:val="none" w:sz="0" w:space="0" w:color="auto"/>
        <w:left w:val="none" w:sz="0" w:space="0" w:color="auto"/>
        <w:bottom w:val="none" w:sz="0" w:space="0" w:color="auto"/>
        <w:right w:val="none" w:sz="0" w:space="0" w:color="auto"/>
      </w:divBdr>
    </w:div>
    <w:div w:id="1868105807">
      <w:bodyDiv w:val="1"/>
      <w:marLeft w:val="0"/>
      <w:marRight w:val="0"/>
      <w:marTop w:val="0"/>
      <w:marBottom w:val="0"/>
      <w:divBdr>
        <w:top w:val="none" w:sz="0" w:space="0" w:color="auto"/>
        <w:left w:val="none" w:sz="0" w:space="0" w:color="auto"/>
        <w:bottom w:val="none" w:sz="0" w:space="0" w:color="auto"/>
        <w:right w:val="none" w:sz="0" w:space="0" w:color="auto"/>
      </w:divBdr>
    </w:div>
    <w:div w:id="1929267944">
      <w:bodyDiv w:val="1"/>
      <w:marLeft w:val="0"/>
      <w:marRight w:val="0"/>
      <w:marTop w:val="0"/>
      <w:marBottom w:val="0"/>
      <w:divBdr>
        <w:top w:val="none" w:sz="0" w:space="0" w:color="auto"/>
        <w:left w:val="none" w:sz="0" w:space="0" w:color="auto"/>
        <w:bottom w:val="none" w:sz="0" w:space="0" w:color="auto"/>
        <w:right w:val="none" w:sz="0" w:space="0" w:color="auto"/>
      </w:divBdr>
    </w:div>
    <w:div w:id="2073844934">
      <w:bodyDiv w:val="1"/>
      <w:marLeft w:val="0"/>
      <w:marRight w:val="0"/>
      <w:marTop w:val="0"/>
      <w:marBottom w:val="0"/>
      <w:divBdr>
        <w:top w:val="none" w:sz="0" w:space="0" w:color="auto"/>
        <w:left w:val="none" w:sz="0" w:space="0" w:color="auto"/>
        <w:bottom w:val="none" w:sz="0" w:space="0" w:color="auto"/>
        <w:right w:val="none" w:sz="0" w:space="0" w:color="auto"/>
      </w:divBdr>
    </w:div>
    <w:div w:id="2147356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2" Type="http://schemas.openxmlformats.org/officeDocument/2006/relationships/hyperlink" Target="http://www.metewilliford.com" TargetMode="External"/><Relationship Id="rId1" Type="http://schemas.openxmlformats.org/officeDocument/2006/relationships/hyperlink" Target="mailto:Mwwillif@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48D66-1DE6-4D14-B7CB-51A3F92D1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983</Words>
  <Characters>5607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2U, Inc.</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Career Services</dc:creator>
  <cp:keywords/>
  <dc:description/>
  <cp:lastModifiedBy>mete williford</cp:lastModifiedBy>
  <cp:revision>4</cp:revision>
  <cp:lastPrinted>2019-04-23T23:17:00Z</cp:lastPrinted>
  <dcterms:created xsi:type="dcterms:W3CDTF">2025-02-06T20:22:00Z</dcterms:created>
  <dcterms:modified xsi:type="dcterms:W3CDTF">2025-02-06T20:35:00Z</dcterms:modified>
</cp:coreProperties>
</file>