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32C871F2" w:rsidR="003F5B44" w:rsidRPr="002D4C15" w:rsidRDefault="008653EB" w:rsidP="002D4C15">
      <w:pPr>
        <w:pStyle w:val="ListParagraph"/>
        <w:numPr>
          <w:ilvl w:val="0"/>
          <w:numId w:val="0"/>
        </w:numPr>
        <w:rPr>
          <w:rFonts w:cs="Calibri"/>
          <w:bCs/>
          <w:sz w:val="22"/>
        </w:rPr>
      </w:pPr>
      <w:r w:rsidRPr="008653EB">
        <w:rPr>
          <w:sz w:val="22"/>
        </w:rPr>
        <w:t>Staff Product Manager with 10+ years of experience building and scaling enterprise data platforms in highly regulated financial environments. Deep expertise in data governance, discoverability, quality, and platform foundations that enable engineers, data scientists, and product teams to move from raw data to trusted insights. Proven record defining multi-team platform roadmaps, setting data standards, and driving adoption across large organizations without overclaiming ML platform ownership</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4349865E"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008D607A">
        <w:rPr>
          <w:rFonts w:cs="Calibri"/>
          <w:bCs/>
          <w:sz w:val="22"/>
        </w:rPr>
        <w:t xml:space="preserve">, </w:t>
      </w:r>
      <w:r w:rsidR="008D607A" w:rsidRPr="008D607A">
        <w:rPr>
          <w:rFonts w:cs="Calibri"/>
          <w:bCs/>
          <w:sz w:val="22"/>
        </w:rPr>
        <w:t>Power Automate</w:t>
      </w:r>
      <w:r w:rsidR="008D607A">
        <w:rPr>
          <w:rFonts w:cs="Calibri"/>
          <w:bCs/>
          <w:sz w:val="22"/>
        </w:rPr>
        <w:t>,</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0F6B8A87" w:rsidR="002202D1" w:rsidRPr="006E7817" w:rsidRDefault="008653EB" w:rsidP="006E7817">
      <w:pPr>
        <w:tabs>
          <w:tab w:val="right" w:pos="10800"/>
        </w:tabs>
        <w:spacing w:after="60"/>
        <w:rPr>
          <w:rFonts w:cs="Calibri"/>
          <w:bCs/>
          <w:i/>
          <w:iCs/>
          <w:sz w:val="22"/>
        </w:rPr>
      </w:pPr>
      <w:r w:rsidRPr="008653EB">
        <w:rPr>
          <w:rFonts w:cs="Calibri"/>
          <w:bCs/>
          <w:i/>
          <w:iCs/>
          <w:sz w:val="22"/>
        </w:rPr>
        <w:t>Senior Product Manager owning data platform strategy and execution for large-scale utility and regulated enterprise clients</w:t>
      </w:r>
      <w:r w:rsidR="002202D1" w:rsidRPr="006E7817">
        <w:rPr>
          <w:rFonts w:cs="Calibri"/>
          <w:bCs/>
          <w:i/>
          <w:iCs/>
          <w:sz w:val="22"/>
        </w:rPr>
        <w:t>.</w:t>
      </w:r>
    </w:p>
    <w:p w14:paraId="6BD9AD29" w14:textId="77777777" w:rsidR="008653EB" w:rsidRPr="008653EB" w:rsidRDefault="008653EB" w:rsidP="008653EB">
      <w:pPr>
        <w:pStyle w:val="ListParagraph"/>
        <w:rPr>
          <w:rFonts w:cs="Calibri"/>
          <w:sz w:val="22"/>
        </w:rPr>
      </w:pPr>
      <w:r w:rsidRPr="008653EB">
        <w:rPr>
          <w:rFonts w:cs="Calibri"/>
          <w:sz w:val="22"/>
        </w:rPr>
        <w:t>Defined and executed multi-quarter roadmaps for governed data platforms supporting analytics, reporting, and operational decision-making</w:t>
      </w:r>
    </w:p>
    <w:p w14:paraId="18D4F748" w14:textId="77777777" w:rsidR="008653EB" w:rsidRPr="008653EB" w:rsidRDefault="008653EB" w:rsidP="008653EB">
      <w:pPr>
        <w:pStyle w:val="ListParagraph"/>
        <w:rPr>
          <w:rFonts w:cs="Calibri"/>
          <w:sz w:val="22"/>
        </w:rPr>
      </w:pPr>
      <w:r w:rsidRPr="008653EB">
        <w:rPr>
          <w:rFonts w:cs="Calibri"/>
          <w:sz w:val="22"/>
        </w:rPr>
        <w:t>Led platform initiatives improving data discoverability, lineage visibility, and ownership clarity across fragmented enterprise datasets</w:t>
      </w:r>
    </w:p>
    <w:p w14:paraId="3D1F4286" w14:textId="77777777" w:rsidR="008653EB" w:rsidRPr="008653EB" w:rsidRDefault="008653EB" w:rsidP="008653EB">
      <w:pPr>
        <w:pStyle w:val="ListParagraph"/>
        <w:rPr>
          <w:rFonts w:cs="Calibri"/>
          <w:sz w:val="22"/>
        </w:rPr>
      </w:pPr>
      <w:r w:rsidRPr="008653EB">
        <w:rPr>
          <w:rFonts w:cs="Calibri"/>
          <w:sz w:val="22"/>
        </w:rPr>
        <w:t>Partnered with engineering and data teams to support both batch and near-real-time data flows used by engineers, analysts, and business stakeholders</w:t>
      </w:r>
    </w:p>
    <w:p w14:paraId="7347DF73" w14:textId="77777777" w:rsidR="008653EB" w:rsidRPr="008653EB" w:rsidRDefault="008653EB" w:rsidP="008653EB">
      <w:pPr>
        <w:pStyle w:val="ListParagraph"/>
        <w:rPr>
          <w:rFonts w:cs="Calibri"/>
          <w:sz w:val="22"/>
        </w:rPr>
      </w:pPr>
      <w:r w:rsidRPr="008653EB">
        <w:rPr>
          <w:rFonts w:cs="Calibri"/>
          <w:sz w:val="22"/>
        </w:rPr>
        <w:t>Acted as primary product owner driving change management, adoption strategy, and stakeholder alignment for platform rollouts</w:t>
      </w:r>
    </w:p>
    <w:p w14:paraId="275437A3" w14:textId="77777777" w:rsidR="008653EB" w:rsidRPr="008653EB" w:rsidRDefault="008653EB" w:rsidP="008653EB">
      <w:pPr>
        <w:pStyle w:val="ListParagraph"/>
        <w:rPr>
          <w:rFonts w:cs="Calibri"/>
          <w:sz w:val="22"/>
        </w:rPr>
      </w:pPr>
      <w:r w:rsidRPr="008653EB">
        <w:rPr>
          <w:rFonts w:cs="Calibri"/>
          <w:sz w:val="22"/>
        </w:rPr>
        <w:t>Established product standards and delivery practices used across multiple teams and engagements</w:t>
      </w:r>
    </w:p>
    <w:p w14:paraId="073239F7" w14:textId="64E7419A" w:rsidR="002202D1" w:rsidRPr="002202D1" w:rsidRDefault="008653EB" w:rsidP="008653EB">
      <w:pPr>
        <w:pStyle w:val="ListParagraph"/>
        <w:rPr>
          <w:rFonts w:cs="Calibri"/>
          <w:sz w:val="22"/>
        </w:rPr>
      </w:pPr>
      <w:r w:rsidRPr="008653EB">
        <w:rPr>
          <w:rFonts w:cs="Calibri"/>
          <w:sz w:val="22"/>
        </w:rPr>
        <w:t>Mentored junior Product Managers and influenced platform strategy beyond direct ownership scope</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5F477531" w:rsidR="002202D1" w:rsidRPr="006E7817" w:rsidRDefault="008653EB" w:rsidP="006E7817">
      <w:pPr>
        <w:tabs>
          <w:tab w:val="right" w:pos="10800"/>
        </w:tabs>
        <w:spacing w:after="60"/>
        <w:rPr>
          <w:rFonts w:cs="Calibri"/>
          <w:bCs/>
          <w:i/>
          <w:iCs/>
          <w:sz w:val="22"/>
        </w:rPr>
      </w:pPr>
      <w:r w:rsidRPr="008653EB">
        <w:rPr>
          <w:rFonts w:cs="Calibri"/>
          <w:bCs/>
          <w:i/>
          <w:iCs/>
          <w:sz w:val="22"/>
        </w:rPr>
        <w:t>Staff-level Product Manager leading enterprise data platform strategy across Corporate and Investment Banking</w:t>
      </w:r>
      <w:r w:rsidR="00816AC9" w:rsidRPr="006E7817">
        <w:rPr>
          <w:rFonts w:cs="Calibri"/>
          <w:bCs/>
          <w:i/>
          <w:iCs/>
          <w:sz w:val="22"/>
        </w:rPr>
        <w:t>.</w:t>
      </w:r>
    </w:p>
    <w:p w14:paraId="1DEEEDC4" w14:textId="77777777" w:rsidR="008653EB" w:rsidRPr="008653EB" w:rsidRDefault="008653EB" w:rsidP="008653EB">
      <w:pPr>
        <w:pStyle w:val="ListParagraph"/>
        <w:rPr>
          <w:rFonts w:cs="Calibri"/>
          <w:sz w:val="22"/>
        </w:rPr>
      </w:pPr>
      <w:r w:rsidRPr="008653EB">
        <w:rPr>
          <w:rFonts w:cs="Calibri"/>
          <w:sz w:val="22"/>
        </w:rPr>
        <w:t>Owned product vision and roadmap for internal data governance and data management platforms spanning 10+ business lines</w:t>
      </w:r>
    </w:p>
    <w:p w14:paraId="72243D0F" w14:textId="77777777" w:rsidR="008653EB" w:rsidRPr="008653EB" w:rsidRDefault="008653EB" w:rsidP="008653EB">
      <w:pPr>
        <w:pStyle w:val="ListParagraph"/>
        <w:rPr>
          <w:rFonts w:cs="Calibri"/>
          <w:sz w:val="22"/>
        </w:rPr>
      </w:pPr>
      <w:r w:rsidRPr="008653EB">
        <w:rPr>
          <w:rFonts w:cs="Calibri"/>
          <w:sz w:val="22"/>
        </w:rPr>
        <w:t>Defined metadata, lineage, and data quality standards adopted across engineering, data, and compliance teams</w:t>
      </w:r>
    </w:p>
    <w:p w14:paraId="734765E0" w14:textId="77777777" w:rsidR="008653EB" w:rsidRPr="008653EB" w:rsidRDefault="008653EB" w:rsidP="008653EB">
      <w:pPr>
        <w:pStyle w:val="ListParagraph"/>
        <w:rPr>
          <w:rFonts w:cs="Calibri"/>
          <w:sz w:val="22"/>
        </w:rPr>
      </w:pPr>
      <w:r w:rsidRPr="008653EB">
        <w:rPr>
          <w:rFonts w:cs="Calibri"/>
          <w:sz w:val="22"/>
        </w:rPr>
        <w:t>Delivered platform capabilities enabling engineers, data scientists, and product teams to discover and trust analytical datasets</w:t>
      </w:r>
    </w:p>
    <w:p w14:paraId="151C4547" w14:textId="77777777" w:rsidR="008653EB" w:rsidRPr="008653EB" w:rsidRDefault="008653EB" w:rsidP="008653EB">
      <w:pPr>
        <w:pStyle w:val="ListParagraph"/>
        <w:rPr>
          <w:rFonts w:cs="Calibri"/>
          <w:sz w:val="22"/>
        </w:rPr>
      </w:pPr>
      <w:r w:rsidRPr="008653EB">
        <w:rPr>
          <w:rFonts w:cs="Calibri"/>
          <w:sz w:val="22"/>
        </w:rPr>
        <w:t>Led initiatives improving data quality KPIs, transparency, and auditability in a highly regulated fintech environment</w:t>
      </w:r>
    </w:p>
    <w:p w14:paraId="789A74DB" w14:textId="77777777" w:rsidR="008653EB" w:rsidRPr="008653EB" w:rsidRDefault="008653EB" w:rsidP="008653EB">
      <w:pPr>
        <w:pStyle w:val="ListParagraph"/>
        <w:rPr>
          <w:rFonts w:cs="Calibri"/>
          <w:sz w:val="22"/>
        </w:rPr>
      </w:pPr>
      <w:r w:rsidRPr="008653EB">
        <w:rPr>
          <w:rFonts w:cs="Calibri"/>
          <w:sz w:val="22"/>
        </w:rPr>
        <w:t>Partnered with engineering to build self-service tooling for data stewards and compliance leads</w:t>
      </w:r>
    </w:p>
    <w:p w14:paraId="5881DB03" w14:textId="77777777" w:rsidR="008653EB" w:rsidRPr="008653EB" w:rsidRDefault="008653EB" w:rsidP="008653EB">
      <w:pPr>
        <w:pStyle w:val="ListParagraph"/>
        <w:rPr>
          <w:rFonts w:cs="Calibri"/>
          <w:sz w:val="22"/>
        </w:rPr>
      </w:pPr>
      <w:r w:rsidRPr="008653EB">
        <w:rPr>
          <w:rFonts w:cs="Calibri"/>
          <w:sz w:val="22"/>
        </w:rPr>
        <w:t>Drove large-scale data migration initiatives while maintaining integrity, governance, and continuity of critical data assets</w:t>
      </w:r>
    </w:p>
    <w:p w14:paraId="3C94FF2F" w14:textId="08BBD9D6" w:rsidR="00816AC9" w:rsidRDefault="008653EB" w:rsidP="008653EB">
      <w:pPr>
        <w:pStyle w:val="ListParagraph"/>
        <w:rPr>
          <w:rFonts w:cs="Calibri"/>
          <w:sz w:val="22"/>
        </w:rPr>
      </w:pPr>
      <w:r w:rsidRPr="008653EB">
        <w:rPr>
          <w:rFonts w:cs="Calibri"/>
          <w:sz w:val="22"/>
        </w:rPr>
        <w:t>Aligned platform investments to measurable outcomes including adoption, trust, and reduced manual remediation</w:t>
      </w:r>
    </w:p>
    <w:p w14:paraId="6B914DF5" w14:textId="77777777" w:rsidR="008653EB" w:rsidRDefault="008653EB"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1F01867C" w:rsidR="00487AF4" w:rsidRPr="000E01F6" w:rsidRDefault="008653EB" w:rsidP="006E7817">
      <w:pPr>
        <w:tabs>
          <w:tab w:val="right" w:pos="10800"/>
        </w:tabs>
        <w:spacing w:after="60"/>
        <w:rPr>
          <w:rFonts w:cs="Calibri"/>
          <w:bCs/>
          <w:i/>
          <w:iCs/>
          <w:sz w:val="22"/>
        </w:rPr>
      </w:pPr>
      <w:r w:rsidRPr="008653EB">
        <w:rPr>
          <w:rFonts w:cs="Calibri"/>
          <w:bCs/>
          <w:i/>
          <w:iCs/>
          <w:sz w:val="22"/>
        </w:rPr>
        <w:t>Product Manager delivering enterprise data platforms and governance solutions for large financial institutions</w:t>
      </w:r>
      <w:r w:rsidR="00FD71AD" w:rsidRPr="000E01F6">
        <w:rPr>
          <w:rFonts w:cs="Calibri"/>
          <w:bCs/>
          <w:i/>
          <w:iCs/>
          <w:sz w:val="22"/>
        </w:rPr>
        <w:t>.</w:t>
      </w:r>
    </w:p>
    <w:p w14:paraId="3F9F58A0" w14:textId="77777777" w:rsidR="008653EB" w:rsidRPr="008653EB" w:rsidRDefault="008653EB" w:rsidP="008653EB">
      <w:pPr>
        <w:pStyle w:val="ListParagraph"/>
        <w:rPr>
          <w:rFonts w:cs="Calibri"/>
          <w:sz w:val="22"/>
        </w:rPr>
      </w:pPr>
      <w:r w:rsidRPr="008653EB">
        <w:rPr>
          <w:rFonts w:cs="Calibri"/>
          <w:sz w:val="22"/>
        </w:rPr>
        <w:lastRenderedPageBreak/>
        <w:t>Led product definition and delivery of internal platforms supporting regulatory, audit, and compliance use cases</w:t>
      </w:r>
    </w:p>
    <w:p w14:paraId="5F17D268" w14:textId="77777777" w:rsidR="008653EB" w:rsidRPr="008653EB" w:rsidRDefault="008653EB" w:rsidP="008653EB">
      <w:pPr>
        <w:pStyle w:val="ListParagraph"/>
        <w:rPr>
          <w:rFonts w:cs="Calibri"/>
          <w:sz w:val="22"/>
        </w:rPr>
      </w:pPr>
      <w:r w:rsidRPr="008653EB">
        <w:rPr>
          <w:rFonts w:cs="Calibri"/>
          <w:sz w:val="22"/>
        </w:rPr>
        <w:t>Owned end-to-end product lifecycle from discovery through launch across multiple client environments</w:t>
      </w:r>
    </w:p>
    <w:p w14:paraId="2FEFC948" w14:textId="77777777" w:rsidR="008653EB" w:rsidRPr="008653EB" w:rsidRDefault="008653EB" w:rsidP="008653EB">
      <w:pPr>
        <w:pStyle w:val="ListParagraph"/>
        <w:rPr>
          <w:rFonts w:cs="Calibri"/>
          <w:sz w:val="22"/>
        </w:rPr>
      </w:pPr>
      <w:r w:rsidRPr="008653EB">
        <w:rPr>
          <w:rFonts w:cs="Calibri"/>
          <w:sz w:val="22"/>
        </w:rPr>
        <w:t>Partnered with risk, operations, IT, and data teams to translate regulatory requirements into scalable platform capabilities</w:t>
      </w:r>
    </w:p>
    <w:p w14:paraId="1D099F68" w14:textId="77777777" w:rsidR="008653EB" w:rsidRPr="008653EB" w:rsidRDefault="008653EB" w:rsidP="008653EB">
      <w:pPr>
        <w:pStyle w:val="ListParagraph"/>
        <w:rPr>
          <w:rFonts w:cs="Calibri"/>
          <w:sz w:val="22"/>
        </w:rPr>
      </w:pPr>
      <w:r w:rsidRPr="008653EB">
        <w:rPr>
          <w:rFonts w:cs="Calibri"/>
          <w:sz w:val="22"/>
        </w:rPr>
        <w:t>Built governance, lineage, and ownership tracking solutions used by engineers, analysts, and compliance teams</w:t>
      </w:r>
    </w:p>
    <w:p w14:paraId="153520DD" w14:textId="77777777" w:rsidR="008653EB" w:rsidRPr="008653EB" w:rsidRDefault="008653EB" w:rsidP="008653EB">
      <w:pPr>
        <w:pStyle w:val="ListParagraph"/>
        <w:rPr>
          <w:rFonts w:cs="Calibri"/>
          <w:sz w:val="22"/>
        </w:rPr>
      </w:pPr>
      <w:r w:rsidRPr="008653EB">
        <w:rPr>
          <w:rFonts w:cs="Calibri"/>
          <w:sz w:val="22"/>
        </w:rPr>
        <w:t>Delivered self-service tooling that reduced compliance validation and audit response timelines by ~30 percent</w:t>
      </w:r>
    </w:p>
    <w:p w14:paraId="2EC4D7F4" w14:textId="323A8E16" w:rsidR="006B7791" w:rsidRDefault="008653EB" w:rsidP="008653EB">
      <w:pPr>
        <w:pStyle w:val="ListParagraph"/>
        <w:rPr>
          <w:rFonts w:cs="Calibri"/>
          <w:sz w:val="22"/>
        </w:rPr>
      </w:pPr>
      <w:r w:rsidRPr="008653EB">
        <w:rPr>
          <w:rFonts w:cs="Calibri"/>
          <w:sz w:val="22"/>
        </w:rPr>
        <w:t>Defined roadmaps and priorities across complex, multi-stakeholder environments with high regulatory scrutiny</w:t>
      </w:r>
    </w:p>
    <w:p w14:paraId="75E88394" w14:textId="77777777" w:rsidR="0068310F" w:rsidRDefault="0068310F"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35CFACF0" w:rsidR="00487AF4" w:rsidRPr="000E01F6" w:rsidRDefault="008653EB" w:rsidP="00962396">
      <w:pPr>
        <w:tabs>
          <w:tab w:val="right" w:pos="10800"/>
        </w:tabs>
        <w:spacing w:after="60"/>
        <w:rPr>
          <w:rFonts w:cs="Calibri"/>
          <w:bCs/>
          <w:i/>
          <w:iCs/>
          <w:sz w:val="22"/>
        </w:rPr>
      </w:pPr>
      <w:r w:rsidRPr="008653EB">
        <w:rPr>
          <w:rFonts w:cs="Calibri"/>
          <w:bCs/>
          <w:i/>
          <w:iCs/>
          <w:sz w:val="22"/>
        </w:rPr>
        <w:t>Product Manager owning regulatory reporting platforms and data integrity workflows in a global banking environment</w:t>
      </w:r>
      <w:r w:rsidR="00487AF4" w:rsidRPr="000E01F6">
        <w:rPr>
          <w:rFonts w:cs="Calibri"/>
          <w:bCs/>
          <w:i/>
          <w:iCs/>
          <w:sz w:val="22"/>
        </w:rPr>
        <w:t>.</w:t>
      </w:r>
    </w:p>
    <w:p w14:paraId="78438836" w14:textId="77777777" w:rsidR="008653EB" w:rsidRPr="008653EB" w:rsidRDefault="008653EB" w:rsidP="008653EB">
      <w:pPr>
        <w:pStyle w:val="ListParagraph"/>
        <w:rPr>
          <w:rFonts w:cs="Calibri"/>
          <w:sz w:val="22"/>
        </w:rPr>
      </w:pPr>
      <w:r w:rsidRPr="008653EB">
        <w:rPr>
          <w:rFonts w:cs="Calibri"/>
          <w:sz w:val="22"/>
        </w:rPr>
        <w:t>Owned roadmap and delivery for regulatory reporting platforms supporting QFC submissions</w:t>
      </w:r>
    </w:p>
    <w:p w14:paraId="51CD74F4" w14:textId="77777777" w:rsidR="008653EB" w:rsidRPr="008653EB" w:rsidRDefault="008653EB" w:rsidP="008653EB">
      <w:pPr>
        <w:pStyle w:val="ListParagraph"/>
        <w:rPr>
          <w:rFonts w:cs="Calibri"/>
          <w:sz w:val="22"/>
        </w:rPr>
      </w:pPr>
      <w:r w:rsidRPr="008653EB">
        <w:rPr>
          <w:rFonts w:cs="Calibri"/>
          <w:sz w:val="22"/>
        </w:rPr>
        <w:t>Led automation and standardization of complex reporting workflows used across legal, compliance, and technology teams</w:t>
      </w:r>
    </w:p>
    <w:p w14:paraId="520C9FDD" w14:textId="77777777" w:rsidR="008653EB" w:rsidRPr="008653EB" w:rsidRDefault="008653EB" w:rsidP="008653EB">
      <w:pPr>
        <w:pStyle w:val="ListParagraph"/>
        <w:rPr>
          <w:rFonts w:cs="Calibri"/>
          <w:sz w:val="22"/>
        </w:rPr>
      </w:pPr>
      <w:r w:rsidRPr="008653EB">
        <w:rPr>
          <w:rFonts w:cs="Calibri"/>
          <w:sz w:val="22"/>
        </w:rPr>
        <w:t>Designed platform enhancements surfacing lineage, traceability, and data dependencies for regulatory datasets</w:t>
      </w:r>
    </w:p>
    <w:p w14:paraId="495DB85A" w14:textId="77777777" w:rsidR="008653EB" w:rsidRPr="008653EB" w:rsidRDefault="008653EB" w:rsidP="008653EB">
      <w:pPr>
        <w:pStyle w:val="ListParagraph"/>
        <w:rPr>
          <w:rFonts w:cs="Calibri"/>
          <w:sz w:val="22"/>
        </w:rPr>
      </w:pPr>
      <w:r w:rsidRPr="008653EB">
        <w:rPr>
          <w:rFonts w:cs="Calibri"/>
          <w:sz w:val="22"/>
        </w:rPr>
        <w:t>Managed backlog, sprint planning, and cross-functional execution with engineering and compliance partners</w:t>
      </w:r>
    </w:p>
    <w:p w14:paraId="2B763115" w14:textId="77777777" w:rsidR="008653EB" w:rsidRPr="008653EB" w:rsidRDefault="008653EB" w:rsidP="008653EB">
      <w:pPr>
        <w:pStyle w:val="ListParagraph"/>
        <w:rPr>
          <w:rFonts w:cs="Calibri"/>
          <w:sz w:val="22"/>
        </w:rPr>
      </w:pPr>
      <w:r w:rsidRPr="008653EB">
        <w:rPr>
          <w:rFonts w:cs="Calibri"/>
          <w:sz w:val="22"/>
        </w:rPr>
        <w:t>Coordinated regulator interactions and remediation efforts tied to data quality and system integrity</w:t>
      </w:r>
    </w:p>
    <w:p w14:paraId="53F55B49" w14:textId="7045CB0B" w:rsidR="00274DFE" w:rsidRDefault="008653EB" w:rsidP="008653EB">
      <w:pPr>
        <w:pStyle w:val="ListParagraph"/>
        <w:rPr>
          <w:rFonts w:cs="Calibri"/>
          <w:sz w:val="22"/>
        </w:rPr>
      </w:pPr>
      <w:r w:rsidRPr="008653EB">
        <w:rPr>
          <w:rFonts w:cs="Calibri"/>
          <w:sz w:val="22"/>
        </w:rPr>
        <w:t>Improved reliability and transparency of reporting systems supporting critical regulatory obligations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proofErr w:type="gramStart"/>
      <w:r w:rsidRPr="009C3265">
        <w:rPr>
          <w:rFonts w:cs="Calibri"/>
          <w:bCs/>
          <w:sz w:val="22"/>
        </w:rPr>
        <w:t>Assisted</w:t>
      </w:r>
      <w:proofErr w:type="gramEnd"/>
      <w:r w:rsidRPr="009C3265">
        <w:rPr>
          <w:rFonts w:cs="Calibri"/>
          <w:bCs/>
          <w:sz w:val="22"/>
        </w:rPr>
        <w:t xml:space="preserve">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B7EF" w14:textId="77777777" w:rsidR="00825215" w:rsidRDefault="00825215" w:rsidP="00C34E26">
      <w:r>
        <w:separator/>
      </w:r>
    </w:p>
  </w:endnote>
  <w:endnote w:type="continuationSeparator" w:id="0">
    <w:p w14:paraId="09DD0D5C" w14:textId="77777777" w:rsidR="00825215" w:rsidRDefault="00825215"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C7194" w14:textId="77777777" w:rsidR="00825215" w:rsidRDefault="00825215" w:rsidP="00C34E26">
      <w:r>
        <w:separator/>
      </w:r>
    </w:p>
  </w:footnote>
  <w:footnote w:type="continuationSeparator" w:id="0">
    <w:p w14:paraId="73AA7A66" w14:textId="77777777" w:rsidR="00825215" w:rsidRDefault="00825215"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3265D"/>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14FD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17575"/>
    <w:rsid w:val="00423B68"/>
    <w:rsid w:val="0042535B"/>
    <w:rsid w:val="0044340F"/>
    <w:rsid w:val="00451DF4"/>
    <w:rsid w:val="00455CDF"/>
    <w:rsid w:val="0046725D"/>
    <w:rsid w:val="004741A4"/>
    <w:rsid w:val="00476D0E"/>
    <w:rsid w:val="004770C0"/>
    <w:rsid w:val="00485FE3"/>
    <w:rsid w:val="00487AF4"/>
    <w:rsid w:val="004973C6"/>
    <w:rsid w:val="004A5C5E"/>
    <w:rsid w:val="004B635C"/>
    <w:rsid w:val="004C7C92"/>
    <w:rsid w:val="004D050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05C9"/>
    <w:rsid w:val="00572ECD"/>
    <w:rsid w:val="0057487A"/>
    <w:rsid w:val="005839E4"/>
    <w:rsid w:val="00587BB7"/>
    <w:rsid w:val="005A1782"/>
    <w:rsid w:val="005A4E79"/>
    <w:rsid w:val="005B749A"/>
    <w:rsid w:val="005B772C"/>
    <w:rsid w:val="005C18C9"/>
    <w:rsid w:val="005C214A"/>
    <w:rsid w:val="005C7366"/>
    <w:rsid w:val="005D64A5"/>
    <w:rsid w:val="005E50D2"/>
    <w:rsid w:val="005F16AB"/>
    <w:rsid w:val="005F2A23"/>
    <w:rsid w:val="005F37D4"/>
    <w:rsid w:val="00605F61"/>
    <w:rsid w:val="00606498"/>
    <w:rsid w:val="00606727"/>
    <w:rsid w:val="00606826"/>
    <w:rsid w:val="006139CF"/>
    <w:rsid w:val="0061507C"/>
    <w:rsid w:val="0062159E"/>
    <w:rsid w:val="00621850"/>
    <w:rsid w:val="006258FE"/>
    <w:rsid w:val="00630DAA"/>
    <w:rsid w:val="00632AFF"/>
    <w:rsid w:val="006346B0"/>
    <w:rsid w:val="0063673A"/>
    <w:rsid w:val="0064525E"/>
    <w:rsid w:val="00647688"/>
    <w:rsid w:val="00656017"/>
    <w:rsid w:val="00680FCB"/>
    <w:rsid w:val="0068310F"/>
    <w:rsid w:val="00693B0C"/>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85414"/>
    <w:rsid w:val="00796755"/>
    <w:rsid w:val="007A6873"/>
    <w:rsid w:val="007B4989"/>
    <w:rsid w:val="007D1FBA"/>
    <w:rsid w:val="007D28A4"/>
    <w:rsid w:val="007E6BCF"/>
    <w:rsid w:val="00804B17"/>
    <w:rsid w:val="008066EE"/>
    <w:rsid w:val="00807907"/>
    <w:rsid w:val="00813DE2"/>
    <w:rsid w:val="00816AC9"/>
    <w:rsid w:val="00825215"/>
    <w:rsid w:val="00832C67"/>
    <w:rsid w:val="00846AD0"/>
    <w:rsid w:val="00862051"/>
    <w:rsid w:val="008653EB"/>
    <w:rsid w:val="0086651A"/>
    <w:rsid w:val="00867626"/>
    <w:rsid w:val="00874A27"/>
    <w:rsid w:val="0089541A"/>
    <w:rsid w:val="008A3CF1"/>
    <w:rsid w:val="008A4165"/>
    <w:rsid w:val="008A6F04"/>
    <w:rsid w:val="008B0D2F"/>
    <w:rsid w:val="008B18BC"/>
    <w:rsid w:val="008B4001"/>
    <w:rsid w:val="008B5237"/>
    <w:rsid w:val="008B7C76"/>
    <w:rsid w:val="008C213D"/>
    <w:rsid w:val="008D607A"/>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C3339"/>
    <w:rsid w:val="009D0594"/>
    <w:rsid w:val="009D37C1"/>
    <w:rsid w:val="009D4109"/>
    <w:rsid w:val="009D7BC7"/>
    <w:rsid w:val="009F1FBA"/>
    <w:rsid w:val="009F1FC8"/>
    <w:rsid w:val="009F5537"/>
    <w:rsid w:val="009F577E"/>
    <w:rsid w:val="00A06F8D"/>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19A8"/>
    <w:rsid w:val="00B24D00"/>
    <w:rsid w:val="00B308B7"/>
    <w:rsid w:val="00B341A8"/>
    <w:rsid w:val="00B3743C"/>
    <w:rsid w:val="00B51CD8"/>
    <w:rsid w:val="00B60F8F"/>
    <w:rsid w:val="00B7280E"/>
    <w:rsid w:val="00B739A1"/>
    <w:rsid w:val="00B74A0A"/>
    <w:rsid w:val="00B75727"/>
    <w:rsid w:val="00B77788"/>
    <w:rsid w:val="00B77A33"/>
    <w:rsid w:val="00BA1118"/>
    <w:rsid w:val="00BB0094"/>
    <w:rsid w:val="00BC0B35"/>
    <w:rsid w:val="00BC185D"/>
    <w:rsid w:val="00BD042A"/>
    <w:rsid w:val="00BD0A59"/>
    <w:rsid w:val="00BE0046"/>
    <w:rsid w:val="00BE4222"/>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15E13"/>
    <w:rsid w:val="00D24B6F"/>
    <w:rsid w:val="00D42AC5"/>
    <w:rsid w:val="00D4350F"/>
    <w:rsid w:val="00D46304"/>
    <w:rsid w:val="00D4694D"/>
    <w:rsid w:val="00D5261A"/>
    <w:rsid w:val="00D52E06"/>
    <w:rsid w:val="00D53A09"/>
    <w:rsid w:val="00D56DF9"/>
    <w:rsid w:val="00D6567E"/>
    <w:rsid w:val="00D6798B"/>
    <w:rsid w:val="00DA0469"/>
    <w:rsid w:val="00DA5F07"/>
    <w:rsid w:val="00DB1894"/>
    <w:rsid w:val="00DC0A6C"/>
    <w:rsid w:val="00DC2319"/>
    <w:rsid w:val="00DC2567"/>
    <w:rsid w:val="00DD5851"/>
    <w:rsid w:val="00DE65E4"/>
    <w:rsid w:val="00E0071F"/>
    <w:rsid w:val="00E075CB"/>
    <w:rsid w:val="00E113F4"/>
    <w:rsid w:val="00E406F4"/>
    <w:rsid w:val="00E4217B"/>
    <w:rsid w:val="00E429F9"/>
    <w:rsid w:val="00E5659B"/>
    <w:rsid w:val="00E8292C"/>
    <w:rsid w:val="00E85655"/>
    <w:rsid w:val="00E87582"/>
    <w:rsid w:val="00E97889"/>
    <w:rsid w:val="00EA6EC1"/>
    <w:rsid w:val="00EB06CA"/>
    <w:rsid w:val="00EC07E6"/>
    <w:rsid w:val="00ED4C94"/>
    <w:rsid w:val="00EE29FA"/>
    <w:rsid w:val="00EF44C2"/>
    <w:rsid w:val="00F00CAC"/>
    <w:rsid w:val="00F020CE"/>
    <w:rsid w:val="00F02BE8"/>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778</Words>
  <Characters>5487</Characters>
  <Application>Microsoft Office Word</Application>
  <DocSecurity>0</DocSecurity>
  <Lines>97</Lines>
  <Paragraphs>60</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2</cp:revision>
  <cp:lastPrinted>2025-12-21T00:51:00Z</cp:lastPrinted>
  <dcterms:created xsi:type="dcterms:W3CDTF">2025-12-21T00:54:00Z</dcterms:created>
  <dcterms:modified xsi:type="dcterms:W3CDTF">2025-12-21T00:54:00Z</dcterms:modified>
</cp:coreProperties>
</file>