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7068" w14:textId="77777777" w:rsidR="000B0D23" w:rsidRPr="00DB52E6" w:rsidRDefault="000B0D23" w:rsidP="000B0D23">
      <w:pPr>
        <w:pStyle w:val="1"/>
        <w:ind w:firstLine="960"/>
      </w:pPr>
      <w:r w:rsidRPr="00DB52E6">
        <w:rPr>
          <w:rFonts w:hint="eastAsia"/>
        </w:rPr>
        <w:t>机器学习和实验验证方法</w:t>
      </w:r>
    </w:p>
    <w:p w14:paraId="090111D6" w14:textId="77777777" w:rsidR="000B0D23" w:rsidRDefault="000B0D23" w:rsidP="000B0D23">
      <w:pPr>
        <w:pStyle w:val="2"/>
        <w:ind w:firstLine="800"/>
      </w:pPr>
      <w:r>
        <w:rPr>
          <w:rFonts w:hint="eastAsia"/>
        </w:rPr>
        <w:t>数据集构建</w:t>
      </w:r>
    </w:p>
    <w:p w14:paraId="0916003C" w14:textId="77777777" w:rsidR="000B0D23" w:rsidRDefault="000B0D23" w:rsidP="000B0D23">
      <w:pPr>
        <w:ind w:firstLine="480"/>
      </w:pPr>
      <w:r w:rsidRPr="009330A6">
        <w:rPr>
          <w:rFonts w:hint="eastAsia"/>
        </w:rPr>
        <w:t>由</w:t>
      </w:r>
      <w:r w:rsidRPr="009330A6">
        <w:rPr>
          <w:rFonts w:hint="eastAsia"/>
        </w:rPr>
        <w:t>1.3</w:t>
      </w:r>
      <w:r>
        <w:rPr>
          <w:rFonts w:hint="eastAsia"/>
        </w:rPr>
        <w:t>节可知：</w:t>
      </w:r>
      <w:r w:rsidRPr="009330A6">
        <w:rPr>
          <w:rFonts w:hint="eastAsia"/>
        </w:rPr>
        <w:t>固体界面处离子液体纳米摩擦系数</w:t>
      </w:r>
      <w:r w:rsidRPr="00D87B0A">
        <w:rPr>
          <w:rFonts w:cs="Times New Roman"/>
        </w:rPr>
        <w:t>μ</w:t>
      </w:r>
      <w:r w:rsidRPr="009330A6">
        <w:rPr>
          <w:rFonts w:hint="eastAsia"/>
        </w:rPr>
        <w:t>的获取通常依赖</w:t>
      </w:r>
      <w:r w:rsidRPr="009330A6">
        <w:rPr>
          <w:rFonts w:hint="eastAsia"/>
        </w:rPr>
        <w:t>AFM</w:t>
      </w:r>
      <w:r>
        <w:t>/</w:t>
      </w:r>
      <w:r w:rsidRPr="009330A6">
        <w:rPr>
          <w:rFonts w:hint="eastAsia"/>
        </w:rPr>
        <w:t>SFA</w:t>
      </w:r>
      <w:r w:rsidRPr="009330A6">
        <w:rPr>
          <w:rFonts w:hint="eastAsia"/>
        </w:rPr>
        <w:t>在固</w:t>
      </w:r>
      <w:r w:rsidRPr="009330A6">
        <w:rPr>
          <w:rFonts w:hint="eastAsia"/>
        </w:rPr>
        <w:t>-</w:t>
      </w:r>
      <w:r w:rsidRPr="009330A6">
        <w:rPr>
          <w:rFonts w:hint="eastAsia"/>
        </w:rPr>
        <w:t>液界面下的侧向力测量和标定，其数值不仅与离子液体自身理化性</w:t>
      </w:r>
      <w:r>
        <w:rPr>
          <w:rFonts w:hint="eastAsia"/>
        </w:rPr>
        <w:t>质，还与固体表面，外界环境条件强耦合。因此，为了对离子液体的纳米摩擦性进行机器学习研究，首先需要构建覆盖不同离子液体体系、固体表面和外界环境条件</w:t>
      </w:r>
      <w:r w:rsidRPr="009330A6">
        <w:rPr>
          <w:rFonts w:hint="eastAsia"/>
        </w:rPr>
        <w:t>的数据集。然而，现有公开数据库（如</w:t>
      </w:r>
      <w:r>
        <w:rPr>
          <w:rFonts w:hint="eastAsia"/>
        </w:rPr>
        <w:t>NIST</w:t>
      </w:r>
      <w:r w:rsidRPr="009330A6">
        <w:rPr>
          <w:rFonts w:hint="eastAsia"/>
        </w:rPr>
        <w:t>的</w:t>
      </w:r>
      <w:r w:rsidRPr="009330A6">
        <w:rPr>
          <w:rFonts w:hint="eastAsia"/>
        </w:rPr>
        <w:t>IL</w:t>
      </w:r>
      <w:r>
        <w:t xml:space="preserve"> </w:t>
      </w:r>
      <w:r w:rsidRPr="009330A6">
        <w:rPr>
          <w:rFonts w:hint="eastAsia"/>
        </w:rPr>
        <w:t>Thermo</w:t>
      </w:r>
      <w:r>
        <w:rPr>
          <w:rFonts w:hint="eastAsia"/>
        </w:rPr>
        <w:t>数据库）主要收录离子液体的热力学与传输性质（如熔点、密度、粘度和</w:t>
      </w:r>
      <w:r w:rsidRPr="009330A6">
        <w:rPr>
          <w:rFonts w:hint="eastAsia"/>
        </w:rPr>
        <w:t>电</w:t>
      </w:r>
      <w:r>
        <w:rPr>
          <w:rFonts w:hint="eastAsia"/>
        </w:rPr>
        <w:t>导率等），</w:t>
      </w:r>
      <w:r w:rsidRPr="005D60F2">
        <w:rPr>
          <w:rFonts w:hint="eastAsia"/>
        </w:rPr>
        <w:t>并不面向</w:t>
      </w:r>
      <w:r w:rsidRPr="005D60F2">
        <w:rPr>
          <w:rFonts w:hint="eastAsia"/>
        </w:rPr>
        <w:t>AFM</w:t>
      </w:r>
      <w:r>
        <w:rPr>
          <w:rFonts w:hint="eastAsia"/>
        </w:rPr>
        <w:t>/</w:t>
      </w:r>
      <w:r>
        <w:t>SFA</w:t>
      </w:r>
      <w:r w:rsidRPr="005D60F2">
        <w:rPr>
          <w:rFonts w:hint="eastAsia"/>
        </w:rPr>
        <w:t>纳米摩擦系数这类强依赖界面与测试工况的数据</w:t>
      </w:r>
      <w:r>
        <w:rPr>
          <w:rFonts w:hint="eastAsia"/>
        </w:rPr>
        <w:t>。目前，针对“离子液体界面纳米摩擦系数”的公开系统化数据库仍相对缺乏，相关实验数据</w:t>
      </w:r>
      <w:r w:rsidRPr="009330A6">
        <w:rPr>
          <w:rFonts w:hint="eastAsia"/>
        </w:rPr>
        <w:t>零散分布在单篇论文</w:t>
      </w:r>
      <w:r>
        <w:rPr>
          <w:rFonts w:hint="eastAsia"/>
        </w:rPr>
        <w:t>中，难以直接用于机器学习建模。基于此，本研究采用“先搜集文献，再规范化提取数据，最后构建描述符体系”的方法</w:t>
      </w:r>
      <w:r w:rsidRPr="009330A6">
        <w:rPr>
          <w:rFonts w:hint="eastAsia"/>
        </w:rPr>
        <w:t>构建数据集，</w:t>
      </w:r>
      <w:r>
        <w:rPr>
          <w:rFonts w:hint="eastAsia"/>
        </w:rPr>
        <w:t>通过系统搜集</w:t>
      </w:r>
      <w:r w:rsidRPr="005D60F2">
        <w:rPr>
          <w:rFonts w:hint="eastAsia"/>
        </w:rPr>
        <w:t>并标准化</w:t>
      </w:r>
      <w:r>
        <w:rPr>
          <w:rFonts w:hint="eastAsia"/>
        </w:rPr>
        <w:t>AFM/</w:t>
      </w:r>
      <w:r>
        <w:t>SFA</w:t>
      </w:r>
      <w:r w:rsidRPr="005D60F2">
        <w:rPr>
          <w:rFonts w:hint="eastAsia"/>
        </w:rPr>
        <w:t>测得的</w:t>
      </w:r>
      <w:r>
        <w:rPr>
          <w:rFonts w:hint="eastAsia"/>
        </w:rPr>
        <w:t>ILs</w:t>
      </w:r>
      <w:r w:rsidRPr="005D60F2">
        <w:rPr>
          <w:rFonts w:hint="eastAsia"/>
        </w:rPr>
        <w:t>纳米摩擦系数数据，为</w:t>
      </w:r>
      <w:r>
        <w:rPr>
          <w:rFonts w:hint="eastAsia"/>
        </w:rPr>
        <w:t>后续</w:t>
      </w:r>
      <w:r w:rsidRPr="005D60F2">
        <w:rPr>
          <w:rFonts w:hint="eastAsia"/>
        </w:rPr>
        <w:t>建立</w:t>
      </w:r>
      <w:r>
        <w:rPr>
          <w:rFonts w:hint="eastAsia"/>
        </w:rPr>
        <w:t>泛化性强</w:t>
      </w:r>
      <w:r w:rsidRPr="005D60F2">
        <w:rPr>
          <w:rFonts w:hint="eastAsia"/>
        </w:rPr>
        <w:t>的预测模型提供数据基础</w:t>
      </w:r>
      <w:r w:rsidRPr="009330A6">
        <w:rPr>
          <w:rFonts w:hint="eastAsia"/>
        </w:rPr>
        <w:t>。</w:t>
      </w:r>
    </w:p>
    <w:p w14:paraId="2C13A7D5" w14:textId="20D24F19" w:rsidR="000B0D23" w:rsidRDefault="000B0D23" w:rsidP="000B0D23">
      <w:pPr>
        <w:pStyle w:val="3"/>
        <w:ind w:firstLine="640"/>
      </w:pPr>
      <w:r>
        <w:rPr>
          <w:rFonts w:hint="eastAsia"/>
        </w:rPr>
        <w:t>数据来源与纳入标准</w:t>
      </w:r>
    </w:p>
    <w:p w14:paraId="091A6C66" w14:textId="77777777" w:rsidR="000B0D23" w:rsidRDefault="000B0D23" w:rsidP="000B0D23">
      <w:pPr>
        <w:ind w:firstLine="480"/>
      </w:pPr>
      <w:r>
        <w:rPr>
          <w:rFonts w:hint="eastAsia"/>
        </w:rPr>
        <w:t>数据集相当于机器学习的“地基”，因此构建高质量的数据集显得尤为重要。本研究的数据均来自权威</w:t>
      </w:r>
      <w:r w:rsidRPr="006C5AF9">
        <w:rPr>
          <w:rFonts w:hint="eastAsia"/>
        </w:rPr>
        <w:t>期刊已发表</w:t>
      </w:r>
      <w:r>
        <w:rPr>
          <w:rFonts w:hint="eastAsia"/>
        </w:rPr>
        <w:t>的</w:t>
      </w:r>
      <w:r w:rsidRPr="006C5AF9">
        <w:rPr>
          <w:rFonts w:hint="eastAsia"/>
        </w:rPr>
        <w:t>文献</w:t>
      </w:r>
      <w:r>
        <w:rPr>
          <w:rFonts w:hint="eastAsia"/>
        </w:rPr>
        <w:t>，每一条样本数据对应</w:t>
      </w:r>
      <w:r w:rsidRPr="006C5AF9">
        <w:rPr>
          <w:rFonts w:hint="eastAsia"/>
        </w:rPr>
        <w:t>：</w:t>
      </w:r>
      <w:r>
        <w:rPr>
          <w:rFonts w:hint="eastAsia"/>
        </w:rPr>
        <w:t>给定的</w:t>
      </w:r>
      <w:r>
        <w:rPr>
          <w:rFonts w:hint="eastAsia"/>
        </w:rPr>
        <w:t>IL</w:t>
      </w:r>
      <w:r>
        <w:t>s</w:t>
      </w:r>
      <w:r>
        <w:rPr>
          <w:rFonts w:hint="eastAsia"/>
        </w:rPr>
        <w:t>组成、固体表面类型和外场条件下，通过</w:t>
      </w:r>
      <w:r>
        <w:rPr>
          <w:rFonts w:hint="eastAsia"/>
        </w:rPr>
        <w:t>A</w:t>
      </w:r>
      <w:r>
        <w:t>FM</w:t>
      </w:r>
      <w:r>
        <w:rPr>
          <w:rFonts w:hint="eastAsia"/>
        </w:rPr>
        <w:t>/</w:t>
      </w:r>
      <w:r>
        <w:t>SFA</w:t>
      </w:r>
      <w:r>
        <w:rPr>
          <w:rFonts w:hint="eastAsia"/>
        </w:rPr>
        <w:t>测得的纳米摩擦系数。</w:t>
      </w:r>
    </w:p>
    <w:p w14:paraId="55BD4C9C" w14:textId="77777777" w:rsidR="000B0D23" w:rsidRDefault="000B0D23" w:rsidP="000B0D23">
      <w:pPr>
        <w:ind w:firstLine="480"/>
      </w:pPr>
      <w:r>
        <w:rPr>
          <w:rFonts w:hint="eastAsia"/>
        </w:rPr>
        <w:t>数据</w:t>
      </w:r>
      <w:r w:rsidRPr="00A02EAD">
        <w:rPr>
          <w:rFonts w:hint="eastAsia"/>
        </w:rPr>
        <w:t>纳入标准包括：</w:t>
      </w:r>
    </w:p>
    <w:p w14:paraId="5A30E86B" w14:textId="77777777" w:rsidR="000B0D23" w:rsidRDefault="000B0D23" w:rsidP="000B0D23">
      <w:pPr>
        <w:ind w:firstLine="480"/>
      </w:pPr>
      <w:r>
        <w:rPr>
          <w:rFonts w:hint="eastAsia"/>
        </w:rPr>
        <w:t>（</w:t>
      </w:r>
      <w:r>
        <w:rPr>
          <w:rFonts w:hint="eastAsia"/>
        </w:rPr>
        <w:t>1</w:t>
      </w:r>
      <w:r>
        <w:rPr>
          <w:rFonts w:hint="eastAsia"/>
        </w:rPr>
        <w:t>）实验体系中离子液体作为纯润滑剂或主要润滑相，摩擦测试采用</w:t>
      </w:r>
      <w:r w:rsidRPr="00A02EAD">
        <w:rPr>
          <w:rFonts w:hint="eastAsia"/>
        </w:rPr>
        <w:t>AFM</w:t>
      </w:r>
      <w:r w:rsidRPr="00A02EAD">
        <w:rPr>
          <w:rFonts w:hint="eastAsia"/>
        </w:rPr>
        <w:t>（包含胶体探针</w:t>
      </w:r>
      <w:r w:rsidRPr="00A02EAD">
        <w:rPr>
          <w:rFonts w:hint="eastAsia"/>
        </w:rPr>
        <w:t>AFM</w:t>
      </w:r>
      <w:r w:rsidRPr="00A02EAD">
        <w:rPr>
          <w:rFonts w:hint="eastAsia"/>
        </w:rPr>
        <w:t>）或表面力仪（</w:t>
      </w:r>
      <w:r w:rsidRPr="00A02EAD">
        <w:rPr>
          <w:rFonts w:hint="eastAsia"/>
        </w:rPr>
        <w:t>SFA/SFB</w:t>
      </w:r>
      <w:r w:rsidRPr="00A02EAD">
        <w:rPr>
          <w:rFonts w:hint="eastAsia"/>
        </w:rPr>
        <w:t>）等纳米摩擦表征手段</w:t>
      </w:r>
      <w:r>
        <w:rPr>
          <w:rFonts w:hint="eastAsia"/>
        </w:rPr>
        <w:t>。</w:t>
      </w:r>
    </w:p>
    <w:p w14:paraId="2151325B" w14:textId="77777777" w:rsidR="000B0D23" w:rsidRPr="00A02EAD" w:rsidRDefault="000B0D23" w:rsidP="000B0D23">
      <w:pPr>
        <w:ind w:firstLineChars="0" w:firstLine="480"/>
      </w:pPr>
      <w:r>
        <w:rPr>
          <w:rFonts w:hint="eastAsia"/>
        </w:rPr>
        <w:t>（</w:t>
      </w:r>
      <w:r>
        <w:rPr>
          <w:rFonts w:hint="eastAsia"/>
        </w:rPr>
        <w:t>2</w:t>
      </w:r>
      <w:r>
        <w:rPr>
          <w:rFonts w:hint="eastAsia"/>
        </w:rPr>
        <w:t>）文献中明确给出了固体界面处</w:t>
      </w:r>
      <w:r>
        <w:rPr>
          <w:rFonts w:hint="eastAsia"/>
        </w:rPr>
        <w:t>I</w:t>
      </w:r>
      <w:r>
        <w:t>Ls</w:t>
      </w:r>
      <w:r>
        <w:rPr>
          <w:rFonts w:hint="eastAsia"/>
        </w:rPr>
        <w:t>的摩擦系数</w:t>
      </w:r>
      <w:r w:rsidRPr="002C2A32">
        <w:rPr>
          <w:rFonts w:cs="Times New Roman"/>
        </w:rPr>
        <w:t>μ</w:t>
      </w:r>
      <w:r w:rsidRPr="002C2A32">
        <w:rPr>
          <w:rFonts w:ascii="Cambria Math" w:hAnsi="Cambria Math" w:cs="Cambria Math" w:hint="eastAsia"/>
        </w:rPr>
        <w:t>，</w:t>
      </w:r>
      <w:r>
        <w:rPr>
          <w:rFonts w:hint="eastAsia"/>
        </w:rPr>
        <w:t>或提供了可用于拟合提取</w:t>
      </w:r>
      <w:r w:rsidRPr="002C2A32">
        <w:rPr>
          <w:rFonts w:cs="Times New Roman"/>
        </w:rPr>
        <w:t>μ</w:t>
      </w:r>
      <w:r>
        <w:rPr>
          <w:rFonts w:hint="eastAsia"/>
        </w:rPr>
        <w:t>的摩擦力</w:t>
      </w:r>
      <w:r>
        <w:rPr>
          <w:rFonts w:hint="eastAsia"/>
        </w:rPr>
        <w:t>-</w:t>
      </w:r>
      <w:r>
        <w:rPr>
          <w:rFonts w:hint="eastAsia"/>
        </w:rPr>
        <w:t>法向载荷曲线，如图</w:t>
      </w:r>
      <w:r>
        <w:rPr>
          <w:rFonts w:hint="eastAsia"/>
        </w:rPr>
        <w:t>1</w:t>
      </w:r>
      <w:r>
        <w:t>.2(</w:t>
      </w:r>
      <w:r>
        <w:rPr>
          <w:rFonts w:hint="eastAsia"/>
        </w:rPr>
        <w:t>d</w:t>
      </w:r>
      <w:r>
        <w:t>)</w:t>
      </w:r>
      <w:r>
        <w:rPr>
          <w:rFonts w:hint="eastAsia"/>
        </w:rPr>
        <w:t>所示，</w:t>
      </w:r>
      <w:r>
        <w:rPr>
          <w:rFonts w:hint="eastAsia"/>
        </w:rPr>
        <w:t>Smith</w:t>
      </w:r>
      <w:r>
        <w:rPr>
          <w:rFonts w:hint="eastAsia"/>
        </w:rPr>
        <w:t>等用</w:t>
      </w:r>
      <w:r>
        <w:rPr>
          <w:rFonts w:hint="eastAsia"/>
        </w:rPr>
        <w:t>SFA</w:t>
      </w:r>
      <w:r>
        <w:rPr>
          <w:rFonts w:hint="eastAsia"/>
        </w:rPr>
        <w:t>测得的量子化摩擦曲线。</w:t>
      </w:r>
    </w:p>
    <w:p w14:paraId="43058C99" w14:textId="77777777" w:rsidR="000B0D23" w:rsidRDefault="000B0D23" w:rsidP="000B0D23">
      <w:pPr>
        <w:ind w:firstLineChars="0" w:firstLine="480"/>
      </w:pPr>
      <w:r>
        <w:rPr>
          <w:rFonts w:hint="eastAsia"/>
        </w:rPr>
        <w:t>（</w:t>
      </w:r>
      <w:r>
        <w:rPr>
          <w:rFonts w:hint="eastAsia"/>
        </w:rPr>
        <w:t>3</w:t>
      </w:r>
      <w:r>
        <w:rPr>
          <w:rFonts w:hint="eastAsia"/>
        </w:rPr>
        <w:t>）文献明确了</w:t>
      </w:r>
      <w:r w:rsidRPr="000D32FF">
        <w:rPr>
          <w:rFonts w:hint="eastAsia"/>
        </w:rPr>
        <w:t>固体表面类型、法向载荷范围、滑动速度</w:t>
      </w:r>
      <w:r>
        <w:rPr>
          <w:rFonts w:hint="eastAsia"/>
        </w:rPr>
        <w:t>、温度</w:t>
      </w:r>
      <w:r w:rsidRPr="000D32FF">
        <w:rPr>
          <w:rFonts w:hint="eastAsia"/>
        </w:rPr>
        <w:t>以及尽可能详细的</w:t>
      </w:r>
      <w:r>
        <w:rPr>
          <w:rFonts w:hint="eastAsia"/>
        </w:rPr>
        <w:t>固体界面处</w:t>
      </w:r>
      <w:r>
        <w:rPr>
          <w:rFonts w:hint="eastAsia"/>
        </w:rPr>
        <w:t>I</w:t>
      </w:r>
      <w:r>
        <w:t>Ls</w:t>
      </w:r>
      <w:r>
        <w:rPr>
          <w:rFonts w:hint="eastAsia"/>
        </w:rPr>
        <w:t>纳米膜结构和</w:t>
      </w:r>
      <w:r w:rsidRPr="000D32FF">
        <w:rPr>
          <w:rFonts w:hint="eastAsia"/>
        </w:rPr>
        <w:t>实验环境</w:t>
      </w:r>
      <w:r>
        <w:rPr>
          <w:rFonts w:hint="eastAsia"/>
        </w:rPr>
        <w:t>等。</w:t>
      </w:r>
    </w:p>
    <w:p w14:paraId="46EFA49F" w14:textId="77777777" w:rsidR="000B0D23" w:rsidRDefault="000B0D23" w:rsidP="000B0D23">
      <w:pPr>
        <w:ind w:firstLineChars="0" w:firstLine="480"/>
      </w:pPr>
      <w:r>
        <w:rPr>
          <w:rFonts w:hint="eastAsia"/>
        </w:rPr>
        <w:t>（</w:t>
      </w:r>
      <w:r>
        <w:rPr>
          <w:rFonts w:hint="eastAsia"/>
        </w:rPr>
        <w:t>4</w:t>
      </w:r>
      <w:r>
        <w:rPr>
          <w:rFonts w:hint="eastAsia"/>
        </w:rPr>
        <w:t>）</w:t>
      </w:r>
      <w:r w:rsidRPr="000D32FF">
        <w:rPr>
          <w:rFonts w:hint="eastAsia"/>
        </w:rPr>
        <w:t>实验条件明确指向纳米尺度润滑</w:t>
      </w:r>
      <w:r>
        <w:rPr>
          <w:rFonts w:hint="eastAsia"/>
        </w:rPr>
        <w:t>，排除宏观摩擦试验结果。</w:t>
      </w:r>
    </w:p>
    <w:p w14:paraId="728B35D6" w14:textId="77777777" w:rsidR="000B0D23" w:rsidRDefault="000B0D23" w:rsidP="000B0D23">
      <w:pPr>
        <w:ind w:firstLine="480"/>
      </w:pPr>
      <w:r>
        <w:rPr>
          <w:rFonts w:hint="eastAsia"/>
        </w:rPr>
        <w:t>对于满足上述纳入标准的文献，本研究优先采用作者直接给出的界面摩擦系数数值，对于仅给出摩擦力</w:t>
      </w:r>
      <w:r>
        <w:rPr>
          <w:rFonts w:hint="eastAsia"/>
        </w:rPr>
        <w:t>-</w:t>
      </w:r>
      <w:r>
        <w:rPr>
          <w:rFonts w:hint="eastAsia"/>
        </w:rPr>
        <w:t>法向载荷曲线的文献，则使用数字化工具从图像中提取数据，并基于修正</w:t>
      </w:r>
      <w:r>
        <w:rPr>
          <w:rFonts w:hint="eastAsia"/>
        </w:rPr>
        <w:t>Amontons</w:t>
      </w:r>
      <w:r>
        <w:rPr>
          <w:rFonts w:hint="eastAsia"/>
        </w:rPr>
        <w:t>定律（式</w:t>
      </w:r>
      <w:r>
        <w:rPr>
          <w:rFonts w:hint="eastAsia"/>
        </w:rPr>
        <w:t>1</w:t>
      </w:r>
      <w:r>
        <w:t>.1</w:t>
      </w:r>
      <w:r>
        <w:rPr>
          <w:rFonts w:hint="eastAsia"/>
        </w:rPr>
        <w:t>）对摩擦力</w:t>
      </w:r>
      <w:r>
        <w:rPr>
          <w:rFonts w:hint="eastAsia"/>
        </w:rPr>
        <w:t>F</w:t>
      </w:r>
      <w:r w:rsidRPr="0070476F">
        <w:rPr>
          <w:vertAlign w:val="subscript"/>
        </w:rPr>
        <w:t>f</w:t>
      </w:r>
      <w:r>
        <w:rPr>
          <w:rFonts w:hint="eastAsia"/>
        </w:rPr>
        <w:t>与法向载荷</w:t>
      </w:r>
      <w:r>
        <w:rPr>
          <w:rFonts w:hint="eastAsia"/>
        </w:rPr>
        <w:t>F</w:t>
      </w:r>
      <w:r w:rsidRPr="0070476F">
        <w:rPr>
          <w:vertAlign w:val="subscript"/>
        </w:rPr>
        <w:t>N</w:t>
      </w:r>
      <w:r>
        <w:rPr>
          <w:rFonts w:hint="eastAsia"/>
        </w:rPr>
        <w:t>进行线性拟合，斜率</w:t>
      </w:r>
      <w:r w:rsidRPr="00D87B0A">
        <w:rPr>
          <w:rFonts w:cs="Times New Roman"/>
        </w:rPr>
        <w:t>μ</w:t>
      </w:r>
      <w:r>
        <w:rPr>
          <w:rFonts w:hint="eastAsia"/>
        </w:rPr>
        <w:t>作为对应工况下的界面摩擦系数。另外，所有物理量（载荷、滑动速度、温度等）在整理时统一换算为一致单位，尽可能保留原文给出的误差</w:t>
      </w:r>
      <w:r>
        <w:rPr>
          <w:rFonts w:hint="eastAsia"/>
        </w:rPr>
        <w:lastRenderedPageBreak/>
        <w:t>范围，以提高后续建模的可追溯性与可靠性。</w:t>
      </w:r>
    </w:p>
    <w:p w14:paraId="619D36EB" w14:textId="77777777" w:rsidR="000B0D23" w:rsidRPr="000D32FF" w:rsidRDefault="000B0D23" w:rsidP="000B0D23">
      <w:pPr>
        <w:ind w:firstLine="480"/>
      </w:pPr>
      <w:r>
        <w:rPr>
          <w:rFonts w:hint="eastAsia"/>
        </w:rPr>
        <w:t>需特别强调的是，本研究关注的摩擦系数均对应‘固体</w:t>
      </w:r>
      <w:r>
        <w:rPr>
          <w:rFonts w:hint="eastAsia"/>
        </w:rPr>
        <w:t>-I</w:t>
      </w:r>
      <w:r>
        <w:t>L</w:t>
      </w:r>
      <w:r>
        <w:rPr>
          <w:rFonts w:hint="eastAsia"/>
        </w:rPr>
        <w:t>-</w:t>
      </w:r>
      <w:r>
        <w:rPr>
          <w:rFonts w:hint="eastAsia"/>
        </w:rPr>
        <w:t>固体’界面处</w:t>
      </w:r>
      <w:r w:rsidRPr="00615761">
        <w:rPr>
          <w:rFonts w:hint="eastAsia"/>
        </w:rPr>
        <w:t>的稳态滑动摩擦</w:t>
      </w:r>
      <w:r>
        <w:rPr>
          <w:rFonts w:hint="eastAsia"/>
        </w:rPr>
        <w:t>，而非体相黏度或宏观摩擦系数。为了避免混淆，对于同时报告宏观球</w:t>
      </w:r>
      <w:r>
        <w:rPr>
          <w:rFonts w:hint="eastAsia"/>
        </w:rPr>
        <w:t>-</w:t>
      </w:r>
      <w:r w:rsidRPr="00615761">
        <w:rPr>
          <w:rFonts w:hint="eastAsia"/>
        </w:rPr>
        <w:t>盘摩擦和纳米摩擦的文献，仅提取</w:t>
      </w:r>
      <w:r w:rsidRPr="00615761">
        <w:rPr>
          <w:rFonts w:hint="eastAsia"/>
        </w:rPr>
        <w:t xml:space="preserve"> AFM/SFA </w:t>
      </w:r>
      <w:r>
        <w:rPr>
          <w:rFonts w:hint="eastAsia"/>
        </w:rPr>
        <w:t>实验中固</w:t>
      </w:r>
      <w:r>
        <w:rPr>
          <w:rFonts w:hint="eastAsia"/>
        </w:rPr>
        <w:t>-</w:t>
      </w:r>
      <w:r w:rsidRPr="00615761">
        <w:rPr>
          <w:rFonts w:hint="eastAsia"/>
        </w:rPr>
        <w:t>液界面处的纳米摩擦数据</w:t>
      </w:r>
      <w:r>
        <w:rPr>
          <w:rFonts w:hint="eastAsia"/>
        </w:rPr>
        <w:t>。</w:t>
      </w:r>
    </w:p>
    <w:p w14:paraId="6750D007" w14:textId="77777777" w:rsidR="000B0D23" w:rsidRDefault="000B0D23" w:rsidP="000B0D23">
      <w:pPr>
        <w:pStyle w:val="3"/>
        <w:ind w:firstLine="640"/>
      </w:pPr>
      <w:r>
        <w:rPr>
          <w:rFonts w:hint="eastAsia"/>
        </w:rPr>
        <w:t>子数据划分</w:t>
      </w:r>
    </w:p>
    <w:p w14:paraId="224983A5" w14:textId="77777777" w:rsidR="000B0D23" w:rsidRDefault="000B0D23" w:rsidP="000B0D23">
      <w:pPr>
        <w:ind w:firstLine="480"/>
      </w:pPr>
      <w:r w:rsidRPr="00DB1919">
        <w:rPr>
          <w:rFonts w:hint="eastAsia"/>
        </w:rPr>
        <w:t>在</w:t>
      </w:r>
      <w:r>
        <w:rPr>
          <w:rFonts w:hint="eastAsia"/>
        </w:rPr>
        <w:t>符合</w:t>
      </w:r>
      <w:r>
        <w:rPr>
          <w:rFonts w:hint="eastAsia"/>
        </w:rPr>
        <w:t>2</w:t>
      </w:r>
      <w:r>
        <w:t>.1.1</w:t>
      </w:r>
      <w:r>
        <w:rPr>
          <w:rFonts w:hint="eastAsia"/>
        </w:rPr>
        <w:t>节数据纳入标准的文献中</w:t>
      </w:r>
      <w:r w:rsidRPr="00DB1919">
        <w:rPr>
          <w:rFonts w:hint="eastAsia"/>
        </w:rPr>
        <w:t>，部分工作通过</w:t>
      </w:r>
      <w:r>
        <w:rPr>
          <w:rFonts w:hint="eastAsia"/>
        </w:rPr>
        <w:t>AFM</w:t>
      </w:r>
      <w:r>
        <w:rPr>
          <w:rFonts w:hint="eastAsia"/>
        </w:rPr>
        <w:t>“力</w:t>
      </w:r>
      <w:r>
        <w:rPr>
          <w:rFonts w:hint="eastAsia"/>
        </w:rPr>
        <w:t>-</w:t>
      </w:r>
      <w:r w:rsidRPr="00DB1919">
        <w:rPr>
          <w:rFonts w:hint="eastAsia"/>
        </w:rPr>
        <w:t>距离曲线</w:t>
      </w:r>
      <w:r>
        <w:rPr>
          <w:rFonts w:hint="eastAsia"/>
        </w:rPr>
        <w:t>”</w:t>
      </w:r>
      <w:r w:rsidRPr="00DB1919">
        <w:rPr>
          <w:rFonts w:hint="eastAsia"/>
        </w:rPr>
        <w:t>或</w:t>
      </w:r>
      <w:r>
        <w:rPr>
          <w:rFonts w:hint="eastAsia"/>
        </w:rPr>
        <w:t xml:space="preserve"> SFA</w:t>
      </w:r>
      <w:r>
        <w:rPr>
          <w:rFonts w:hint="eastAsia"/>
        </w:rPr>
        <w:t>多光束干涉测量了固体表面间离子液体</w:t>
      </w:r>
      <w:r w:rsidRPr="00DB1919">
        <w:rPr>
          <w:rFonts w:hint="eastAsia"/>
        </w:rPr>
        <w:t>膜的厚度</w:t>
      </w:r>
      <w:r>
        <w:rPr>
          <w:rFonts w:hint="eastAsia"/>
        </w:rPr>
        <w:t>或离子层数，并将其与摩擦行为关联；</w:t>
      </w:r>
      <w:r w:rsidRPr="00DB1919">
        <w:rPr>
          <w:rFonts w:hint="eastAsia"/>
        </w:rPr>
        <w:t>另一些工作则仅给出了摩擦系数</w:t>
      </w:r>
      <w:r w:rsidRPr="00E10AA9">
        <w:rPr>
          <w:rFonts w:cs="Times New Roman"/>
        </w:rPr>
        <w:t>μ</w:t>
      </w:r>
      <w:r>
        <w:rPr>
          <w:rFonts w:hint="eastAsia"/>
        </w:rPr>
        <w:t>，</w:t>
      </w:r>
      <w:r w:rsidRPr="00DB1919">
        <w:rPr>
          <w:rFonts w:hint="eastAsia"/>
        </w:rPr>
        <w:t>未定量表征受限离子层的厚度。</w:t>
      </w:r>
      <w:r>
        <w:rPr>
          <w:rFonts w:hint="eastAsia"/>
        </w:rPr>
        <w:t>考虑到膜厚缺失具有“文献报道策略差异”的结构性特征，若对缺失膜厚的样本进行经验插补，可能引入不可控偏差并削弱模型可解释性。因此，本研究构建两套并行数据集：</w:t>
      </w:r>
    </w:p>
    <w:p w14:paraId="794C2861" w14:textId="77777777" w:rsidR="000B0D23" w:rsidRDefault="000B0D23" w:rsidP="000B0D23">
      <w:pPr>
        <w:ind w:firstLineChars="0" w:firstLine="480"/>
      </w:pPr>
      <w:r w:rsidRPr="00C0734A">
        <w:rPr>
          <w:rFonts w:hint="eastAsia"/>
        </w:rPr>
        <w:t>Dataset-A</w:t>
      </w:r>
      <w:r w:rsidRPr="00C0734A">
        <w:rPr>
          <w:rFonts w:hint="eastAsia"/>
        </w:rPr>
        <w:t>（不含膜厚）</w:t>
      </w:r>
      <w:r>
        <w:rPr>
          <w:rFonts w:hint="eastAsia"/>
        </w:rPr>
        <w:t>：收录</w:t>
      </w:r>
      <w:r w:rsidRPr="006F6E11">
        <w:rPr>
          <w:rFonts w:hint="eastAsia"/>
        </w:rPr>
        <w:t>仅给出界面摩擦系数及相应工况参数的数据点</w:t>
      </w:r>
      <w:r>
        <w:rPr>
          <w:rFonts w:hint="eastAsia"/>
        </w:rPr>
        <w:t>，共</w:t>
      </w:r>
      <w:r>
        <w:t>256</w:t>
      </w:r>
      <w:r>
        <w:rPr>
          <w:rFonts w:hint="eastAsia"/>
        </w:rPr>
        <w:t>条样本</w:t>
      </w:r>
      <w:r w:rsidRPr="006F6E11">
        <w:rPr>
          <w:rFonts w:hint="eastAsia"/>
        </w:rPr>
        <w:t>。旨在最大化样本规模，建立</w:t>
      </w:r>
      <w:r>
        <w:rPr>
          <w:rFonts w:hint="eastAsia"/>
        </w:rPr>
        <w:t>“离子液体自身性质</w:t>
      </w:r>
      <w:r>
        <w:rPr>
          <w:rFonts w:hint="eastAsia"/>
        </w:rPr>
        <w:t>-</w:t>
      </w:r>
      <w:r>
        <w:rPr>
          <w:rFonts w:hint="eastAsia"/>
        </w:rPr>
        <w:t>固体表面性质</w:t>
      </w:r>
      <w:r>
        <w:rPr>
          <w:rFonts w:hint="eastAsia"/>
        </w:rPr>
        <w:t>-</w:t>
      </w:r>
      <w:r>
        <w:rPr>
          <w:rFonts w:hint="eastAsia"/>
        </w:rPr>
        <w:t>外界环境</w:t>
      </w:r>
      <w:r>
        <w:rPr>
          <w:rFonts w:hint="eastAsia"/>
        </w:rPr>
        <w:t>-</w:t>
      </w:r>
      <w:r w:rsidRPr="006F6E11">
        <w:rPr>
          <w:rFonts w:hint="eastAsia"/>
        </w:rPr>
        <w:t>界面</w:t>
      </w:r>
      <w:r>
        <w:rPr>
          <w:rFonts w:hint="eastAsia"/>
        </w:rPr>
        <w:t>纳米</w:t>
      </w:r>
      <w:r w:rsidRPr="006F6E11">
        <w:rPr>
          <w:rFonts w:hint="eastAsia"/>
        </w:rPr>
        <w:t>摩擦系数”的通用预测模型</w:t>
      </w:r>
      <w:r>
        <w:rPr>
          <w:rFonts w:hint="eastAsia"/>
        </w:rPr>
        <w:t>；</w:t>
      </w:r>
    </w:p>
    <w:p w14:paraId="79B61077" w14:textId="77777777" w:rsidR="000B0D23" w:rsidRDefault="000B0D23" w:rsidP="000B0D23">
      <w:pPr>
        <w:ind w:firstLine="480"/>
      </w:pPr>
      <w:r>
        <w:rPr>
          <w:rFonts w:hint="eastAsia"/>
        </w:rPr>
        <w:t>Dataset-B</w:t>
      </w:r>
      <w:r>
        <w:rPr>
          <w:rFonts w:hint="eastAsia"/>
        </w:rPr>
        <w:t>（含膜厚）：在</w:t>
      </w:r>
      <w:r>
        <w:rPr>
          <w:rFonts w:hint="eastAsia"/>
        </w:rPr>
        <w:t>Dataset-A</w:t>
      </w:r>
      <w:r>
        <w:rPr>
          <w:rFonts w:hint="eastAsia"/>
        </w:rPr>
        <w:t>的特征基础上额外引入膜厚</w:t>
      </w:r>
      <w:r>
        <w:rPr>
          <w:rFonts w:hint="eastAsia"/>
        </w:rPr>
        <w:t>h</w:t>
      </w:r>
      <w:r>
        <w:rPr>
          <w:rFonts w:hint="eastAsia"/>
        </w:rPr>
        <w:t>，共</w:t>
      </w:r>
      <w:r>
        <w:t>212</w:t>
      </w:r>
      <w:r>
        <w:rPr>
          <w:rFonts w:hint="eastAsia"/>
        </w:rPr>
        <w:t>条样本，用于评估膜厚对预测精度的</w:t>
      </w:r>
      <w:r>
        <w:t>影响</w:t>
      </w:r>
      <w:r>
        <w:rPr>
          <w:rFonts w:hint="eastAsia"/>
        </w:rPr>
        <w:t>。</w:t>
      </w:r>
    </w:p>
    <w:p w14:paraId="58A28F8D" w14:textId="77777777" w:rsidR="000B0D23" w:rsidRDefault="000B0D23" w:rsidP="000B0D23">
      <w:pPr>
        <w:ind w:firstLine="480"/>
      </w:pPr>
      <w:r w:rsidRPr="002C7666">
        <w:rPr>
          <w:rFonts w:hint="eastAsia"/>
        </w:rPr>
        <w:t>“</w:t>
      </w:r>
      <w:r>
        <w:rPr>
          <w:rFonts w:hint="eastAsia"/>
        </w:rPr>
        <w:t>子数据划分”</w:t>
      </w:r>
      <w:r w:rsidRPr="002C7666">
        <w:rPr>
          <w:rFonts w:hint="eastAsia"/>
        </w:rPr>
        <w:t>使得本研究既能利用更大规模文献数据训练稳健模型，又能在含膜厚</w:t>
      </w:r>
      <w:r>
        <w:rPr>
          <w:rFonts w:hint="eastAsia"/>
        </w:rPr>
        <w:t>数据集中检验界面结构信息对模型性能与解释的贡献</w:t>
      </w:r>
      <w:r w:rsidRPr="002C7666">
        <w:rPr>
          <w:rFonts w:hint="eastAsia"/>
        </w:rPr>
        <w:t>。</w:t>
      </w:r>
    </w:p>
    <w:p w14:paraId="6F6A0AD5" w14:textId="77777777" w:rsidR="000B0D23" w:rsidRDefault="000B0D23" w:rsidP="000B0D23">
      <w:pPr>
        <w:ind w:firstLine="480"/>
      </w:pPr>
      <w:r w:rsidRPr="00B46C73">
        <w:rPr>
          <w:rFonts w:hint="eastAsia"/>
        </w:rPr>
        <w:t>为直观呈现</w:t>
      </w:r>
      <w:r>
        <w:rPr>
          <w:rFonts w:hint="eastAsia"/>
        </w:rPr>
        <w:t>两个</w:t>
      </w:r>
      <w:r w:rsidRPr="00B46C73">
        <w:rPr>
          <w:rFonts w:hint="eastAsia"/>
        </w:rPr>
        <w:t>数据集</w:t>
      </w:r>
      <w:r>
        <w:rPr>
          <w:rFonts w:hint="eastAsia"/>
        </w:rPr>
        <w:t>中所覆盖的离子液体化学空间</w:t>
      </w:r>
      <w:r w:rsidRPr="00B46C73">
        <w:rPr>
          <w:rFonts w:hint="eastAsia"/>
        </w:rPr>
        <w:t>与样本稀疏性，本研究在</w:t>
      </w:r>
      <w:r>
        <w:rPr>
          <w:rFonts w:hint="eastAsia"/>
        </w:rPr>
        <w:t xml:space="preserve"> </w:t>
      </w:r>
      <w:r>
        <w:t>2.1</w:t>
      </w:r>
      <w:r>
        <w:rPr>
          <w:rFonts w:hint="eastAsia"/>
        </w:rPr>
        <w:t>.</w:t>
      </w:r>
      <w:r>
        <w:t>2</w:t>
      </w:r>
      <w:r w:rsidRPr="00B46C73">
        <w:rPr>
          <w:rFonts w:hint="eastAsia"/>
        </w:rPr>
        <w:t>节引入</w:t>
      </w:r>
      <w:r w:rsidRPr="003A5A9E">
        <w:rPr>
          <w:rFonts w:hint="eastAsia"/>
        </w:rPr>
        <w:t>离子对</w:t>
      </w:r>
      <w:r>
        <w:rPr>
          <w:rFonts w:hint="eastAsia"/>
        </w:rPr>
        <w:t>样本</w:t>
      </w:r>
      <w:r w:rsidRPr="003A5A9E">
        <w:rPr>
          <w:rFonts w:hint="eastAsia"/>
        </w:rPr>
        <w:t>计数热图</w:t>
      </w:r>
      <w:r>
        <w:rPr>
          <w:rFonts w:hint="eastAsia"/>
        </w:rPr>
        <w:t>，如图</w:t>
      </w:r>
      <w:r>
        <w:rPr>
          <w:rFonts w:hint="eastAsia"/>
        </w:rPr>
        <w:t>2</w:t>
      </w:r>
      <w:r>
        <w:t>.1</w:t>
      </w:r>
      <w:r>
        <w:rPr>
          <w:rFonts w:hint="eastAsia"/>
        </w:rPr>
        <w:t>所示，即</w:t>
      </w:r>
      <w:r w:rsidRPr="00086F99">
        <w:rPr>
          <w:rFonts w:hint="eastAsia"/>
        </w:rPr>
        <w:t>以阳离子和阴离子类型为坐标轴，对不同阳</w:t>
      </w:r>
      <w:r w:rsidRPr="00086F99">
        <w:rPr>
          <w:rFonts w:hint="eastAsia"/>
        </w:rPr>
        <w:t>/</w:t>
      </w:r>
      <w:r>
        <w:rPr>
          <w:rFonts w:hint="eastAsia"/>
        </w:rPr>
        <w:t>阴离子组合在两类</w:t>
      </w:r>
      <w:r w:rsidRPr="00086F99">
        <w:rPr>
          <w:rFonts w:hint="eastAsia"/>
        </w:rPr>
        <w:t>数据集中出现的次数进行统计，色条表示每一阳</w:t>
      </w:r>
      <w:r w:rsidRPr="00086F99">
        <w:rPr>
          <w:rFonts w:hint="eastAsia"/>
        </w:rPr>
        <w:t>/</w:t>
      </w:r>
      <w:r w:rsidRPr="00086F99">
        <w:rPr>
          <w:rFonts w:hint="eastAsia"/>
        </w:rPr>
        <w:t>阴离子组合对应的数据点数量，颜色由蓝到黄依次表示样本数由少到多</w:t>
      </w:r>
      <w:r>
        <w:rPr>
          <w:rFonts w:hint="eastAsia"/>
        </w:rPr>
        <w:t>，</w:t>
      </w:r>
      <w:r w:rsidRPr="00086F99">
        <w:rPr>
          <w:rFonts w:hint="eastAsia"/>
        </w:rPr>
        <w:t>得到二维计数热图</w:t>
      </w:r>
      <w:r>
        <w:rPr>
          <w:rFonts w:hint="eastAsia"/>
        </w:rPr>
        <w:t>。</w:t>
      </w:r>
    </w:p>
    <w:p w14:paraId="522E7BD3" w14:textId="77777777" w:rsidR="000B0D23" w:rsidRDefault="000B0D23" w:rsidP="000B0D23">
      <w:pPr>
        <w:ind w:firstLine="480"/>
      </w:pPr>
      <w:r w:rsidRPr="009D189E">
        <w:rPr>
          <w:rFonts w:hint="eastAsia"/>
        </w:rPr>
        <w:t>分析</w:t>
      </w:r>
      <w:r w:rsidRPr="009D189E">
        <w:t>Dataset-A</w:t>
      </w:r>
      <w:r w:rsidRPr="009D189E">
        <w:rPr>
          <w:rFonts w:hint="eastAsia"/>
        </w:rPr>
        <w:t>和</w:t>
      </w:r>
      <w:r w:rsidRPr="009D189E">
        <w:t>Dataset-B</w:t>
      </w:r>
      <w:r w:rsidRPr="009D189E">
        <w:rPr>
          <w:rFonts w:hint="eastAsia"/>
        </w:rPr>
        <w:t>的离子样本对计数图可知，数据主要集中在若干典型阳离子家族（如咪唑鎓阳离子</w:t>
      </w:r>
      <w:r w:rsidRPr="009D189E">
        <w:t>[BMIM]⁺</w:t>
      </w:r>
      <w:r w:rsidRPr="009D189E">
        <w:rPr>
          <w:rFonts w:hint="eastAsia"/>
        </w:rPr>
        <w:t>、</w:t>
      </w:r>
      <w:r w:rsidRPr="009D189E">
        <w:t>[EMIM]⁺</w:t>
      </w:r>
      <w:r w:rsidRPr="009D189E">
        <w:rPr>
          <w:rFonts w:hint="eastAsia"/>
        </w:rPr>
        <w:t>、</w:t>
      </w:r>
      <w:r w:rsidRPr="009D189E">
        <w:t>[HMIM]⁺</w:t>
      </w:r>
      <w:r w:rsidRPr="009D189E">
        <w:rPr>
          <w:rFonts w:hint="eastAsia"/>
        </w:rPr>
        <w:t>，季膦阳离子</w:t>
      </w:r>
      <w:r w:rsidRPr="009D189E">
        <w:t xml:space="preserve"> [P₆,₆,₆,₁₄]⁺ </w:t>
      </w:r>
      <w:r w:rsidRPr="009D189E">
        <w:rPr>
          <w:rFonts w:hint="eastAsia"/>
        </w:rPr>
        <w:t>以及部分季铵</w:t>
      </w:r>
      <w:r w:rsidRPr="009D189E">
        <w:t>/</w:t>
      </w:r>
      <w:r w:rsidRPr="009D189E">
        <w:rPr>
          <w:rFonts w:hint="eastAsia"/>
        </w:rPr>
        <w:t>吡啶鎓阳离子），与</w:t>
      </w:r>
      <w:r w:rsidRPr="009D189E">
        <w:t xml:space="preserve"> [TFSI]⁻</w:t>
      </w:r>
      <w:r w:rsidRPr="009D189E">
        <w:rPr>
          <w:rFonts w:hint="eastAsia"/>
        </w:rPr>
        <w:t>、</w:t>
      </w:r>
      <w:r w:rsidRPr="009D189E">
        <w:t>[N]⁻</w:t>
      </w:r>
      <w:r w:rsidRPr="009D189E">
        <w:rPr>
          <w:rFonts w:hint="eastAsia"/>
        </w:rPr>
        <w:t>、</w:t>
      </w:r>
      <w:r w:rsidRPr="009D189E">
        <w:t>[FAP]⁻</w:t>
      </w:r>
      <w:r w:rsidRPr="009D189E">
        <w:rPr>
          <w:rFonts w:hint="eastAsia"/>
        </w:rPr>
        <w:t>、卤素阴离子等组合的样本数相对较多，其他的阳</w:t>
      </w:r>
      <w:r w:rsidRPr="009D189E">
        <w:t>/</w:t>
      </w:r>
      <w:r w:rsidRPr="009D189E">
        <w:rPr>
          <w:rFonts w:hint="eastAsia"/>
        </w:rPr>
        <w:t>阴离子组合数据则明显稀疏。这说明了目前对界面处</w:t>
      </w:r>
      <w:r w:rsidRPr="009D189E">
        <w:t>ILs</w:t>
      </w:r>
      <w:r w:rsidRPr="009D189E">
        <w:rPr>
          <w:rFonts w:hint="eastAsia"/>
        </w:rPr>
        <w:t>纳米摩擦系数的实验研究仍主要集中于少数典型体系。对比两个数据集的离子对样本计数图可知，</w:t>
      </w:r>
      <w:r w:rsidRPr="009D189E">
        <w:t>Dataset-A</w:t>
      </w:r>
      <w:r w:rsidRPr="009D189E">
        <w:rPr>
          <w:rFonts w:hint="eastAsia"/>
        </w:rPr>
        <w:t>较</w:t>
      </w:r>
      <w:r w:rsidRPr="009D189E">
        <w:t>Dataset-B</w:t>
      </w:r>
      <w:r w:rsidRPr="009D189E">
        <w:rPr>
          <w:rFonts w:hint="eastAsia"/>
        </w:rPr>
        <w:t>有更多的阳</w:t>
      </w:r>
      <w:r w:rsidRPr="009D189E">
        <w:t>/</w:t>
      </w:r>
      <w:r w:rsidRPr="009D189E">
        <w:rPr>
          <w:rFonts w:hint="eastAsia"/>
        </w:rPr>
        <w:t>阴离子组合。</w:t>
      </w:r>
    </w:p>
    <w:p w14:paraId="5C511D99" w14:textId="77777777" w:rsidR="000B0D23" w:rsidRDefault="000B0D23" w:rsidP="000B0D23">
      <w:pPr>
        <w:pStyle w:val="af2"/>
      </w:pPr>
      <w:r>
        <w:rPr>
          <w:rFonts w:hint="eastAsia"/>
          <w:noProof/>
        </w:rPr>
        <w:lastRenderedPageBreak/>
        <w:drawing>
          <wp:inline distT="0" distB="0" distL="0" distR="0" wp14:anchorId="5AA8A24A" wp14:editId="1266E074">
            <wp:extent cx="5274310" cy="209804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098040"/>
                    </a:xfrm>
                    <a:prstGeom prst="rect">
                      <a:avLst/>
                    </a:prstGeom>
                  </pic:spPr>
                </pic:pic>
              </a:graphicData>
            </a:graphic>
          </wp:inline>
        </w:drawing>
      </w:r>
    </w:p>
    <w:p w14:paraId="2EE96F85" w14:textId="77777777" w:rsidR="000B0D23" w:rsidRPr="00880E65" w:rsidRDefault="000B0D23" w:rsidP="000B0D23">
      <w:pPr>
        <w:pStyle w:val="af2"/>
      </w:pPr>
      <w:r>
        <w:rPr>
          <w:rFonts w:hint="eastAsia"/>
        </w:rPr>
        <w:t>图</w:t>
      </w:r>
      <w:r>
        <w:rPr>
          <w:rFonts w:hint="eastAsia"/>
        </w:rPr>
        <w:t>2</w:t>
      </w:r>
      <w:r>
        <w:t xml:space="preserve">.1 </w:t>
      </w:r>
      <w:r w:rsidRPr="00880E65">
        <w:rPr>
          <w:rFonts w:hint="eastAsia"/>
        </w:rPr>
        <w:t>离子对</w:t>
      </w:r>
      <w:r>
        <w:rPr>
          <w:rFonts w:hint="eastAsia"/>
        </w:rPr>
        <w:t>样本</w:t>
      </w:r>
      <w:r w:rsidRPr="00880E65">
        <w:rPr>
          <w:rFonts w:hint="eastAsia"/>
        </w:rPr>
        <w:t>计数热图</w:t>
      </w:r>
      <w:r>
        <w:rPr>
          <w:rFonts w:hint="eastAsia"/>
        </w:rPr>
        <w:t>，</w:t>
      </w:r>
      <w:r>
        <w:rPr>
          <w:rFonts w:hint="eastAsia"/>
        </w:rPr>
        <w:t>(</w:t>
      </w:r>
      <w:r>
        <w:t xml:space="preserve">a) </w:t>
      </w:r>
      <w:r w:rsidRPr="00880E65">
        <w:rPr>
          <w:rFonts w:hint="eastAsia"/>
        </w:rPr>
        <w:t>Dataset-A</w:t>
      </w:r>
      <w:r w:rsidRPr="00880E65">
        <w:rPr>
          <w:rFonts w:hint="eastAsia"/>
        </w:rPr>
        <w:t>，不含膜厚</w:t>
      </w:r>
      <w:r>
        <w:rPr>
          <w:rFonts w:hint="eastAsia"/>
        </w:rPr>
        <w:t>，</w:t>
      </w:r>
      <w:r>
        <w:rPr>
          <w:rFonts w:hint="eastAsia"/>
        </w:rPr>
        <w:t>(</w:t>
      </w:r>
      <w:r>
        <w:t xml:space="preserve">b) </w:t>
      </w:r>
      <w:r w:rsidRPr="00880E65">
        <w:rPr>
          <w:rFonts w:hint="eastAsia"/>
        </w:rPr>
        <w:t>Dataset-B</w:t>
      </w:r>
      <w:r>
        <w:rPr>
          <w:rFonts w:hint="eastAsia"/>
        </w:rPr>
        <w:t>，</w:t>
      </w:r>
      <w:r w:rsidRPr="00880E65">
        <w:rPr>
          <w:rFonts w:hint="eastAsia"/>
        </w:rPr>
        <w:t>含膜厚</w:t>
      </w:r>
    </w:p>
    <w:p w14:paraId="4C67FB3C" w14:textId="77777777" w:rsidR="000B0D23" w:rsidRDefault="000B0D23" w:rsidP="000B0D23">
      <w:pPr>
        <w:ind w:firstLine="480"/>
      </w:pPr>
      <w:r>
        <w:rPr>
          <w:rFonts w:hint="eastAsia"/>
        </w:rPr>
        <w:t>图</w:t>
      </w:r>
      <w:r>
        <w:rPr>
          <w:rFonts w:hint="eastAsia"/>
        </w:rPr>
        <w:t>2</w:t>
      </w:r>
      <w:r>
        <w:t>.2</w:t>
      </w:r>
      <w:r>
        <w:rPr>
          <w:rFonts w:hint="eastAsia"/>
        </w:rPr>
        <w:t>表示</w:t>
      </w:r>
      <w:r w:rsidRPr="000952A1">
        <w:rPr>
          <w:rFonts w:hint="eastAsia"/>
        </w:rPr>
        <w:t>Dataset-A</w:t>
      </w:r>
      <w:r w:rsidRPr="000952A1">
        <w:rPr>
          <w:rFonts w:hint="eastAsia"/>
        </w:rPr>
        <w:t>和</w:t>
      </w:r>
      <w:r w:rsidRPr="000952A1">
        <w:rPr>
          <w:rFonts w:hint="eastAsia"/>
        </w:rPr>
        <w:t>Dataset-B</w:t>
      </w:r>
      <w:r>
        <w:rPr>
          <w:rFonts w:hint="eastAsia"/>
        </w:rPr>
        <w:t>样本数据对应的摩擦系数</w:t>
      </w:r>
      <w:r w:rsidRPr="000952A1">
        <w:rPr>
          <w:rFonts w:hint="eastAsia"/>
        </w:rPr>
        <w:t>μ</w:t>
      </w:r>
      <w:r>
        <w:rPr>
          <w:rFonts w:hint="eastAsia"/>
        </w:rPr>
        <w:t>的区间频数分布，区间间隔</w:t>
      </w:r>
      <w:r w:rsidRPr="000952A1">
        <w:rPr>
          <w:rFonts w:cs="Times New Roman"/>
        </w:rPr>
        <w:t>Δμ</w:t>
      </w:r>
      <w:r w:rsidRPr="000952A1">
        <w:t xml:space="preserve"> = 0.2</w:t>
      </w:r>
      <w:r>
        <w:rPr>
          <w:rFonts w:hint="eastAsia"/>
        </w:rPr>
        <w:t>。</w:t>
      </w:r>
      <w:r w:rsidRPr="00837321">
        <w:rPr>
          <w:rFonts w:hint="eastAsia"/>
        </w:rPr>
        <w:t>横坐标为</w:t>
      </w:r>
      <w:r w:rsidRPr="00837321">
        <w:rPr>
          <w:rFonts w:cs="Times New Roman"/>
        </w:rPr>
        <w:t>μ</w:t>
      </w:r>
      <w:r w:rsidRPr="00837321">
        <w:rPr>
          <w:rFonts w:hint="eastAsia"/>
        </w:rPr>
        <w:t>的分箱区间，纵坐标为样本数（</w:t>
      </w:r>
      <w:r w:rsidRPr="00837321">
        <w:rPr>
          <w:rFonts w:hint="eastAsia"/>
        </w:rPr>
        <w:t>Count</w:t>
      </w:r>
      <w:r>
        <w:rPr>
          <w:rFonts w:hint="eastAsia"/>
        </w:rPr>
        <w:t>），每个</w:t>
      </w:r>
      <w:r w:rsidRPr="00837321">
        <w:rPr>
          <w:rFonts w:hint="eastAsia"/>
        </w:rPr>
        <w:t>柱顶</w:t>
      </w:r>
      <w:r>
        <w:rPr>
          <w:rFonts w:hint="eastAsia"/>
        </w:rPr>
        <w:t>部</w:t>
      </w:r>
      <w:r w:rsidRPr="00837321">
        <w:rPr>
          <w:rFonts w:hint="eastAsia"/>
        </w:rPr>
        <w:t>数字为各区间对应的样本数量</w:t>
      </w:r>
      <w:r>
        <w:rPr>
          <w:rFonts w:hint="eastAsia"/>
        </w:rPr>
        <w:t>。分析图象可知，摩擦系数</w:t>
      </w:r>
      <w:r w:rsidRPr="000952A1">
        <w:rPr>
          <w:rFonts w:hint="eastAsia"/>
        </w:rPr>
        <w:t>μ</w:t>
      </w:r>
      <w:r>
        <w:rPr>
          <w:rFonts w:hint="eastAsia"/>
        </w:rPr>
        <w:t>分布再</w:t>
      </w:r>
      <w:r>
        <w:rPr>
          <w:rFonts w:hint="eastAsia"/>
        </w:rPr>
        <w:t>[0</w:t>
      </w:r>
      <w:r>
        <w:t>~4.6]</w:t>
      </w:r>
      <w:r>
        <w:rPr>
          <w:rFonts w:hint="eastAsia"/>
        </w:rPr>
        <w:t>区间，</w:t>
      </w:r>
      <w:r>
        <w:rPr>
          <w:rFonts w:hint="eastAsia"/>
        </w:rPr>
        <w:t>Dataset-A</w:t>
      </w:r>
      <w:r w:rsidRPr="00540DAA">
        <w:rPr>
          <w:rFonts w:hint="eastAsia"/>
        </w:rPr>
        <w:t>与</w:t>
      </w:r>
      <w:r>
        <w:rPr>
          <w:rFonts w:hint="eastAsia"/>
        </w:rPr>
        <w:t>Dataset-B</w:t>
      </w:r>
      <w:r w:rsidRPr="00540DAA">
        <w:rPr>
          <w:rFonts w:hint="eastAsia"/>
        </w:rPr>
        <w:t>的摩擦系数</w:t>
      </w:r>
      <w:r w:rsidRPr="00540DAA">
        <w:rPr>
          <w:rFonts w:cs="Times New Roman"/>
        </w:rPr>
        <w:t>μ</w:t>
      </w:r>
      <w:r w:rsidRPr="00540DAA">
        <w:rPr>
          <w:rFonts w:hint="eastAsia"/>
        </w:rPr>
        <w:t>均呈现显著的右偏分布：样本主要集中在低</w:t>
      </w:r>
      <w:r w:rsidRPr="00540DAA">
        <w:rPr>
          <w:rFonts w:cs="Times New Roman"/>
        </w:rPr>
        <w:t>μ</w:t>
      </w:r>
      <w:r w:rsidRPr="00540DAA">
        <w:rPr>
          <w:rFonts w:hint="eastAsia"/>
        </w:rPr>
        <w:t>区间，随着</w:t>
      </w:r>
      <w:r w:rsidRPr="00540DAA">
        <w:rPr>
          <w:rFonts w:cs="Times New Roman"/>
        </w:rPr>
        <w:t>μ</w:t>
      </w:r>
      <w:r w:rsidRPr="00540DAA">
        <w:rPr>
          <w:rFonts w:hint="eastAsia"/>
        </w:rPr>
        <w:t>增大，样本数快速衰减。</w:t>
      </w:r>
      <w:r>
        <w:rPr>
          <w:rFonts w:hint="eastAsia"/>
        </w:rPr>
        <w:t>这</w:t>
      </w:r>
      <w:r w:rsidRPr="00540DAA">
        <w:rPr>
          <w:rFonts w:hint="eastAsia"/>
        </w:rPr>
        <w:t>表明高摩擦区域数据相对稀疏，</w:t>
      </w:r>
      <w:r>
        <w:rPr>
          <w:rFonts w:hint="eastAsia"/>
        </w:rPr>
        <w:t>整体样本分布</w:t>
      </w:r>
      <w:r w:rsidRPr="00540DAA">
        <w:rPr>
          <w:rFonts w:hint="eastAsia"/>
        </w:rPr>
        <w:t>呈现不均衡</w:t>
      </w:r>
      <w:r>
        <w:rPr>
          <w:rFonts w:hint="eastAsia"/>
        </w:rPr>
        <w:t>现象。</w:t>
      </w:r>
    </w:p>
    <w:p w14:paraId="4C1E164C" w14:textId="77777777" w:rsidR="000B0D23" w:rsidRDefault="000B0D23" w:rsidP="000B0D23">
      <w:pPr>
        <w:pStyle w:val="af2"/>
      </w:pPr>
      <w:r>
        <w:rPr>
          <w:noProof/>
        </w:rPr>
        <w:drawing>
          <wp:inline distT="0" distB="0" distL="0" distR="0" wp14:anchorId="0FBD8761" wp14:editId="74FF416B">
            <wp:extent cx="5344871" cy="2376000"/>
            <wp:effectExtent l="0" t="0" r="825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lmnofilm1227.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344871" cy="2376000"/>
                    </a:xfrm>
                    <a:prstGeom prst="rect">
                      <a:avLst/>
                    </a:prstGeom>
                  </pic:spPr>
                </pic:pic>
              </a:graphicData>
            </a:graphic>
          </wp:inline>
        </w:drawing>
      </w:r>
    </w:p>
    <w:p w14:paraId="394A31DC" w14:textId="77777777" w:rsidR="000B0D23" w:rsidRPr="008D3706" w:rsidRDefault="000B0D23" w:rsidP="000B0D23">
      <w:pPr>
        <w:pStyle w:val="af2"/>
        <w:rPr>
          <w:rFonts w:cs="Times New Roman"/>
        </w:rPr>
      </w:pPr>
      <w:r w:rsidRPr="008D3706">
        <w:rPr>
          <w:rFonts w:cs="Times New Roman"/>
        </w:rPr>
        <w:t>图</w:t>
      </w:r>
      <w:r w:rsidRPr="008D3706">
        <w:rPr>
          <w:rFonts w:cs="Times New Roman"/>
        </w:rPr>
        <w:t>2.2 Dataset-A</w:t>
      </w:r>
      <w:r w:rsidRPr="008D3706">
        <w:rPr>
          <w:rFonts w:cs="Times New Roman"/>
        </w:rPr>
        <w:t>和</w:t>
      </w:r>
      <w:r w:rsidRPr="008D3706">
        <w:rPr>
          <w:rFonts w:cs="Times New Roman"/>
        </w:rPr>
        <w:t>Dataset-B</w:t>
      </w:r>
      <w:r w:rsidRPr="008D3706">
        <w:rPr>
          <w:rFonts w:cs="Times New Roman"/>
        </w:rPr>
        <w:t>摩擦系数</w:t>
      </w:r>
      <w:r w:rsidRPr="008D3706">
        <w:rPr>
          <w:rFonts w:cs="Times New Roman"/>
        </w:rPr>
        <w:t>μ</w:t>
      </w:r>
      <w:r w:rsidRPr="008D3706">
        <w:rPr>
          <w:rFonts w:cs="Times New Roman"/>
        </w:rPr>
        <w:t>的区间频数分布图（主图</w:t>
      </w:r>
      <w:r w:rsidRPr="008D3706">
        <w:rPr>
          <w:rFonts w:cs="Times New Roman"/>
        </w:rPr>
        <w:t>Δμ=0.2</w:t>
      </w:r>
      <w:r w:rsidRPr="008D3706">
        <w:rPr>
          <w:rFonts w:cs="Times New Roman"/>
        </w:rPr>
        <w:t>，插图</w:t>
      </w:r>
      <w:r w:rsidRPr="008D3706">
        <w:rPr>
          <w:rFonts w:cs="Times New Roman"/>
        </w:rPr>
        <w:t>Δμ = 0.001</w:t>
      </w:r>
    </w:p>
    <w:p w14:paraId="6E678D00" w14:textId="77777777" w:rsidR="000B0D23" w:rsidRDefault="000B0D23" w:rsidP="000B0D23">
      <w:pPr>
        <w:ind w:firstLine="480"/>
      </w:pPr>
      <w:commentRangeStart w:id="0"/>
      <w:r>
        <w:rPr>
          <w:rFonts w:hint="eastAsia"/>
        </w:rPr>
        <w:t>结构决定性能，图</w:t>
      </w:r>
      <w:r>
        <w:rPr>
          <w:rFonts w:hint="eastAsia"/>
        </w:rPr>
        <w:t>2</w:t>
      </w:r>
      <w:r>
        <w:t>.3</w:t>
      </w:r>
      <w:r>
        <w:rPr>
          <w:rFonts w:hint="eastAsia"/>
        </w:rPr>
        <w:t>和图</w:t>
      </w:r>
      <w:r>
        <w:rPr>
          <w:rFonts w:hint="eastAsia"/>
        </w:rPr>
        <w:t>2</w:t>
      </w:r>
      <w:r>
        <w:t>.4</w:t>
      </w:r>
      <w:r>
        <w:rPr>
          <w:rFonts w:hint="eastAsia"/>
        </w:rPr>
        <w:t>为两个数据集所包含阳离子、阴离子的二维结构汇总图。</w:t>
      </w:r>
      <w:commentRangeEnd w:id="0"/>
      <w:r>
        <w:rPr>
          <w:rStyle w:val="af7"/>
          <w:sz w:val="24"/>
          <w:szCs w:val="22"/>
        </w:rPr>
        <w:commentReference w:id="0"/>
      </w:r>
    </w:p>
    <w:p w14:paraId="15992F2A" w14:textId="77777777" w:rsidR="000B0D23" w:rsidRPr="00DF5FA7" w:rsidRDefault="000B0D23" w:rsidP="000B0D23">
      <w:pPr>
        <w:pStyle w:val="af2"/>
      </w:pPr>
      <w:r>
        <w:rPr>
          <w:rFonts w:hint="eastAsia"/>
          <w:noProof/>
        </w:rPr>
        <w:lastRenderedPageBreak/>
        <w:drawing>
          <wp:inline distT="0" distB="0" distL="0" distR="0" wp14:anchorId="7F7D9403" wp14:editId="0FA437E5">
            <wp:extent cx="3960000" cy="2469753"/>
            <wp:effectExtent l="0" t="0" r="2540" b="698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cation1128.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60000" cy="2469753"/>
                    </a:xfrm>
                    <a:prstGeom prst="rect">
                      <a:avLst/>
                    </a:prstGeom>
                  </pic:spPr>
                </pic:pic>
              </a:graphicData>
            </a:graphic>
          </wp:inline>
        </w:drawing>
      </w:r>
    </w:p>
    <w:p w14:paraId="30B322F8" w14:textId="77777777" w:rsidR="000B0D23" w:rsidRDefault="000B0D23" w:rsidP="000B0D23">
      <w:pPr>
        <w:pStyle w:val="af2"/>
      </w:pPr>
      <w:r>
        <w:rPr>
          <w:rFonts w:hint="eastAsia"/>
        </w:rPr>
        <w:t>图</w:t>
      </w:r>
      <w:r>
        <w:rPr>
          <w:rFonts w:hint="eastAsia"/>
        </w:rPr>
        <w:t>2</w:t>
      </w:r>
      <w:r>
        <w:t xml:space="preserve">.3 </w:t>
      </w:r>
      <w:r w:rsidRPr="00F572C2">
        <w:rPr>
          <w:rFonts w:hint="eastAsia"/>
        </w:rPr>
        <w:t>Dataset-A</w:t>
      </w:r>
      <w:r w:rsidRPr="00F572C2">
        <w:rPr>
          <w:rFonts w:hint="eastAsia"/>
        </w:rPr>
        <w:t>和</w:t>
      </w:r>
      <w:r w:rsidRPr="00F572C2">
        <w:rPr>
          <w:rFonts w:hint="eastAsia"/>
        </w:rPr>
        <w:t>Dataset-B</w:t>
      </w:r>
      <w:r>
        <w:rPr>
          <w:rFonts w:hint="eastAsia"/>
        </w:rPr>
        <w:t>阳离子的二维结构汇总图</w:t>
      </w:r>
    </w:p>
    <w:p w14:paraId="63514D39" w14:textId="77777777" w:rsidR="000B0D23" w:rsidRDefault="000B0D23" w:rsidP="000B0D23">
      <w:pPr>
        <w:pStyle w:val="af2"/>
      </w:pPr>
      <w:r>
        <w:rPr>
          <w:noProof/>
        </w:rPr>
        <w:drawing>
          <wp:inline distT="0" distB="0" distL="0" distR="0" wp14:anchorId="2A0108F6" wp14:editId="04C184C3">
            <wp:extent cx="3960000" cy="20779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3 anion122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960000" cy="2077955"/>
                    </a:xfrm>
                    <a:prstGeom prst="rect">
                      <a:avLst/>
                    </a:prstGeom>
                  </pic:spPr>
                </pic:pic>
              </a:graphicData>
            </a:graphic>
          </wp:inline>
        </w:drawing>
      </w:r>
    </w:p>
    <w:p w14:paraId="410C6856" w14:textId="77777777" w:rsidR="000B0D23" w:rsidRDefault="000B0D23" w:rsidP="000B0D23">
      <w:pPr>
        <w:pStyle w:val="af2"/>
      </w:pPr>
      <w:r>
        <w:rPr>
          <w:rFonts w:hint="eastAsia"/>
        </w:rPr>
        <w:t>图</w:t>
      </w:r>
      <w:r>
        <w:rPr>
          <w:rFonts w:hint="eastAsia"/>
        </w:rPr>
        <w:t>2</w:t>
      </w:r>
      <w:r>
        <w:t xml:space="preserve">.4 </w:t>
      </w:r>
      <w:r w:rsidRPr="00096816">
        <w:rPr>
          <w:rFonts w:hint="eastAsia"/>
        </w:rPr>
        <w:t>Dataset-A</w:t>
      </w:r>
      <w:r w:rsidRPr="00096816">
        <w:rPr>
          <w:rFonts w:hint="eastAsia"/>
        </w:rPr>
        <w:t>和</w:t>
      </w:r>
      <w:r w:rsidRPr="00096816">
        <w:rPr>
          <w:rFonts w:hint="eastAsia"/>
        </w:rPr>
        <w:t>Dataset-B</w:t>
      </w:r>
      <w:r>
        <w:rPr>
          <w:rFonts w:hint="eastAsia"/>
        </w:rPr>
        <w:t>阴</w:t>
      </w:r>
      <w:r w:rsidRPr="00096816">
        <w:rPr>
          <w:rFonts w:hint="eastAsia"/>
        </w:rPr>
        <w:t>离子的二维结构汇总图</w:t>
      </w:r>
    </w:p>
    <w:p w14:paraId="140B82E9" w14:textId="77777777" w:rsidR="000B0D23" w:rsidRDefault="000B0D23" w:rsidP="000B0D23">
      <w:pPr>
        <w:pStyle w:val="3"/>
        <w:ind w:firstLine="640"/>
      </w:pPr>
      <w:r>
        <w:rPr>
          <w:rFonts w:hint="eastAsia"/>
        </w:rPr>
        <w:t>描述符体系构建</w:t>
      </w:r>
    </w:p>
    <w:p w14:paraId="18A9EC0E" w14:textId="77777777" w:rsidR="000B0D23" w:rsidRDefault="000B0D23" w:rsidP="000B0D23">
      <w:pPr>
        <w:ind w:firstLine="480"/>
      </w:pPr>
      <w:r w:rsidRPr="00E433C5">
        <w:rPr>
          <w:rFonts w:hint="eastAsia"/>
        </w:rPr>
        <w:t>为</w:t>
      </w:r>
      <w:r>
        <w:rPr>
          <w:rFonts w:hint="eastAsia"/>
        </w:rPr>
        <w:t>了</w:t>
      </w:r>
      <w:r w:rsidRPr="00E433C5">
        <w:rPr>
          <w:rFonts w:hint="eastAsia"/>
        </w:rPr>
        <w:t>将</w:t>
      </w:r>
      <w:r>
        <w:rPr>
          <w:rFonts w:hint="eastAsia"/>
        </w:rPr>
        <w:t>从</w:t>
      </w:r>
      <w:r w:rsidRPr="00E433C5">
        <w:rPr>
          <w:rFonts w:hint="eastAsia"/>
        </w:rPr>
        <w:t>文</w:t>
      </w:r>
      <w:r>
        <w:rPr>
          <w:rFonts w:hint="eastAsia"/>
        </w:rPr>
        <w:t>献提取的原始数据</w:t>
      </w:r>
      <w:commentRangeStart w:id="1"/>
      <w:r>
        <w:rPr>
          <w:rFonts w:hint="eastAsia"/>
        </w:rPr>
        <w:t>转化为机器学习可用的数据集，本研究构建了由阳、阴离子描述符，表面描述符和外界环境描述符组成的多</w:t>
      </w:r>
      <w:commentRangeEnd w:id="1"/>
      <w:r>
        <w:rPr>
          <w:rStyle w:val="af7"/>
          <w:rFonts w:hint="eastAsia"/>
          <w:sz w:val="24"/>
          <w:szCs w:val="22"/>
        </w:rPr>
        <w:commentReference w:id="1"/>
      </w:r>
      <w:r>
        <w:rPr>
          <w:rFonts w:hint="eastAsia"/>
        </w:rPr>
        <w:t>维</w:t>
      </w:r>
      <w:r w:rsidRPr="00E433C5">
        <w:rPr>
          <w:rFonts w:hint="eastAsia"/>
        </w:rPr>
        <w:t>特征体系。</w:t>
      </w:r>
    </w:p>
    <w:p w14:paraId="49D18C88" w14:textId="77777777" w:rsidR="000B0D23" w:rsidRDefault="000B0D23" w:rsidP="000B0D23">
      <w:pPr>
        <w:ind w:firstLine="480"/>
      </w:pPr>
      <w:r>
        <w:rPr>
          <w:rFonts w:hint="eastAsia"/>
        </w:rPr>
        <w:t>其中，阳、阴离子描述符采用分子指纹</w:t>
      </w:r>
      <w:r>
        <w:rPr>
          <w:rFonts w:hint="eastAsia"/>
        </w:rPr>
        <w:t xml:space="preserve"> (Fingerprint, FP)</w:t>
      </w:r>
      <w:r>
        <w:rPr>
          <w:rFonts w:hint="eastAsia"/>
        </w:rPr>
        <w:t>，根据阳离子和阴离子的</w:t>
      </w:r>
      <w:r>
        <w:rPr>
          <w:rFonts w:hint="eastAsia"/>
        </w:rPr>
        <w:t>SMILES</w:t>
      </w:r>
      <w:r>
        <w:rPr>
          <w:rFonts w:hint="eastAsia"/>
        </w:rPr>
        <w:t>字符串，借助</w:t>
      </w:r>
      <w:r>
        <w:rPr>
          <w:rFonts w:hint="eastAsia"/>
        </w:rPr>
        <w:t>RDKit</w:t>
      </w:r>
      <w:r>
        <w:rPr>
          <w:rFonts w:hint="eastAsia"/>
        </w:rPr>
        <w:t>软件分别计算得到。涵盖分子尺寸（如有效半径</w:t>
      </w:r>
      <w:r>
        <w:rPr>
          <w:rFonts w:hint="eastAsia"/>
        </w:rPr>
        <w:t>r</w:t>
      </w:r>
      <w:r>
        <w:rPr>
          <w:rFonts w:hint="eastAsia"/>
        </w:rPr>
        <w:t>）、疏水性</w:t>
      </w:r>
      <w:r>
        <w:rPr>
          <w:rFonts w:hint="eastAsia"/>
        </w:rPr>
        <w:t>/</w:t>
      </w:r>
      <w:r>
        <w:rPr>
          <w:rFonts w:hint="eastAsia"/>
        </w:rPr>
        <w:t>亲水性</w:t>
      </w:r>
      <w:r>
        <w:rPr>
          <w:rFonts w:hint="eastAsia"/>
        </w:rPr>
        <w:t>(MolLogP)</w:t>
      </w:r>
      <w:r>
        <w:rPr>
          <w:rFonts w:hint="eastAsia"/>
        </w:rPr>
        <w:t>、分子量</w:t>
      </w:r>
      <w:r>
        <w:rPr>
          <w:rFonts w:hint="eastAsia"/>
        </w:rPr>
        <w:t>(MW)</w:t>
      </w:r>
      <w:r>
        <w:rPr>
          <w:rFonts w:hint="eastAsia"/>
        </w:rPr>
        <w:t>、拓扑复杂度</w:t>
      </w:r>
      <w:r>
        <w:rPr>
          <w:rFonts w:hint="eastAsia"/>
        </w:rPr>
        <w:t>(BertzCT)</w:t>
      </w:r>
      <w:r>
        <w:rPr>
          <w:rFonts w:hint="eastAsia"/>
        </w:rPr>
        <w:t>、极性表面积</w:t>
      </w:r>
      <w:r>
        <w:rPr>
          <w:rFonts w:hint="eastAsia"/>
        </w:rPr>
        <w:t>(TPSA)</w:t>
      </w:r>
      <w:r>
        <w:rPr>
          <w:rFonts w:hint="eastAsia"/>
        </w:rPr>
        <w:t>、拓扑指数</w:t>
      </w:r>
      <w:r>
        <w:rPr>
          <w:rFonts w:hint="eastAsia"/>
        </w:rPr>
        <w:t>(Balaban J)</w:t>
      </w:r>
      <w:r>
        <w:rPr>
          <w:rFonts w:hint="eastAsia"/>
        </w:rPr>
        <w:t>、可旋转键数及特定基团计数等</w:t>
      </w:r>
      <w:r>
        <w:rPr>
          <w:rFonts w:hint="eastAsia"/>
        </w:rPr>
        <w:t>108</w:t>
      </w:r>
      <w:r>
        <w:rPr>
          <w:rFonts w:hint="eastAsia"/>
        </w:rPr>
        <w:t>个分子描述符。这些描述符在化学信息学中具有明确物理或结构指向性。</w:t>
      </w:r>
    </w:p>
    <w:p w14:paraId="07092722" w14:textId="77777777" w:rsidR="000B0D23" w:rsidRDefault="000B0D23" w:rsidP="000B0D23">
      <w:pPr>
        <w:ind w:firstLine="480"/>
      </w:pPr>
      <w:r>
        <w:rPr>
          <w:rFonts w:hint="eastAsia"/>
        </w:rPr>
        <w:t>表面描述符包括表面自由能</w:t>
      </w:r>
      <w:r>
        <w:rPr>
          <w:rFonts w:hint="eastAsia"/>
        </w:rPr>
        <w:t>(</w:t>
      </w:r>
      <w:r w:rsidRPr="00D87B0A">
        <w:rPr>
          <w:rFonts w:cs="Times New Roman"/>
        </w:rPr>
        <w:t>γ_s</w:t>
      </w:r>
      <w:r>
        <w:rPr>
          <w:rFonts w:hint="eastAsia"/>
        </w:rPr>
        <w:t>)</w:t>
      </w:r>
      <w:r>
        <w:rPr>
          <w:rFonts w:hint="eastAsia"/>
        </w:rPr>
        <w:t>、表面电荷密度</w:t>
      </w:r>
      <w:r>
        <w:rPr>
          <w:rFonts w:hint="eastAsia"/>
        </w:rPr>
        <w:t>(</w:t>
      </w:r>
      <w:r w:rsidRPr="00D87B0A">
        <w:rPr>
          <w:rFonts w:cs="Times New Roman"/>
        </w:rPr>
        <w:t>σ_s</w:t>
      </w:r>
      <w:r>
        <w:rPr>
          <w:rFonts w:hint="eastAsia"/>
        </w:rPr>
        <w:t>)</w:t>
      </w:r>
      <w:r>
        <w:rPr>
          <w:rFonts w:hint="eastAsia"/>
        </w:rPr>
        <w:t>、粗糙度</w:t>
      </w:r>
      <w:r>
        <w:rPr>
          <w:rFonts w:hint="eastAsia"/>
        </w:rPr>
        <w:t>(Rq)</w:t>
      </w:r>
      <w:r>
        <w:rPr>
          <w:rFonts w:hint="eastAsia"/>
        </w:rPr>
        <w:t>、接触角</w:t>
      </w:r>
      <w:r>
        <w:rPr>
          <w:rFonts w:hint="eastAsia"/>
        </w:rPr>
        <w:t>(</w:t>
      </w:r>
      <w:r w:rsidRPr="00D87B0A">
        <w:rPr>
          <w:rFonts w:cs="Times New Roman"/>
        </w:rPr>
        <w:t>θ_s</w:t>
      </w:r>
      <w:r>
        <w:rPr>
          <w:rFonts w:hint="eastAsia"/>
        </w:rPr>
        <w:t>)</w:t>
      </w:r>
      <w:r>
        <w:rPr>
          <w:rFonts w:hint="eastAsia"/>
        </w:rPr>
        <w:t>以及表面类型指示变量等。</w:t>
      </w:r>
    </w:p>
    <w:p w14:paraId="052F0225" w14:textId="77777777" w:rsidR="000B0D23" w:rsidRDefault="000B0D23" w:rsidP="000B0D23">
      <w:pPr>
        <w:ind w:firstLine="480"/>
      </w:pPr>
      <w:r>
        <w:rPr>
          <w:rFonts w:hint="eastAsia"/>
        </w:rPr>
        <w:t>外界环境描述符包括温度</w:t>
      </w:r>
      <w:r>
        <w:t>(</w:t>
      </w:r>
      <w:r>
        <w:rPr>
          <w:rFonts w:hint="eastAsia"/>
        </w:rPr>
        <w:t>T)</w:t>
      </w:r>
      <w:r>
        <w:rPr>
          <w:rFonts w:hint="eastAsia"/>
        </w:rPr>
        <w:t>、滑动速度</w:t>
      </w:r>
      <w:r>
        <w:rPr>
          <w:rFonts w:hint="eastAsia"/>
        </w:rPr>
        <w:t>(velocity)</w:t>
      </w:r>
      <w:r>
        <w:rPr>
          <w:rFonts w:hint="eastAsia"/>
        </w:rPr>
        <w:t>、外加电势</w:t>
      </w:r>
      <w:r>
        <w:rPr>
          <w:rFonts w:hint="eastAsia"/>
        </w:rPr>
        <w:t>(Potential)</w:t>
      </w:r>
      <w:r>
        <w:rPr>
          <w:rFonts w:hint="eastAsia"/>
        </w:rPr>
        <w:t>等。</w:t>
      </w:r>
    </w:p>
    <w:p w14:paraId="77720128" w14:textId="77777777" w:rsidR="000B0D23" w:rsidRDefault="000B0D23" w:rsidP="000B0D23">
      <w:pPr>
        <w:ind w:firstLine="480"/>
      </w:pPr>
      <w:r w:rsidRPr="00E440CB">
        <w:rPr>
          <w:rFonts w:hint="eastAsia"/>
        </w:rPr>
        <w:t>除此之外，考虑到少数文献</w:t>
      </w:r>
      <w:r>
        <w:rPr>
          <w:rFonts w:hint="eastAsia"/>
        </w:rPr>
        <w:t>的研究对象非纯离子液体，因此将离子液体的摩尔质量分数</w:t>
      </w:r>
      <w:r>
        <w:rPr>
          <w:rFonts w:hint="eastAsia"/>
        </w:rPr>
        <w:t>(</w:t>
      </w:r>
      <w:r w:rsidRPr="00E440CB">
        <w:rPr>
          <w:rFonts w:hint="eastAsia"/>
        </w:rPr>
        <w:t>x_IL</w:t>
      </w:r>
      <w:r>
        <w:rPr>
          <w:rFonts w:hint="eastAsia"/>
        </w:rPr>
        <w:t>)</w:t>
      </w:r>
      <w:r>
        <w:rPr>
          <w:rFonts w:hint="eastAsia"/>
        </w:rPr>
        <w:t>以及混合溶液类型共同作为描述符，膜厚</w:t>
      </w:r>
      <w:r>
        <w:rPr>
          <w:rFonts w:hint="eastAsia"/>
        </w:rPr>
        <w:t>(</w:t>
      </w:r>
      <w:r w:rsidRPr="00E440CB">
        <w:rPr>
          <w:rFonts w:hint="eastAsia"/>
        </w:rPr>
        <w:t>h</w:t>
      </w:r>
      <w:r>
        <w:rPr>
          <w:rFonts w:hint="eastAsia"/>
        </w:rPr>
        <w:t>)</w:t>
      </w:r>
      <w:r w:rsidRPr="00E440CB">
        <w:rPr>
          <w:rFonts w:hint="eastAsia"/>
        </w:rPr>
        <w:t>是数据集</w:t>
      </w:r>
      <w:r w:rsidRPr="00E440CB">
        <w:t>Dataset-</w:t>
      </w:r>
      <w:r w:rsidRPr="00E440CB">
        <w:lastRenderedPageBreak/>
        <w:t>B</w:t>
      </w:r>
      <w:r w:rsidRPr="00E440CB">
        <w:rPr>
          <w:rFonts w:hint="eastAsia"/>
        </w:rPr>
        <w:t>特有的一个描述符。</w:t>
      </w:r>
    </w:p>
    <w:p w14:paraId="6BA352D1" w14:textId="77777777" w:rsidR="000B0D23" w:rsidRDefault="000B0D23" w:rsidP="000B0D23">
      <w:pPr>
        <w:ind w:firstLine="480"/>
      </w:pPr>
      <w:r w:rsidRPr="009030A8">
        <w:rPr>
          <w:rFonts w:hint="eastAsia"/>
        </w:rPr>
        <w:t>由于文献样本数量较少，为了避免数据集维度爆炸，</w:t>
      </w:r>
      <w:r>
        <w:rPr>
          <w:rFonts w:hint="eastAsia"/>
        </w:rPr>
        <w:t>结合特征重要性排名、</w:t>
      </w:r>
      <w:r w:rsidRPr="009E3285">
        <w:t>Pearson</w:t>
      </w:r>
      <w:r>
        <w:rPr>
          <w:rFonts w:hint="eastAsia"/>
        </w:rPr>
        <w:t>相关系数矩阵对上述</w:t>
      </w:r>
      <w:r w:rsidRPr="009030A8">
        <w:rPr>
          <w:rFonts w:hint="eastAsia"/>
        </w:rPr>
        <w:t>描述符</w:t>
      </w:r>
      <w:r>
        <w:rPr>
          <w:rFonts w:hint="eastAsia"/>
        </w:rPr>
        <w:t>进行筛选，最终确定的描述符体系如表</w:t>
      </w:r>
      <w:r>
        <w:rPr>
          <w:rFonts w:hint="eastAsia"/>
        </w:rPr>
        <w:t>2</w:t>
      </w:r>
      <w:r>
        <w:t>.1</w:t>
      </w:r>
      <w:r>
        <w:rPr>
          <w:rFonts w:hint="eastAsia"/>
        </w:rPr>
        <w:t>所示。</w:t>
      </w:r>
    </w:p>
    <w:p w14:paraId="73ACFC5B" w14:textId="77777777" w:rsidR="000B0D23" w:rsidRDefault="000B0D23" w:rsidP="000B0D23">
      <w:pPr>
        <w:pStyle w:val="af2"/>
      </w:pPr>
      <w:r>
        <w:rPr>
          <w:rFonts w:hint="eastAsia"/>
        </w:rPr>
        <w:t>表</w:t>
      </w:r>
      <w:r>
        <w:rPr>
          <w:rFonts w:hint="eastAsia"/>
        </w:rPr>
        <w:t>2</w:t>
      </w:r>
      <w:r>
        <w:t xml:space="preserve">.1 </w:t>
      </w:r>
      <w:r>
        <w:rPr>
          <w:rFonts w:hint="eastAsia"/>
        </w:rPr>
        <w:t>描述符汇总表</w:t>
      </w:r>
    </w:p>
    <w:tbl>
      <w:tblPr>
        <w:tblStyle w:val="af5"/>
        <w:tblW w:w="0" w:type="auto"/>
        <w:jc w:val="center"/>
        <w:tblBorders>
          <w:top w:val="single" w:sz="12" w:space="0" w:color="auto"/>
          <w:left w:val="none" w:sz="0" w:space="0" w:color="auto"/>
          <w:bottom w:val="single" w:sz="12" w:space="0" w:color="auto"/>
          <w:right w:val="none" w:sz="0" w:space="0" w:color="auto"/>
          <w:insideH w:val="none" w:sz="0" w:space="0" w:color="auto"/>
          <w:insideV w:val="single" w:sz="12" w:space="0" w:color="auto"/>
        </w:tblBorders>
        <w:tblLook w:val="04A0" w:firstRow="1" w:lastRow="0" w:firstColumn="1" w:lastColumn="0" w:noHBand="0" w:noVBand="1"/>
      </w:tblPr>
      <w:tblGrid>
        <w:gridCol w:w="1843"/>
        <w:gridCol w:w="5103"/>
        <w:gridCol w:w="1360"/>
      </w:tblGrid>
      <w:tr w:rsidR="000B0D23" w:rsidRPr="001F2918" w14:paraId="5AC7926D" w14:textId="77777777" w:rsidTr="00AB1240">
        <w:trPr>
          <w:trHeight w:val="284"/>
          <w:jc w:val="center"/>
        </w:trPr>
        <w:tc>
          <w:tcPr>
            <w:tcW w:w="1843" w:type="dxa"/>
            <w:tcBorders>
              <w:top w:val="single" w:sz="12" w:space="0" w:color="auto"/>
              <w:bottom w:val="single" w:sz="4" w:space="0" w:color="auto"/>
              <w:right w:val="nil"/>
            </w:tcBorders>
          </w:tcPr>
          <w:p w14:paraId="4E5A2692" w14:textId="77777777" w:rsidR="000B0D23" w:rsidRPr="00643BEE" w:rsidRDefault="000B0D23" w:rsidP="00AB1240">
            <w:pPr>
              <w:pStyle w:val="af6"/>
              <w:ind w:firstLine="482"/>
              <w:rPr>
                <w:b/>
              </w:rPr>
            </w:pPr>
            <w:r w:rsidRPr="00643BEE">
              <w:rPr>
                <w:b/>
              </w:rPr>
              <w:t>Descriptors</w:t>
            </w:r>
          </w:p>
        </w:tc>
        <w:tc>
          <w:tcPr>
            <w:tcW w:w="5103" w:type="dxa"/>
            <w:tcBorders>
              <w:top w:val="single" w:sz="12" w:space="0" w:color="auto"/>
              <w:left w:val="nil"/>
              <w:bottom w:val="single" w:sz="4" w:space="0" w:color="auto"/>
              <w:right w:val="nil"/>
            </w:tcBorders>
          </w:tcPr>
          <w:p w14:paraId="73867E16" w14:textId="77777777" w:rsidR="000B0D23" w:rsidRPr="00643BEE" w:rsidRDefault="000B0D23" w:rsidP="00AB1240">
            <w:pPr>
              <w:pStyle w:val="af6"/>
              <w:ind w:firstLine="482"/>
              <w:rPr>
                <w:b/>
              </w:rPr>
            </w:pPr>
            <w:r w:rsidRPr="00643BEE">
              <w:rPr>
                <w:b/>
              </w:rPr>
              <w:t>Meaning</w:t>
            </w:r>
          </w:p>
        </w:tc>
        <w:tc>
          <w:tcPr>
            <w:tcW w:w="1360" w:type="dxa"/>
            <w:tcBorders>
              <w:top w:val="single" w:sz="12" w:space="0" w:color="auto"/>
              <w:left w:val="nil"/>
              <w:bottom w:val="single" w:sz="4" w:space="0" w:color="auto"/>
            </w:tcBorders>
          </w:tcPr>
          <w:p w14:paraId="09A00409" w14:textId="77777777" w:rsidR="000B0D23" w:rsidRPr="00643BEE" w:rsidRDefault="000B0D23" w:rsidP="00AB1240">
            <w:pPr>
              <w:pStyle w:val="af6"/>
              <w:ind w:firstLine="482"/>
              <w:rPr>
                <w:b/>
              </w:rPr>
            </w:pPr>
            <w:r w:rsidRPr="00643BEE">
              <w:rPr>
                <w:b/>
              </w:rPr>
              <w:t>Unit</w:t>
            </w:r>
          </w:p>
        </w:tc>
      </w:tr>
      <w:tr w:rsidR="000B0D23" w:rsidRPr="001F2918" w14:paraId="7DA7CEB6" w14:textId="77777777" w:rsidTr="00AB1240">
        <w:trPr>
          <w:trHeight w:val="284"/>
          <w:jc w:val="center"/>
        </w:trPr>
        <w:tc>
          <w:tcPr>
            <w:tcW w:w="1843" w:type="dxa"/>
            <w:tcBorders>
              <w:top w:val="single" w:sz="4" w:space="0" w:color="auto"/>
              <w:bottom w:val="nil"/>
              <w:right w:val="nil"/>
            </w:tcBorders>
          </w:tcPr>
          <w:p w14:paraId="3549528A" w14:textId="77777777" w:rsidR="000B0D23" w:rsidRPr="001F2918" w:rsidRDefault="000B0D23" w:rsidP="00AB1240">
            <w:pPr>
              <w:pStyle w:val="af6"/>
              <w:ind w:firstLine="480"/>
            </w:pPr>
            <w:r w:rsidRPr="001F2918">
              <w:t>h</w:t>
            </w:r>
          </w:p>
        </w:tc>
        <w:tc>
          <w:tcPr>
            <w:tcW w:w="5103" w:type="dxa"/>
            <w:tcBorders>
              <w:top w:val="single" w:sz="4" w:space="0" w:color="auto"/>
              <w:left w:val="nil"/>
              <w:bottom w:val="nil"/>
              <w:right w:val="nil"/>
            </w:tcBorders>
          </w:tcPr>
          <w:p w14:paraId="58F04409" w14:textId="77777777" w:rsidR="000B0D23" w:rsidRPr="001F2918" w:rsidRDefault="000B0D23" w:rsidP="00AB1240">
            <w:pPr>
              <w:pStyle w:val="af6"/>
              <w:ind w:firstLine="480"/>
            </w:pPr>
            <w:r w:rsidRPr="001F2918">
              <w:t>Interfacial IL film thickness</w:t>
            </w:r>
          </w:p>
        </w:tc>
        <w:tc>
          <w:tcPr>
            <w:tcW w:w="1360" w:type="dxa"/>
            <w:tcBorders>
              <w:top w:val="single" w:sz="4" w:space="0" w:color="auto"/>
              <w:left w:val="nil"/>
              <w:bottom w:val="nil"/>
            </w:tcBorders>
          </w:tcPr>
          <w:p w14:paraId="146EE730" w14:textId="77777777" w:rsidR="000B0D23" w:rsidRPr="001F2918" w:rsidRDefault="000B0D23" w:rsidP="00AB1240">
            <w:pPr>
              <w:pStyle w:val="af6"/>
              <w:ind w:firstLine="480"/>
            </w:pPr>
            <w:r w:rsidRPr="001F2918">
              <w:t>nm</w:t>
            </w:r>
          </w:p>
        </w:tc>
      </w:tr>
      <w:tr w:rsidR="000B0D23" w:rsidRPr="001F2918" w14:paraId="0FBB909E" w14:textId="77777777" w:rsidTr="00AB1240">
        <w:trPr>
          <w:trHeight w:val="284"/>
          <w:jc w:val="center"/>
        </w:trPr>
        <w:tc>
          <w:tcPr>
            <w:tcW w:w="1843" w:type="dxa"/>
            <w:tcBorders>
              <w:top w:val="nil"/>
              <w:right w:val="nil"/>
            </w:tcBorders>
          </w:tcPr>
          <w:p w14:paraId="29B217C0" w14:textId="77777777" w:rsidR="000B0D23" w:rsidRPr="001F2918" w:rsidRDefault="000B0D23" w:rsidP="00AB1240">
            <w:pPr>
              <w:pStyle w:val="af6"/>
              <w:ind w:firstLine="480"/>
            </w:pPr>
            <w:r w:rsidRPr="001F2918">
              <w:t>r_cat</w:t>
            </w:r>
          </w:p>
        </w:tc>
        <w:tc>
          <w:tcPr>
            <w:tcW w:w="5103" w:type="dxa"/>
            <w:tcBorders>
              <w:top w:val="nil"/>
              <w:left w:val="nil"/>
              <w:right w:val="nil"/>
            </w:tcBorders>
          </w:tcPr>
          <w:p w14:paraId="3045EF80" w14:textId="77777777" w:rsidR="000B0D23" w:rsidRPr="001F2918" w:rsidRDefault="000B0D23" w:rsidP="00AB1240">
            <w:pPr>
              <w:pStyle w:val="af6"/>
              <w:ind w:firstLine="480"/>
            </w:pPr>
            <w:r w:rsidRPr="001F2918">
              <w:t>Cation effective radius</w:t>
            </w:r>
          </w:p>
        </w:tc>
        <w:tc>
          <w:tcPr>
            <w:tcW w:w="1360" w:type="dxa"/>
            <w:tcBorders>
              <w:top w:val="nil"/>
              <w:left w:val="nil"/>
            </w:tcBorders>
          </w:tcPr>
          <w:p w14:paraId="0601D7AC" w14:textId="77777777" w:rsidR="000B0D23" w:rsidRPr="001F2918" w:rsidRDefault="000B0D23" w:rsidP="00AB1240">
            <w:pPr>
              <w:pStyle w:val="af6"/>
              <w:ind w:firstLine="480"/>
            </w:pPr>
            <w:r w:rsidRPr="001F2918">
              <w:t>Å</w:t>
            </w:r>
          </w:p>
        </w:tc>
      </w:tr>
      <w:tr w:rsidR="000B0D23" w:rsidRPr="001F2918" w14:paraId="1AB71A22" w14:textId="77777777" w:rsidTr="00AB1240">
        <w:trPr>
          <w:trHeight w:val="284"/>
          <w:jc w:val="center"/>
        </w:trPr>
        <w:tc>
          <w:tcPr>
            <w:tcW w:w="1843" w:type="dxa"/>
            <w:tcBorders>
              <w:right w:val="nil"/>
            </w:tcBorders>
          </w:tcPr>
          <w:p w14:paraId="29A7BA8B" w14:textId="77777777" w:rsidR="000B0D23" w:rsidRPr="001F2918" w:rsidRDefault="000B0D23" w:rsidP="00AB1240">
            <w:pPr>
              <w:pStyle w:val="af6"/>
              <w:ind w:firstLine="480"/>
            </w:pPr>
            <w:r w:rsidRPr="001F2918">
              <w:t>r_an</w:t>
            </w:r>
          </w:p>
        </w:tc>
        <w:tc>
          <w:tcPr>
            <w:tcW w:w="5103" w:type="dxa"/>
            <w:tcBorders>
              <w:left w:val="nil"/>
              <w:right w:val="nil"/>
            </w:tcBorders>
          </w:tcPr>
          <w:p w14:paraId="22AC225E" w14:textId="77777777" w:rsidR="000B0D23" w:rsidRPr="001F2918" w:rsidRDefault="000B0D23" w:rsidP="00AB1240">
            <w:pPr>
              <w:pStyle w:val="af6"/>
              <w:ind w:firstLine="480"/>
            </w:pPr>
            <w:r w:rsidRPr="001F2918">
              <w:t>Anion effective radius</w:t>
            </w:r>
          </w:p>
        </w:tc>
        <w:tc>
          <w:tcPr>
            <w:tcW w:w="1360" w:type="dxa"/>
            <w:tcBorders>
              <w:left w:val="nil"/>
            </w:tcBorders>
          </w:tcPr>
          <w:p w14:paraId="40AF28A5" w14:textId="77777777" w:rsidR="000B0D23" w:rsidRPr="001F2918" w:rsidRDefault="000B0D23" w:rsidP="00AB1240">
            <w:pPr>
              <w:pStyle w:val="af6"/>
              <w:ind w:firstLine="480"/>
            </w:pPr>
            <w:r w:rsidRPr="001F2918">
              <w:t>Å</w:t>
            </w:r>
          </w:p>
        </w:tc>
      </w:tr>
      <w:tr w:rsidR="000B0D23" w:rsidRPr="001F2918" w14:paraId="272FD2BC" w14:textId="77777777" w:rsidTr="00AB1240">
        <w:trPr>
          <w:trHeight w:val="284"/>
          <w:jc w:val="center"/>
        </w:trPr>
        <w:tc>
          <w:tcPr>
            <w:tcW w:w="1843" w:type="dxa"/>
            <w:tcBorders>
              <w:right w:val="nil"/>
            </w:tcBorders>
          </w:tcPr>
          <w:p w14:paraId="7D725C2B" w14:textId="77777777" w:rsidR="000B0D23" w:rsidRPr="001F2918" w:rsidRDefault="000B0D23" w:rsidP="00AB1240">
            <w:pPr>
              <w:pStyle w:val="af6"/>
              <w:ind w:firstLine="480"/>
            </w:pPr>
            <w:r w:rsidRPr="001F2918">
              <w:t>logP_cat</w:t>
            </w:r>
          </w:p>
        </w:tc>
        <w:tc>
          <w:tcPr>
            <w:tcW w:w="5103" w:type="dxa"/>
            <w:tcBorders>
              <w:left w:val="nil"/>
              <w:right w:val="nil"/>
            </w:tcBorders>
          </w:tcPr>
          <w:p w14:paraId="2746EB50" w14:textId="77777777" w:rsidR="000B0D23" w:rsidRPr="001F2918" w:rsidRDefault="000B0D23" w:rsidP="00AB1240">
            <w:pPr>
              <w:pStyle w:val="af6"/>
              <w:ind w:firstLine="480"/>
            </w:pPr>
            <w:r w:rsidRPr="001F2918">
              <w:t>Cation MolLogP</w:t>
            </w:r>
          </w:p>
        </w:tc>
        <w:tc>
          <w:tcPr>
            <w:tcW w:w="1360" w:type="dxa"/>
            <w:tcBorders>
              <w:left w:val="nil"/>
            </w:tcBorders>
          </w:tcPr>
          <w:p w14:paraId="66BE221E" w14:textId="77777777" w:rsidR="000B0D23" w:rsidRPr="001F2918" w:rsidRDefault="000B0D23" w:rsidP="00AB1240">
            <w:pPr>
              <w:pStyle w:val="af6"/>
              <w:ind w:firstLine="480"/>
            </w:pPr>
            <w:r>
              <w:t>/</w:t>
            </w:r>
          </w:p>
        </w:tc>
      </w:tr>
      <w:tr w:rsidR="000B0D23" w:rsidRPr="001F2918" w14:paraId="4B96808F" w14:textId="77777777" w:rsidTr="00AB1240">
        <w:trPr>
          <w:trHeight w:val="284"/>
          <w:jc w:val="center"/>
        </w:trPr>
        <w:tc>
          <w:tcPr>
            <w:tcW w:w="1843" w:type="dxa"/>
            <w:tcBorders>
              <w:right w:val="nil"/>
            </w:tcBorders>
          </w:tcPr>
          <w:p w14:paraId="70B4371B" w14:textId="77777777" w:rsidR="000B0D23" w:rsidRPr="001F2918" w:rsidRDefault="000B0D23" w:rsidP="00AB1240">
            <w:pPr>
              <w:pStyle w:val="af6"/>
              <w:ind w:firstLine="480"/>
            </w:pPr>
            <w:r w:rsidRPr="001F2918">
              <w:t>MW_cat</w:t>
            </w:r>
          </w:p>
        </w:tc>
        <w:tc>
          <w:tcPr>
            <w:tcW w:w="5103" w:type="dxa"/>
            <w:tcBorders>
              <w:left w:val="nil"/>
              <w:right w:val="nil"/>
            </w:tcBorders>
          </w:tcPr>
          <w:p w14:paraId="4CB30B95" w14:textId="77777777" w:rsidR="000B0D23" w:rsidRPr="001F2918" w:rsidRDefault="000B0D23" w:rsidP="00AB1240">
            <w:pPr>
              <w:pStyle w:val="af6"/>
              <w:ind w:firstLine="480"/>
            </w:pPr>
            <w:r w:rsidRPr="001F2918">
              <w:t>Cation molecular weight</w:t>
            </w:r>
          </w:p>
        </w:tc>
        <w:tc>
          <w:tcPr>
            <w:tcW w:w="1360" w:type="dxa"/>
            <w:tcBorders>
              <w:left w:val="nil"/>
            </w:tcBorders>
          </w:tcPr>
          <w:p w14:paraId="0BD027E0" w14:textId="77777777" w:rsidR="000B0D23" w:rsidRPr="001F2918" w:rsidRDefault="000B0D23" w:rsidP="00AB1240">
            <w:pPr>
              <w:pStyle w:val="af6"/>
              <w:ind w:firstLine="480"/>
            </w:pPr>
            <w:r w:rsidRPr="001F2918">
              <w:t>g/mol</w:t>
            </w:r>
          </w:p>
        </w:tc>
      </w:tr>
      <w:tr w:rsidR="000B0D23" w:rsidRPr="001F2918" w14:paraId="7B81F0F5" w14:textId="77777777" w:rsidTr="00AB1240">
        <w:trPr>
          <w:trHeight w:val="284"/>
          <w:jc w:val="center"/>
        </w:trPr>
        <w:tc>
          <w:tcPr>
            <w:tcW w:w="1843" w:type="dxa"/>
            <w:tcBorders>
              <w:right w:val="nil"/>
            </w:tcBorders>
          </w:tcPr>
          <w:p w14:paraId="67CED306" w14:textId="77777777" w:rsidR="000B0D23" w:rsidRPr="001F2918" w:rsidRDefault="000B0D23" w:rsidP="00AB1240">
            <w:pPr>
              <w:pStyle w:val="af6"/>
              <w:ind w:firstLine="480"/>
            </w:pPr>
            <w:r w:rsidRPr="001F2918">
              <w:t>N_rot_cat</w:t>
            </w:r>
          </w:p>
        </w:tc>
        <w:tc>
          <w:tcPr>
            <w:tcW w:w="5103" w:type="dxa"/>
            <w:tcBorders>
              <w:left w:val="nil"/>
              <w:right w:val="nil"/>
            </w:tcBorders>
          </w:tcPr>
          <w:p w14:paraId="04828EA9" w14:textId="77777777" w:rsidR="000B0D23" w:rsidRPr="001F2918" w:rsidRDefault="000B0D23" w:rsidP="00AB1240">
            <w:pPr>
              <w:pStyle w:val="af6"/>
              <w:ind w:firstLine="480"/>
            </w:pPr>
            <w:r w:rsidRPr="001F2918">
              <w:t>Cation rotatable bond count</w:t>
            </w:r>
          </w:p>
        </w:tc>
        <w:tc>
          <w:tcPr>
            <w:tcW w:w="1360" w:type="dxa"/>
            <w:tcBorders>
              <w:left w:val="nil"/>
            </w:tcBorders>
          </w:tcPr>
          <w:p w14:paraId="1FA79814" w14:textId="77777777" w:rsidR="000B0D23" w:rsidRPr="001F2918" w:rsidRDefault="000B0D23" w:rsidP="00AB1240">
            <w:pPr>
              <w:pStyle w:val="af6"/>
              <w:ind w:firstLine="480"/>
            </w:pPr>
            <w:r>
              <w:t>/</w:t>
            </w:r>
          </w:p>
        </w:tc>
      </w:tr>
      <w:tr w:rsidR="000B0D23" w:rsidRPr="001F2918" w14:paraId="5603A355" w14:textId="77777777" w:rsidTr="00AB1240">
        <w:trPr>
          <w:trHeight w:val="284"/>
          <w:jc w:val="center"/>
        </w:trPr>
        <w:tc>
          <w:tcPr>
            <w:tcW w:w="1843" w:type="dxa"/>
            <w:tcBorders>
              <w:right w:val="nil"/>
            </w:tcBorders>
          </w:tcPr>
          <w:p w14:paraId="4305E1F6" w14:textId="77777777" w:rsidR="000B0D23" w:rsidRPr="001F2918" w:rsidRDefault="000B0D23" w:rsidP="00AB1240">
            <w:pPr>
              <w:pStyle w:val="af6"/>
              <w:ind w:firstLine="480"/>
            </w:pPr>
            <w:r w:rsidRPr="001F2918">
              <w:t>Bertz_cat</w:t>
            </w:r>
          </w:p>
        </w:tc>
        <w:tc>
          <w:tcPr>
            <w:tcW w:w="5103" w:type="dxa"/>
            <w:tcBorders>
              <w:left w:val="nil"/>
              <w:right w:val="nil"/>
            </w:tcBorders>
          </w:tcPr>
          <w:p w14:paraId="53BA770D" w14:textId="77777777" w:rsidR="000B0D23" w:rsidRPr="001F2918" w:rsidRDefault="000B0D23" w:rsidP="00AB1240">
            <w:pPr>
              <w:pStyle w:val="af6"/>
              <w:ind w:firstLine="480"/>
            </w:pPr>
            <w:r w:rsidRPr="001F2918">
              <w:t>Cation Bertz complexity index (BertzCT)</w:t>
            </w:r>
          </w:p>
        </w:tc>
        <w:tc>
          <w:tcPr>
            <w:tcW w:w="1360" w:type="dxa"/>
            <w:tcBorders>
              <w:left w:val="nil"/>
            </w:tcBorders>
          </w:tcPr>
          <w:p w14:paraId="33762203" w14:textId="77777777" w:rsidR="000B0D23" w:rsidRPr="001F2918" w:rsidRDefault="000B0D23" w:rsidP="00AB1240">
            <w:pPr>
              <w:pStyle w:val="af6"/>
              <w:ind w:firstLine="480"/>
            </w:pPr>
            <w:r>
              <w:t>/</w:t>
            </w:r>
          </w:p>
        </w:tc>
      </w:tr>
      <w:tr w:rsidR="000B0D23" w:rsidRPr="001F2918" w14:paraId="3810F74B" w14:textId="77777777" w:rsidTr="00AB1240">
        <w:trPr>
          <w:trHeight w:val="284"/>
          <w:jc w:val="center"/>
        </w:trPr>
        <w:tc>
          <w:tcPr>
            <w:tcW w:w="1843" w:type="dxa"/>
            <w:tcBorders>
              <w:right w:val="nil"/>
            </w:tcBorders>
          </w:tcPr>
          <w:p w14:paraId="649DD057" w14:textId="77777777" w:rsidR="000B0D23" w:rsidRPr="001F2918" w:rsidRDefault="000B0D23" w:rsidP="00AB1240">
            <w:pPr>
              <w:pStyle w:val="af6"/>
              <w:ind w:firstLine="480"/>
            </w:pPr>
            <w:r w:rsidRPr="001F2918">
              <w:t>N_qN_cat</w:t>
            </w:r>
          </w:p>
        </w:tc>
        <w:tc>
          <w:tcPr>
            <w:tcW w:w="5103" w:type="dxa"/>
            <w:tcBorders>
              <w:left w:val="nil"/>
              <w:right w:val="nil"/>
            </w:tcBorders>
          </w:tcPr>
          <w:p w14:paraId="154E78FE" w14:textId="77777777" w:rsidR="000B0D23" w:rsidRPr="001F2918" w:rsidRDefault="000B0D23" w:rsidP="00AB1240">
            <w:pPr>
              <w:pStyle w:val="af6"/>
              <w:ind w:firstLine="480"/>
            </w:pPr>
            <w:r w:rsidRPr="001F2918">
              <w:t>Cation quaternary nitrogen count</w:t>
            </w:r>
          </w:p>
        </w:tc>
        <w:tc>
          <w:tcPr>
            <w:tcW w:w="1360" w:type="dxa"/>
            <w:tcBorders>
              <w:left w:val="nil"/>
            </w:tcBorders>
          </w:tcPr>
          <w:p w14:paraId="7E846483" w14:textId="77777777" w:rsidR="000B0D23" w:rsidRPr="001F2918" w:rsidRDefault="000B0D23" w:rsidP="00AB1240">
            <w:pPr>
              <w:pStyle w:val="af6"/>
              <w:ind w:firstLine="480"/>
            </w:pPr>
            <w:r>
              <w:t>/</w:t>
            </w:r>
          </w:p>
        </w:tc>
      </w:tr>
      <w:tr w:rsidR="000B0D23" w:rsidRPr="001F2918" w14:paraId="67D489C0" w14:textId="77777777" w:rsidTr="00AB1240">
        <w:trPr>
          <w:trHeight w:val="284"/>
          <w:jc w:val="center"/>
        </w:trPr>
        <w:tc>
          <w:tcPr>
            <w:tcW w:w="1843" w:type="dxa"/>
            <w:tcBorders>
              <w:right w:val="nil"/>
            </w:tcBorders>
          </w:tcPr>
          <w:p w14:paraId="7DEBBBE7" w14:textId="77777777" w:rsidR="000B0D23" w:rsidRPr="001F2918" w:rsidRDefault="000B0D23" w:rsidP="00AB1240">
            <w:pPr>
              <w:pStyle w:val="af6"/>
              <w:ind w:firstLine="480"/>
            </w:pPr>
            <w:r w:rsidRPr="001F2918">
              <w:t>TPSA_cat</w:t>
            </w:r>
          </w:p>
        </w:tc>
        <w:tc>
          <w:tcPr>
            <w:tcW w:w="5103" w:type="dxa"/>
            <w:tcBorders>
              <w:left w:val="nil"/>
              <w:right w:val="nil"/>
            </w:tcBorders>
          </w:tcPr>
          <w:p w14:paraId="57948DF2" w14:textId="77777777" w:rsidR="000B0D23" w:rsidRPr="001F2918" w:rsidRDefault="000B0D23" w:rsidP="00AB1240">
            <w:pPr>
              <w:pStyle w:val="af6"/>
              <w:ind w:firstLine="480"/>
            </w:pPr>
            <w:r w:rsidRPr="001F2918">
              <w:t>Cation topological polar surface area (TPSA)</w:t>
            </w:r>
          </w:p>
        </w:tc>
        <w:tc>
          <w:tcPr>
            <w:tcW w:w="1360" w:type="dxa"/>
            <w:tcBorders>
              <w:left w:val="nil"/>
            </w:tcBorders>
          </w:tcPr>
          <w:p w14:paraId="79164EA8" w14:textId="77777777" w:rsidR="000B0D23" w:rsidRPr="001F2918" w:rsidRDefault="000B0D23" w:rsidP="00AB1240">
            <w:pPr>
              <w:pStyle w:val="af6"/>
              <w:ind w:firstLine="480"/>
            </w:pPr>
            <w:r w:rsidRPr="001F2918">
              <w:t>Å²</w:t>
            </w:r>
          </w:p>
        </w:tc>
      </w:tr>
      <w:tr w:rsidR="000B0D23" w:rsidRPr="001F2918" w14:paraId="52626831" w14:textId="77777777" w:rsidTr="00AB1240">
        <w:trPr>
          <w:trHeight w:val="284"/>
          <w:jc w:val="center"/>
        </w:trPr>
        <w:tc>
          <w:tcPr>
            <w:tcW w:w="1843" w:type="dxa"/>
            <w:tcBorders>
              <w:right w:val="nil"/>
            </w:tcBorders>
          </w:tcPr>
          <w:p w14:paraId="5FB57B5E" w14:textId="77777777" w:rsidR="000B0D23" w:rsidRPr="001F2918" w:rsidRDefault="000B0D23" w:rsidP="00AB1240">
            <w:pPr>
              <w:pStyle w:val="af6"/>
              <w:ind w:firstLine="480"/>
            </w:pPr>
            <w:r w:rsidRPr="001F2918">
              <w:t>BalJ_cat</w:t>
            </w:r>
          </w:p>
        </w:tc>
        <w:tc>
          <w:tcPr>
            <w:tcW w:w="5103" w:type="dxa"/>
            <w:tcBorders>
              <w:left w:val="nil"/>
              <w:right w:val="nil"/>
            </w:tcBorders>
          </w:tcPr>
          <w:p w14:paraId="504A9F36" w14:textId="77777777" w:rsidR="000B0D23" w:rsidRPr="001F2918" w:rsidRDefault="000B0D23" w:rsidP="00AB1240">
            <w:pPr>
              <w:pStyle w:val="af6"/>
              <w:ind w:firstLine="480"/>
            </w:pPr>
            <w:r w:rsidRPr="001F2918">
              <w:t>Cation Balaban J index</w:t>
            </w:r>
          </w:p>
        </w:tc>
        <w:tc>
          <w:tcPr>
            <w:tcW w:w="1360" w:type="dxa"/>
            <w:tcBorders>
              <w:left w:val="nil"/>
            </w:tcBorders>
          </w:tcPr>
          <w:p w14:paraId="59CAC131" w14:textId="77777777" w:rsidR="000B0D23" w:rsidRPr="001F2918" w:rsidRDefault="000B0D23" w:rsidP="00AB1240">
            <w:pPr>
              <w:pStyle w:val="af6"/>
              <w:ind w:firstLine="480"/>
            </w:pPr>
            <w:r>
              <w:t>/</w:t>
            </w:r>
          </w:p>
        </w:tc>
      </w:tr>
      <w:tr w:rsidR="000B0D23" w:rsidRPr="001F2918" w14:paraId="4AF95F6A" w14:textId="77777777" w:rsidTr="00AB1240">
        <w:trPr>
          <w:trHeight w:val="284"/>
          <w:jc w:val="center"/>
        </w:trPr>
        <w:tc>
          <w:tcPr>
            <w:tcW w:w="1843" w:type="dxa"/>
            <w:tcBorders>
              <w:right w:val="nil"/>
            </w:tcBorders>
          </w:tcPr>
          <w:p w14:paraId="2443EF27" w14:textId="77777777" w:rsidR="000B0D23" w:rsidRPr="001F2918" w:rsidRDefault="000B0D23" w:rsidP="00AB1240">
            <w:pPr>
              <w:pStyle w:val="af6"/>
              <w:ind w:firstLine="480"/>
            </w:pPr>
            <w:r w:rsidRPr="001F2918">
              <w:t>N_HA_cat</w:t>
            </w:r>
          </w:p>
        </w:tc>
        <w:tc>
          <w:tcPr>
            <w:tcW w:w="5103" w:type="dxa"/>
            <w:tcBorders>
              <w:left w:val="nil"/>
              <w:right w:val="nil"/>
            </w:tcBorders>
          </w:tcPr>
          <w:p w14:paraId="5D3A6C5B" w14:textId="77777777" w:rsidR="000B0D23" w:rsidRPr="001F2918" w:rsidRDefault="000B0D23" w:rsidP="00AB1240">
            <w:pPr>
              <w:pStyle w:val="af6"/>
              <w:ind w:firstLine="480"/>
            </w:pPr>
            <w:r w:rsidRPr="001F2918">
              <w:t>Cation H-bond acceptor count</w:t>
            </w:r>
          </w:p>
        </w:tc>
        <w:tc>
          <w:tcPr>
            <w:tcW w:w="1360" w:type="dxa"/>
            <w:tcBorders>
              <w:left w:val="nil"/>
            </w:tcBorders>
          </w:tcPr>
          <w:p w14:paraId="255BB9F3" w14:textId="77777777" w:rsidR="000B0D23" w:rsidRPr="001F2918" w:rsidRDefault="000B0D23" w:rsidP="00AB1240">
            <w:pPr>
              <w:pStyle w:val="af6"/>
              <w:ind w:firstLine="480"/>
            </w:pPr>
            <w:r>
              <w:t>/</w:t>
            </w:r>
          </w:p>
        </w:tc>
      </w:tr>
      <w:tr w:rsidR="000B0D23" w:rsidRPr="001F2918" w14:paraId="56FAB2A0" w14:textId="77777777" w:rsidTr="00AB1240">
        <w:trPr>
          <w:trHeight w:val="284"/>
          <w:jc w:val="center"/>
        </w:trPr>
        <w:tc>
          <w:tcPr>
            <w:tcW w:w="1843" w:type="dxa"/>
            <w:tcBorders>
              <w:right w:val="nil"/>
            </w:tcBorders>
          </w:tcPr>
          <w:p w14:paraId="5BCE51ED" w14:textId="77777777" w:rsidR="000B0D23" w:rsidRPr="001F2918" w:rsidRDefault="000B0D23" w:rsidP="00AB1240">
            <w:pPr>
              <w:pStyle w:val="af6"/>
              <w:ind w:firstLine="480"/>
            </w:pPr>
            <w:r>
              <w:rPr>
                <w:rFonts w:hint="eastAsia"/>
              </w:rPr>
              <w:t>N_</w:t>
            </w:r>
            <w:r>
              <w:t>HD_cat</w:t>
            </w:r>
          </w:p>
        </w:tc>
        <w:tc>
          <w:tcPr>
            <w:tcW w:w="5103" w:type="dxa"/>
            <w:tcBorders>
              <w:left w:val="nil"/>
              <w:right w:val="nil"/>
            </w:tcBorders>
          </w:tcPr>
          <w:p w14:paraId="1529EAEF" w14:textId="77777777" w:rsidR="000B0D23" w:rsidRPr="001F2918" w:rsidRDefault="000B0D23" w:rsidP="00AB1240">
            <w:pPr>
              <w:pStyle w:val="af6"/>
              <w:ind w:firstLine="480"/>
            </w:pPr>
            <w:r w:rsidRPr="00323043">
              <w:t xml:space="preserve">Cation H-bond </w:t>
            </w:r>
            <w:r>
              <w:t>d</w:t>
            </w:r>
            <w:r w:rsidRPr="00323043">
              <w:t>onors count</w:t>
            </w:r>
          </w:p>
        </w:tc>
        <w:tc>
          <w:tcPr>
            <w:tcW w:w="1360" w:type="dxa"/>
            <w:tcBorders>
              <w:left w:val="nil"/>
            </w:tcBorders>
          </w:tcPr>
          <w:p w14:paraId="042693A4" w14:textId="77777777" w:rsidR="000B0D23" w:rsidRDefault="000B0D23" w:rsidP="00AB1240">
            <w:pPr>
              <w:pStyle w:val="af6"/>
              <w:ind w:firstLine="480"/>
            </w:pPr>
            <w:r>
              <w:rPr>
                <w:rFonts w:hint="eastAsia"/>
              </w:rPr>
              <w:t>/</w:t>
            </w:r>
          </w:p>
        </w:tc>
      </w:tr>
      <w:tr w:rsidR="000B0D23" w:rsidRPr="001F2918" w14:paraId="2C175BA3" w14:textId="77777777" w:rsidTr="00AB1240">
        <w:trPr>
          <w:trHeight w:val="284"/>
          <w:jc w:val="center"/>
        </w:trPr>
        <w:tc>
          <w:tcPr>
            <w:tcW w:w="1843" w:type="dxa"/>
            <w:tcBorders>
              <w:right w:val="nil"/>
            </w:tcBorders>
          </w:tcPr>
          <w:p w14:paraId="6AA378DE" w14:textId="77777777" w:rsidR="000B0D23" w:rsidRPr="001F2918" w:rsidRDefault="000B0D23" w:rsidP="00AB1240">
            <w:pPr>
              <w:pStyle w:val="af6"/>
              <w:ind w:firstLine="480"/>
            </w:pPr>
            <w:r w:rsidRPr="001F2918">
              <w:t>logP_an</w:t>
            </w:r>
          </w:p>
        </w:tc>
        <w:tc>
          <w:tcPr>
            <w:tcW w:w="5103" w:type="dxa"/>
            <w:tcBorders>
              <w:left w:val="nil"/>
              <w:right w:val="nil"/>
            </w:tcBorders>
          </w:tcPr>
          <w:p w14:paraId="1C60C733" w14:textId="77777777" w:rsidR="000B0D23" w:rsidRPr="001F2918" w:rsidRDefault="000B0D23" w:rsidP="00AB1240">
            <w:pPr>
              <w:pStyle w:val="af6"/>
              <w:ind w:firstLine="480"/>
            </w:pPr>
            <w:r w:rsidRPr="001F2918">
              <w:t>Anion MolLogP</w:t>
            </w:r>
          </w:p>
        </w:tc>
        <w:tc>
          <w:tcPr>
            <w:tcW w:w="1360" w:type="dxa"/>
            <w:tcBorders>
              <w:left w:val="nil"/>
            </w:tcBorders>
          </w:tcPr>
          <w:p w14:paraId="47C6AE3E" w14:textId="77777777" w:rsidR="000B0D23" w:rsidRPr="001F2918" w:rsidRDefault="000B0D23" w:rsidP="00AB1240">
            <w:pPr>
              <w:pStyle w:val="af6"/>
              <w:ind w:firstLine="480"/>
            </w:pPr>
            <w:r>
              <w:t>/</w:t>
            </w:r>
          </w:p>
        </w:tc>
      </w:tr>
      <w:tr w:rsidR="000B0D23" w:rsidRPr="001F2918" w14:paraId="278ECCE6" w14:textId="77777777" w:rsidTr="00AB1240">
        <w:trPr>
          <w:trHeight w:val="284"/>
          <w:jc w:val="center"/>
        </w:trPr>
        <w:tc>
          <w:tcPr>
            <w:tcW w:w="1843" w:type="dxa"/>
            <w:tcBorders>
              <w:right w:val="nil"/>
            </w:tcBorders>
          </w:tcPr>
          <w:p w14:paraId="17235143" w14:textId="77777777" w:rsidR="000B0D23" w:rsidRPr="001F2918" w:rsidRDefault="000B0D23" w:rsidP="00AB1240">
            <w:pPr>
              <w:pStyle w:val="af6"/>
              <w:ind w:firstLine="480"/>
            </w:pPr>
            <w:r w:rsidRPr="001F2918">
              <w:t>MW_an</w:t>
            </w:r>
          </w:p>
        </w:tc>
        <w:tc>
          <w:tcPr>
            <w:tcW w:w="5103" w:type="dxa"/>
            <w:tcBorders>
              <w:left w:val="nil"/>
              <w:right w:val="nil"/>
            </w:tcBorders>
          </w:tcPr>
          <w:p w14:paraId="40F13109" w14:textId="77777777" w:rsidR="000B0D23" w:rsidRPr="001F2918" w:rsidRDefault="000B0D23" w:rsidP="00AB1240">
            <w:pPr>
              <w:pStyle w:val="af6"/>
              <w:ind w:firstLine="480"/>
            </w:pPr>
            <w:r w:rsidRPr="001F2918">
              <w:t>Anion molecular weight</w:t>
            </w:r>
          </w:p>
        </w:tc>
        <w:tc>
          <w:tcPr>
            <w:tcW w:w="1360" w:type="dxa"/>
            <w:tcBorders>
              <w:left w:val="nil"/>
            </w:tcBorders>
          </w:tcPr>
          <w:p w14:paraId="7FF2FADC" w14:textId="77777777" w:rsidR="000B0D23" w:rsidRPr="001F2918" w:rsidRDefault="000B0D23" w:rsidP="00AB1240">
            <w:pPr>
              <w:pStyle w:val="af6"/>
              <w:ind w:firstLine="480"/>
            </w:pPr>
            <w:r w:rsidRPr="001F2918">
              <w:t>g/mol</w:t>
            </w:r>
          </w:p>
        </w:tc>
      </w:tr>
      <w:tr w:rsidR="000B0D23" w:rsidRPr="001F2918" w14:paraId="2879537A" w14:textId="77777777" w:rsidTr="00AB1240">
        <w:trPr>
          <w:trHeight w:val="284"/>
          <w:jc w:val="center"/>
        </w:trPr>
        <w:tc>
          <w:tcPr>
            <w:tcW w:w="1843" w:type="dxa"/>
            <w:tcBorders>
              <w:right w:val="nil"/>
            </w:tcBorders>
          </w:tcPr>
          <w:p w14:paraId="2C575A83" w14:textId="77777777" w:rsidR="000B0D23" w:rsidRPr="001F2918" w:rsidRDefault="000B0D23" w:rsidP="00AB1240">
            <w:pPr>
              <w:pStyle w:val="af6"/>
              <w:ind w:firstLine="480"/>
            </w:pPr>
            <w:r w:rsidRPr="001F2918">
              <w:t>Bertz_an</w:t>
            </w:r>
          </w:p>
        </w:tc>
        <w:tc>
          <w:tcPr>
            <w:tcW w:w="5103" w:type="dxa"/>
            <w:tcBorders>
              <w:left w:val="nil"/>
              <w:right w:val="nil"/>
            </w:tcBorders>
          </w:tcPr>
          <w:p w14:paraId="2E382DF4" w14:textId="77777777" w:rsidR="000B0D23" w:rsidRPr="001F2918" w:rsidRDefault="000B0D23" w:rsidP="00AB1240">
            <w:pPr>
              <w:pStyle w:val="af6"/>
              <w:ind w:firstLine="480"/>
            </w:pPr>
            <w:r w:rsidRPr="001F2918">
              <w:t>Anion Bertz complexity index (BertzCT)</w:t>
            </w:r>
          </w:p>
        </w:tc>
        <w:tc>
          <w:tcPr>
            <w:tcW w:w="1360" w:type="dxa"/>
            <w:tcBorders>
              <w:left w:val="nil"/>
            </w:tcBorders>
          </w:tcPr>
          <w:p w14:paraId="3C47C5BA" w14:textId="77777777" w:rsidR="000B0D23" w:rsidRPr="001F2918" w:rsidRDefault="000B0D23" w:rsidP="00AB1240">
            <w:pPr>
              <w:pStyle w:val="af6"/>
              <w:ind w:firstLine="480"/>
            </w:pPr>
            <w:r>
              <w:t>/</w:t>
            </w:r>
          </w:p>
        </w:tc>
      </w:tr>
      <w:tr w:rsidR="000B0D23" w:rsidRPr="001F2918" w14:paraId="73F01911" w14:textId="77777777" w:rsidTr="00AB1240">
        <w:trPr>
          <w:trHeight w:val="284"/>
          <w:jc w:val="center"/>
        </w:trPr>
        <w:tc>
          <w:tcPr>
            <w:tcW w:w="1843" w:type="dxa"/>
            <w:tcBorders>
              <w:right w:val="nil"/>
            </w:tcBorders>
          </w:tcPr>
          <w:p w14:paraId="5184402B" w14:textId="77777777" w:rsidR="000B0D23" w:rsidRPr="001F2918" w:rsidRDefault="000B0D23" w:rsidP="00AB1240">
            <w:pPr>
              <w:pStyle w:val="af6"/>
              <w:ind w:firstLine="480"/>
            </w:pPr>
            <w:r w:rsidRPr="001F2918">
              <w:t>TPSA_an</w:t>
            </w:r>
          </w:p>
        </w:tc>
        <w:tc>
          <w:tcPr>
            <w:tcW w:w="5103" w:type="dxa"/>
            <w:tcBorders>
              <w:left w:val="nil"/>
              <w:right w:val="nil"/>
            </w:tcBorders>
          </w:tcPr>
          <w:p w14:paraId="599E8B16" w14:textId="77777777" w:rsidR="000B0D23" w:rsidRPr="001F2918" w:rsidRDefault="000B0D23" w:rsidP="00AB1240">
            <w:pPr>
              <w:pStyle w:val="af6"/>
              <w:ind w:firstLine="480"/>
            </w:pPr>
            <w:r w:rsidRPr="001F2918">
              <w:t>Anion topological polar surface area (TPSA)</w:t>
            </w:r>
          </w:p>
        </w:tc>
        <w:tc>
          <w:tcPr>
            <w:tcW w:w="1360" w:type="dxa"/>
            <w:tcBorders>
              <w:left w:val="nil"/>
            </w:tcBorders>
          </w:tcPr>
          <w:p w14:paraId="324AA030" w14:textId="77777777" w:rsidR="000B0D23" w:rsidRPr="001F2918" w:rsidRDefault="000B0D23" w:rsidP="00AB1240">
            <w:pPr>
              <w:pStyle w:val="af6"/>
              <w:ind w:firstLine="480"/>
            </w:pPr>
            <w:r w:rsidRPr="001F2918">
              <w:t>Å²</w:t>
            </w:r>
          </w:p>
        </w:tc>
      </w:tr>
      <w:tr w:rsidR="000B0D23" w:rsidRPr="001F2918" w14:paraId="40CB2FE3" w14:textId="77777777" w:rsidTr="00AB1240">
        <w:trPr>
          <w:trHeight w:val="284"/>
          <w:jc w:val="center"/>
        </w:trPr>
        <w:tc>
          <w:tcPr>
            <w:tcW w:w="1843" w:type="dxa"/>
            <w:tcBorders>
              <w:right w:val="nil"/>
            </w:tcBorders>
          </w:tcPr>
          <w:p w14:paraId="5CFE93E4" w14:textId="77777777" w:rsidR="000B0D23" w:rsidRPr="001F2918" w:rsidRDefault="000B0D23" w:rsidP="00AB1240">
            <w:pPr>
              <w:pStyle w:val="af6"/>
              <w:ind w:firstLine="480"/>
            </w:pPr>
            <w:r w:rsidRPr="001F2918">
              <w:t>BalJ_an</w:t>
            </w:r>
          </w:p>
        </w:tc>
        <w:tc>
          <w:tcPr>
            <w:tcW w:w="5103" w:type="dxa"/>
            <w:tcBorders>
              <w:left w:val="nil"/>
              <w:right w:val="nil"/>
            </w:tcBorders>
          </w:tcPr>
          <w:p w14:paraId="2D7C6F44" w14:textId="77777777" w:rsidR="000B0D23" w:rsidRPr="001F2918" w:rsidRDefault="000B0D23" w:rsidP="00AB1240">
            <w:pPr>
              <w:pStyle w:val="af6"/>
              <w:ind w:firstLine="480"/>
            </w:pPr>
            <w:r w:rsidRPr="001F2918">
              <w:t>Anion Balaban J index</w:t>
            </w:r>
          </w:p>
        </w:tc>
        <w:tc>
          <w:tcPr>
            <w:tcW w:w="1360" w:type="dxa"/>
            <w:tcBorders>
              <w:left w:val="nil"/>
            </w:tcBorders>
          </w:tcPr>
          <w:p w14:paraId="19C54A97" w14:textId="77777777" w:rsidR="000B0D23" w:rsidRPr="001F2918" w:rsidRDefault="000B0D23" w:rsidP="00AB1240">
            <w:pPr>
              <w:pStyle w:val="af6"/>
              <w:ind w:firstLine="480"/>
            </w:pPr>
            <w:r>
              <w:t>/</w:t>
            </w:r>
          </w:p>
        </w:tc>
      </w:tr>
      <w:tr w:rsidR="000B0D23" w:rsidRPr="001F2918" w14:paraId="7C2F835B" w14:textId="77777777" w:rsidTr="00AB1240">
        <w:trPr>
          <w:trHeight w:val="284"/>
          <w:jc w:val="center"/>
        </w:trPr>
        <w:tc>
          <w:tcPr>
            <w:tcW w:w="1843" w:type="dxa"/>
            <w:tcBorders>
              <w:right w:val="nil"/>
            </w:tcBorders>
          </w:tcPr>
          <w:p w14:paraId="4DF8F7AC" w14:textId="77777777" w:rsidR="000B0D23" w:rsidRPr="001F2918" w:rsidRDefault="000B0D23" w:rsidP="00AB1240">
            <w:pPr>
              <w:pStyle w:val="af6"/>
              <w:ind w:firstLine="480"/>
            </w:pPr>
            <w:r w:rsidRPr="001F2918">
              <w:t>γ_s</w:t>
            </w:r>
          </w:p>
        </w:tc>
        <w:tc>
          <w:tcPr>
            <w:tcW w:w="5103" w:type="dxa"/>
            <w:tcBorders>
              <w:left w:val="nil"/>
              <w:right w:val="nil"/>
            </w:tcBorders>
          </w:tcPr>
          <w:p w14:paraId="63426403" w14:textId="77777777" w:rsidR="000B0D23" w:rsidRPr="001F2918" w:rsidRDefault="000B0D23" w:rsidP="00AB1240">
            <w:pPr>
              <w:pStyle w:val="af6"/>
              <w:ind w:firstLine="480"/>
            </w:pPr>
            <w:r w:rsidRPr="001F2918">
              <w:t>Solid surface free energy</w:t>
            </w:r>
          </w:p>
        </w:tc>
        <w:tc>
          <w:tcPr>
            <w:tcW w:w="1360" w:type="dxa"/>
            <w:tcBorders>
              <w:left w:val="nil"/>
            </w:tcBorders>
          </w:tcPr>
          <w:p w14:paraId="0503C1D4" w14:textId="77777777" w:rsidR="000B0D23" w:rsidRPr="001F2918" w:rsidRDefault="000B0D23" w:rsidP="00AB1240">
            <w:pPr>
              <w:pStyle w:val="af6"/>
              <w:ind w:firstLine="480"/>
            </w:pPr>
            <w:r w:rsidRPr="001F2918">
              <w:t>J/m²</w:t>
            </w:r>
          </w:p>
        </w:tc>
      </w:tr>
      <w:tr w:rsidR="000B0D23" w:rsidRPr="001F2918" w14:paraId="23077545" w14:textId="77777777" w:rsidTr="00AB1240">
        <w:trPr>
          <w:trHeight w:val="284"/>
          <w:jc w:val="center"/>
        </w:trPr>
        <w:tc>
          <w:tcPr>
            <w:tcW w:w="1843" w:type="dxa"/>
            <w:tcBorders>
              <w:right w:val="nil"/>
            </w:tcBorders>
          </w:tcPr>
          <w:p w14:paraId="45CF33BE" w14:textId="77777777" w:rsidR="000B0D23" w:rsidRPr="001F2918" w:rsidRDefault="000B0D23" w:rsidP="00AB1240">
            <w:pPr>
              <w:pStyle w:val="af6"/>
              <w:ind w:firstLine="480"/>
            </w:pPr>
            <w:r w:rsidRPr="001F2918">
              <w:t>σ_s</w:t>
            </w:r>
          </w:p>
        </w:tc>
        <w:tc>
          <w:tcPr>
            <w:tcW w:w="5103" w:type="dxa"/>
            <w:tcBorders>
              <w:left w:val="nil"/>
              <w:right w:val="nil"/>
            </w:tcBorders>
          </w:tcPr>
          <w:p w14:paraId="3900D944" w14:textId="77777777" w:rsidR="000B0D23" w:rsidRPr="001F2918" w:rsidRDefault="000B0D23" w:rsidP="00AB1240">
            <w:pPr>
              <w:pStyle w:val="af6"/>
              <w:ind w:firstLine="480"/>
            </w:pPr>
            <w:r w:rsidRPr="001F2918">
              <w:t>Solid surface charge density</w:t>
            </w:r>
          </w:p>
        </w:tc>
        <w:tc>
          <w:tcPr>
            <w:tcW w:w="1360" w:type="dxa"/>
            <w:tcBorders>
              <w:left w:val="nil"/>
            </w:tcBorders>
          </w:tcPr>
          <w:p w14:paraId="709BC5FD" w14:textId="77777777" w:rsidR="000B0D23" w:rsidRPr="001F2918" w:rsidRDefault="000B0D23" w:rsidP="00AB1240">
            <w:pPr>
              <w:pStyle w:val="af6"/>
              <w:ind w:firstLine="480"/>
            </w:pPr>
            <w:r w:rsidRPr="001F2918">
              <w:t>C/m²</w:t>
            </w:r>
          </w:p>
        </w:tc>
      </w:tr>
      <w:tr w:rsidR="000B0D23" w:rsidRPr="001F2918" w14:paraId="64632DCB" w14:textId="77777777" w:rsidTr="00AB1240">
        <w:trPr>
          <w:trHeight w:val="284"/>
          <w:jc w:val="center"/>
        </w:trPr>
        <w:tc>
          <w:tcPr>
            <w:tcW w:w="1843" w:type="dxa"/>
            <w:tcBorders>
              <w:right w:val="nil"/>
            </w:tcBorders>
          </w:tcPr>
          <w:p w14:paraId="702AA35E" w14:textId="77777777" w:rsidR="000B0D23" w:rsidRPr="001F2918" w:rsidRDefault="000B0D23" w:rsidP="00AB1240">
            <w:pPr>
              <w:pStyle w:val="af6"/>
              <w:ind w:firstLine="480"/>
            </w:pPr>
            <w:r w:rsidRPr="001F2918">
              <w:t>Rq</w:t>
            </w:r>
          </w:p>
        </w:tc>
        <w:tc>
          <w:tcPr>
            <w:tcW w:w="5103" w:type="dxa"/>
            <w:tcBorders>
              <w:left w:val="nil"/>
              <w:right w:val="nil"/>
            </w:tcBorders>
          </w:tcPr>
          <w:p w14:paraId="2ECA3C0B" w14:textId="77777777" w:rsidR="000B0D23" w:rsidRPr="001F2918" w:rsidRDefault="000B0D23" w:rsidP="00AB1240">
            <w:pPr>
              <w:pStyle w:val="af6"/>
              <w:ind w:firstLine="480"/>
            </w:pPr>
            <w:r w:rsidRPr="001F2918">
              <w:t>RMS surface roughness (Rq)</w:t>
            </w:r>
          </w:p>
        </w:tc>
        <w:tc>
          <w:tcPr>
            <w:tcW w:w="1360" w:type="dxa"/>
            <w:tcBorders>
              <w:left w:val="nil"/>
            </w:tcBorders>
          </w:tcPr>
          <w:p w14:paraId="1F6E453E" w14:textId="77777777" w:rsidR="000B0D23" w:rsidRPr="001F2918" w:rsidRDefault="000B0D23" w:rsidP="00AB1240">
            <w:pPr>
              <w:pStyle w:val="af6"/>
              <w:ind w:firstLine="480"/>
            </w:pPr>
            <w:r w:rsidRPr="001F2918">
              <w:t>nm</w:t>
            </w:r>
          </w:p>
        </w:tc>
      </w:tr>
      <w:tr w:rsidR="000B0D23" w:rsidRPr="001F2918" w14:paraId="7476525A" w14:textId="77777777" w:rsidTr="00AB1240">
        <w:trPr>
          <w:trHeight w:val="284"/>
          <w:jc w:val="center"/>
        </w:trPr>
        <w:tc>
          <w:tcPr>
            <w:tcW w:w="1843" w:type="dxa"/>
            <w:tcBorders>
              <w:right w:val="nil"/>
            </w:tcBorders>
          </w:tcPr>
          <w:p w14:paraId="4BE0AF85" w14:textId="77777777" w:rsidR="000B0D23" w:rsidRPr="001F2918" w:rsidRDefault="000B0D23" w:rsidP="00AB1240">
            <w:pPr>
              <w:pStyle w:val="af6"/>
              <w:ind w:firstLine="480"/>
            </w:pPr>
            <w:r w:rsidRPr="001F2918">
              <w:t>θ_s</w:t>
            </w:r>
          </w:p>
        </w:tc>
        <w:tc>
          <w:tcPr>
            <w:tcW w:w="5103" w:type="dxa"/>
            <w:tcBorders>
              <w:left w:val="nil"/>
              <w:right w:val="nil"/>
            </w:tcBorders>
          </w:tcPr>
          <w:p w14:paraId="05BA54F1" w14:textId="77777777" w:rsidR="000B0D23" w:rsidRPr="001F2918" w:rsidRDefault="000B0D23" w:rsidP="00AB1240">
            <w:pPr>
              <w:pStyle w:val="af6"/>
              <w:ind w:firstLine="480"/>
            </w:pPr>
            <w:r w:rsidRPr="001F2918">
              <w:t>Static contact angle</w:t>
            </w:r>
          </w:p>
        </w:tc>
        <w:tc>
          <w:tcPr>
            <w:tcW w:w="1360" w:type="dxa"/>
            <w:tcBorders>
              <w:left w:val="nil"/>
            </w:tcBorders>
          </w:tcPr>
          <w:p w14:paraId="585949F0" w14:textId="77777777" w:rsidR="000B0D23" w:rsidRPr="001F2918" w:rsidRDefault="000B0D23" w:rsidP="00AB1240">
            <w:pPr>
              <w:pStyle w:val="af6"/>
              <w:ind w:firstLine="480"/>
            </w:pPr>
            <w:r w:rsidRPr="001F2918">
              <w:t>°</w:t>
            </w:r>
          </w:p>
        </w:tc>
      </w:tr>
      <w:tr w:rsidR="000B0D23" w:rsidRPr="001F2918" w14:paraId="676D6C17" w14:textId="77777777" w:rsidTr="00AB1240">
        <w:trPr>
          <w:trHeight w:val="284"/>
          <w:jc w:val="center"/>
        </w:trPr>
        <w:tc>
          <w:tcPr>
            <w:tcW w:w="1843" w:type="dxa"/>
            <w:tcBorders>
              <w:right w:val="nil"/>
            </w:tcBorders>
          </w:tcPr>
          <w:p w14:paraId="7A42428C" w14:textId="77777777" w:rsidR="000B0D23" w:rsidRPr="001F2918" w:rsidRDefault="000B0D23" w:rsidP="00AB1240">
            <w:pPr>
              <w:pStyle w:val="af6"/>
              <w:ind w:firstLine="480"/>
            </w:pPr>
            <w:r w:rsidRPr="001F2918">
              <w:t>I_ss</w:t>
            </w:r>
          </w:p>
        </w:tc>
        <w:tc>
          <w:tcPr>
            <w:tcW w:w="5103" w:type="dxa"/>
            <w:tcBorders>
              <w:left w:val="nil"/>
              <w:right w:val="nil"/>
            </w:tcBorders>
          </w:tcPr>
          <w:p w14:paraId="5AFFFECD" w14:textId="77777777" w:rsidR="000B0D23" w:rsidRPr="001F2918" w:rsidRDefault="000B0D23" w:rsidP="00AB1240">
            <w:pPr>
              <w:pStyle w:val="af6"/>
              <w:ind w:firstLine="480"/>
            </w:pPr>
            <w:r w:rsidRPr="001F2918">
              <w:t>Stainless-steel substrate indicator</w:t>
            </w:r>
          </w:p>
        </w:tc>
        <w:tc>
          <w:tcPr>
            <w:tcW w:w="1360" w:type="dxa"/>
            <w:tcBorders>
              <w:left w:val="nil"/>
            </w:tcBorders>
          </w:tcPr>
          <w:p w14:paraId="29DEE7C0" w14:textId="77777777" w:rsidR="000B0D23" w:rsidRPr="001F2918" w:rsidRDefault="000B0D23" w:rsidP="00AB1240">
            <w:pPr>
              <w:pStyle w:val="af6"/>
              <w:ind w:firstLine="480"/>
            </w:pPr>
            <w:r>
              <w:t>/</w:t>
            </w:r>
          </w:p>
        </w:tc>
      </w:tr>
      <w:tr w:rsidR="000B0D23" w:rsidRPr="001F2918" w14:paraId="60348D9C" w14:textId="77777777" w:rsidTr="00AB1240">
        <w:trPr>
          <w:trHeight w:val="284"/>
          <w:jc w:val="center"/>
        </w:trPr>
        <w:tc>
          <w:tcPr>
            <w:tcW w:w="1843" w:type="dxa"/>
            <w:tcBorders>
              <w:right w:val="nil"/>
            </w:tcBorders>
          </w:tcPr>
          <w:p w14:paraId="6BD8A929" w14:textId="77777777" w:rsidR="000B0D23" w:rsidRPr="001F2918" w:rsidRDefault="000B0D23" w:rsidP="00AB1240">
            <w:pPr>
              <w:pStyle w:val="af6"/>
              <w:ind w:firstLine="480"/>
            </w:pPr>
            <w:r w:rsidRPr="001F2918">
              <w:t>velocity</w:t>
            </w:r>
          </w:p>
        </w:tc>
        <w:tc>
          <w:tcPr>
            <w:tcW w:w="5103" w:type="dxa"/>
            <w:tcBorders>
              <w:left w:val="nil"/>
              <w:right w:val="nil"/>
            </w:tcBorders>
          </w:tcPr>
          <w:p w14:paraId="71DE7EEE" w14:textId="77777777" w:rsidR="000B0D23" w:rsidRPr="001F2918" w:rsidRDefault="000B0D23" w:rsidP="00AB1240">
            <w:pPr>
              <w:pStyle w:val="af6"/>
              <w:ind w:firstLine="480"/>
            </w:pPr>
            <w:r w:rsidRPr="001F2918">
              <w:t>Sliding velocity</w:t>
            </w:r>
          </w:p>
        </w:tc>
        <w:tc>
          <w:tcPr>
            <w:tcW w:w="1360" w:type="dxa"/>
            <w:tcBorders>
              <w:left w:val="nil"/>
            </w:tcBorders>
          </w:tcPr>
          <w:p w14:paraId="7FB8662B" w14:textId="77777777" w:rsidR="000B0D23" w:rsidRPr="001F2918" w:rsidRDefault="000B0D23" w:rsidP="00AB1240">
            <w:pPr>
              <w:pStyle w:val="af6"/>
              <w:ind w:firstLine="480"/>
            </w:pPr>
            <w:r w:rsidRPr="001F2918">
              <w:t>μm/s</w:t>
            </w:r>
          </w:p>
        </w:tc>
      </w:tr>
      <w:tr w:rsidR="000B0D23" w:rsidRPr="001F2918" w14:paraId="3D65AB0F" w14:textId="77777777" w:rsidTr="00AB1240">
        <w:trPr>
          <w:trHeight w:val="284"/>
          <w:jc w:val="center"/>
        </w:trPr>
        <w:tc>
          <w:tcPr>
            <w:tcW w:w="1843" w:type="dxa"/>
            <w:tcBorders>
              <w:right w:val="nil"/>
            </w:tcBorders>
          </w:tcPr>
          <w:p w14:paraId="5B297B9A" w14:textId="77777777" w:rsidR="000B0D23" w:rsidRPr="001F2918" w:rsidRDefault="000B0D23" w:rsidP="00AB1240">
            <w:pPr>
              <w:pStyle w:val="af6"/>
              <w:ind w:firstLine="480"/>
            </w:pPr>
            <w:r w:rsidRPr="001F2918">
              <w:t>Potential</w:t>
            </w:r>
          </w:p>
        </w:tc>
        <w:tc>
          <w:tcPr>
            <w:tcW w:w="5103" w:type="dxa"/>
            <w:tcBorders>
              <w:left w:val="nil"/>
              <w:right w:val="nil"/>
            </w:tcBorders>
          </w:tcPr>
          <w:p w14:paraId="6177AC4B" w14:textId="77777777" w:rsidR="000B0D23" w:rsidRPr="001F2918" w:rsidRDefault="000B0D23" w:rsidP="00AB1240">
            <w:pPr>
              <w:pStyle w:val="af6"/>
              <w:ind w:firstLine="480"/>
            </w:pPr>
            <w:r w:rsidRPr="001F2918">
              <w:t>Applied bias voltage (tip–substrate)</w:t>
            </w:r>
          </w:p>
        </w:tc>
        <w:tc>
          <w:tcPr>
            <w:tcW w:w="1360" w:type="dxa"/>
            <w:tcBorders>
              <w:left w:val="nil"/>
            </w:tcBorders>
          </w:tcPr>
          <w:p w14:paraId="4719A1EC" w14:textId="77777777" w:rsidR="000B0D23" w:rsidRPr="001F2918" w:rsidRDefault="000B0D23" w:rsidP="00AB1240">
            <w:pPr>
              <w:pStyle w:val="af6"/>
              <w:ind w:firstLine="480"/>
            </w:pPr>
            <w:r w:rsidRPr="001F2918">
              <w:t>V</w:t>
            </w:r>
          </w:p>
        </w:tc>
      </w:tr>
      <w:tr w:rsidR="000B0D23" w:rsidRPr="001F2918" w14:paraId="06191639" w14:textId="77777777" w:rsidTr="00AB1240">
        <w:trPr>
          <w:trHeight w:val="284"/>
          <w:jc w:val="center"/>
        </w:trPr>
        <w:tc>
          <w:tcPr>
            <w:tcW w:w="1843" w:type="dxa"/>
            <w:tcBorders>
              <w:right w:val="nil"/>
            </w:tcBorders>
          </w:tcPr>
          <w:p w14:paraId="00602D81" w14:textId="77777777" w:rsidR="000B0D23" w:rsidRPr="001F2918" w:rsidRDefault="000B0D23" w:rsidP="00AB1240">
            <w:pPr>
              <w:pStyle w:val="af6"/>
              <w:ind w:firstLine="480"/>
            </w:pPr>
            <w:r w:rsidRPr="001F2918">
              <w:t>T</w:t>
            </w:r>
          </w:p>
        </w:tc>
        <w:tc>
          <w:tcPr>
            <w:tcW w:w="5103" w:type="dxa"/>
            <w:tcBorders>
              <w:left w:val="nil"/>
              <w:right w:val="nil"/>
            </w:tcBorders>
          </w:tcPr>
          <w:p w14:paraId="04BE532E" w14:textId="77777777" w:rsidR="000B0D23" w:rsidRPr="001F2918" w:rsidRDefault="000B0D23" w:rsidP="00AB1240">
            <w:pPr>
              <w:pStyle w:val="af6"/>
              <w:ind w:firstLine="480"/>
            </w:pPr>
            <w:r w:rsidRPr="001F2918">
              <w:t>Temperature</w:t>
            </w:r>
          </w:p>
        </w:tc>
        <w:tc>
          <w:tcPr>
            <w:tcW w:w="1360" w:type="dxa"/>
            <w:tcBorders>
              <w:left w:val="nil"/>
            </w:tcBorders>
          </w:tcPr>
          <w:p w14:paraId="1489D0B9" w14:textId="77777777" w:rsidR="000B0D23" w:rsidRPr="001F2918" w:rsidRDefault="000B0D23" w:rsidP="00AB1240">
            <w:pPr>
              <w:pStyle w:val="af6"/>
              <w:ind w:firstLine="480"/>
            </w:pPr>
            <w:r w:rsidRPr="001F2918">
              <w:t>K</w:t>
            </w:r>
          </w:p>
        </w:tc>
      </w:tr>
      <w:tr w:rsidR="000B0D23" w:rsidRPr="001F2918" w14:paraId="5890F5F7" w14:textId="77777777" w:rsidTr="00AB1240">
        <w:trPr>
          <w:trHeight w:val="284"/>
          <w:jc w:val="center"/>
        </w:trPr>
        <w:tc>
          <w:tcPr>
            <w:tcW w:w="1843" w:type="dxa"/>
            <w:tcBorders>
              <w:right w:val="nil"/>
            </w:tcBorders>
          </w:tcPr>
          <w:p w14:paraId="0B76412B" w14:textId="77777777" w:rsidR="000B0D23" w:rsidRPr="001F2918" w:rsidRDefault="000B0D23" w:rsidP="00AB1240">
            <w:pPr>
              <w:pStyle w:val="af6"/>
              <w:ind w:firstLine="480"/>
            </w:pPr>
            <w:r w:rsidRPr="001F2918">
              <w:t>I_H</w:t>
            </w:r>
            <w:r w:rsidRPr="001F2918">
              <w:rPr>
                <w:vertAlign w:val="subscript"/>
              </w:rPr>
              <w:t>2</w:t>
            </w:r>
            <w:r w:rsidRPr="001F2918">
              <w:t>O</w:t>
            </w:r>
          </w:p>
        </w:tc>
        <w:tc>
          <w:tcPr>
            <w:tcW w:w="5103" w:type="dxa"/>
            <w:tcBorders>
              <w:left w:val="nil"/>
              <w:right w:val="nil"/>
            </w:tcBorders>
          </w:tcPr>
          <w:p w14:paraId="52AED025" w14:textId="77777777" w:rsidR="000B0D23" w:rsidRPr="001F2918" w:rsidRDefault="000B0D23" w:rsidP="00AB1240">
            <w:pPr>
              <w:pStyle w:val="af6"/>
              <w:ind w:firstLine="480"/>
            </w:pPr>
            <w:r w:rsidRPr="001F2918">
              <w:t>Water-presence indicator</w:t>
            </w:r>
          </w:p>
        </w:tc>
        <w:tc>
          <w:tcPr>
            <w:tcW w:w="1360" w:type="dxa"/>
            <w:tcBorders>
              <w:left w:val="nil"/>
            </w:tcBorders>
          </w:tcPr>
          <w:p w14:paraId="17740282" w14:textId="77777777" w:rsidR="000B0D23" w:rsidRPr="001F2918" w:rsidRDefault="000B0D23" w:rsidP="00AB1240">
            <w:pPr>
              <w:pStyle w:val="af6"/>
              <w:ind w:firstLine="480"/>
            </w:pPr>
            <w:r>
              <w:t>/</w:t>
            </w:r>
          </w:p>
        </w:tc>
      </w:tr>
      <w:tr w:rsidR="000B0D23" w:rsidRPr="001F2918" w14:paraId="21F79DF7" w14:textId="77777777" w:rsidTr="00AB1240">
        <w:trPr>
          <w:trHeight w:val="284"/>
          <w:jc w:val="center"/>
        </w:trPr>
        <w:tc>
          <w:tcPr>
            <w:tcW w:w="1843" w:type="dxa"/>
            <w:tcBorders>
              <w:bottom w:val="single" w:sz="12" w:space="0" w:color="auto"/>
              <w:right w:val="nil"/>
            </w:tcBorders>
          </w:tcPr>
          <w:p w14:paraId="4C38DC2C" w14:textId="77777777" w:rsidR="000B0D23" w:rsidRPr="001F2918" w:rsidRDefault="000B0D23" w:rsidP="00AB1240">
            <w:pPr>
              <w:pStyle w:val="af6"/>
              <w:ind w:firstLine="480"/>
            </w:pPr>
            <w:r w:rsidRPr="001F2918">
              <w:t>x_IL</w:t>
            </w:r>
          </w:p>
        </w:tc>
        <w:tc>
          <w:tcPr>
            <w:tcW w:w="5103" w:type="dxa"/>
            <w:tcBorders>
              <w:left w:val="nil"/>
              <w:bottom w:val="single" w:sz="12" w:space="0" w:color="auto"/>
              <w:right w:val="nil"/>
            </w:tcBorders>
          </w:tcPr>
          <w:p w14:paraId="3C635CDA" w14:textId="77777777" w:rsidR="000B0D23" w:rsidRPr="001F2918" w:rsidRDefault="000B0D23" w:rsidP="00AB1240">
            <w:pPr>
              <w:pStyle w:val="af6"/>
              <w:ind w:firstLine="480"/>
            </w:pPr>
            <w:r w:rsidRPr="001F2918">
              <w:t>Ionic-liquid molar fraction</w:t>
            </w:r>
          </w:p>
        </w:tc>
        <w:tc>
          <w:tcPr>
            <w:tcW w:w="1360" w:type="dxa"/>
            <w:tcBorders>
              <w:left w:val="nil"/>
              <w:bottom w:val="single" w:sz="12" w:space="0" w:color="auto"/>
            </w:tcBorders>
          </w:tcPr>
          <w:p w14:paraId="4AEDDB01" w14:textId="77777777" w:rsidR="000B0D23" w:rsidRPr="001F2918" w:rsidRDefault="000B0D23" w:rsidP="00AB1240">
            <w:pPr>
              <w:pStyle w:val="af6"/>
              <w:ind w:firstLine="480"/>
            </w:pPr>
            <w:r w:rsidRPr="001F2918">
              <w:t>%</w:t>
            </w:r>
          </w:p>
        </w:tc>
      </w:tr>
    </w:tbl>
    <w:p w14:paraId="3373D616" w14:textId="77777777" w:rsidR="000B0D23" w:rsidRDefault="000B0D23" w:rsidP="000B0D23">
      <w:pPr>
        <w:pStyle w:val="3"/>
        <w:ind w:firstLine="640"/>
      </w:pPr>
      <w:r>
        <w:rPr>
          <w:rFonts w:hint="eastAsia"/>
        </w:rPr>
        <w:lastRenderedPageBreak/>
        <w:t>描述符相关性分析</w:t>
      </w:r>
    </w:p>
    <w:p w14:paraId="7DE8DD29" w14:textId="77777777" w:rsidR="000B0D23" w:rsidRDefault="000B0D23" w:rsidP="000B0D23">
      <w:pPr>
        <w:ind w:firstLine="480"/>
      </w:pPr>
      <w:r w:rsidRPr="00016D09">
        <w:rPr>
          <w:rFonts w:hint="eastAsia"/>
        </w:rPr>
        <w:t>为评估描述符之间的</w:t>
      </w:r>
      <w:r>
        <w:rPr>
          <w:rFonts w:hint="eastAsia"/>
        </w:rPr>
        <w:t>线性关系并探究各特征与目标变量</w:t>
      </w:r>
      <w:r>
        <w:rPr>
          <w:rFonts w:cs="Times New Roman"/>
        </w:rPr>
        <w:t>µ</w:t>
      </w:r>
      <w:r>
        <w:rPr>
          <w:rFonts w:hint="eastAsia"/>
        </w:rPr>
        <w:t>之间的线性相关性，本节基于</w:t>
      </w:r>
      <w:r>
        <w:rPr>
          <w:rFonts w:hint="eastAsia"/>
        </w:rPr>
        <w:t>2</w:t>
      </w:r>
      <w:r>
        <w:t>.1.3</w:t>
      </w:r>
      <w:r>
        <w:rPr>
          <w:rFonts w:hint="eastAsia"/>
        </w:rPr>
        <w:t>节筛选后的描述符</w:t>
      </w:r>
      <w:r>
        <w:rPr>
          <w:rFonts w:hint="eastAsia"/>
        </w:rPr>
        <w:t>,</w:t>
      </w:r>
      <w:r w:rsidRPr="007B5002">
        <w:rPr>
          <w:rFonts w:hint="eastAsia"/>
        </w:rPr>
        <w:t>分别在</w:t>
      </w:r>
      <w:r>
        <w:rPr>
          <w:rFonts w:hint="eastAsia"/>
        </w:rPr>
        <w:t>不</w:t>
      </w:r>
      <w:r w:rsidRPr="007B5002">
        <w:rPr>
          <w:rFonts w:hint="eastAsia"/>
        </w:rPr>
        <w:t>含膜厚数据集</w:t>
      </w:r>
      <w:r>
        <w:rPr>
          <w:rFonts w:hint="eastAsia"/>
        </w:rPr>
        <w:t>Dataset-</w:t>
      </w:r>
      <w:r>
        <w:t>A</w:t>
      </w:r>
      <w:r>
        <w:rPr>
          <w:rFonts w:hint="eastAsia"/>
        </w:rPr>
        <w:t>与</w:t>
      </w:r>
      <w:r w:rsidRPr="007B5002">
        <w:rPr>
          <w:rFonts w:hint="eastAsia"/>
        </w:rPr>
        <w:t>含膜厚数据集</w:t>
      </w:r>
      <w:r>
        <w:rPr>
          <w:rFonts w:hint="eastAsia"/>
        </w:rPr>
        <w:t>Dataset</w:t>
      </w:r>
      <w:r>
        <w:t>-B</w:t>
      </w:r>
      <w:r w:rsidRPr="007B5002">
        <w:rPr>
          <w:rFonts w:hint="eastAsia"/>
        </w:rPr>
        <w:t>上计算了</w:t>
      </w:r>
      <w:r>
        <w:rPr>
          <w:rFonts w:hint="eastAsia"/>
        </w:rPr>
        <w:t>皮尔逊</w:t>
      </w:r>
      <w:r>
        <w:rPr>
          <w:rFonts w:hint="eastAsia"/>
        </w:rPr>
        <w:t>(Pearson</w:t>
      </w:r>
      <w:r>
        <w:t>)</w:t>
      </w:r>
      <w:r w:rsidRPr="007B5002">
        <w:rPr>
          <w:rFonts w:hint="eastAsia"/>
        </w:rPr>
        <w:t>相关系数矩阵，并以热图形式展示</w:t>
      </w:r>
      <w:r>
        <w:rPr>
          <w:rFonts w:hint="eastAsia"/>
        </w:rPr>
        <w:t>,</w:t>
      </w:r>
      <w:r>
        <w:rPr>
          <w:rFonts w:hint="eastAsia"/>
        </w:rPr>
        <w:t>如图</w:t>
      </w:r>
      <w:r>
        <w:rPr>
          <w:rFonts w:hint="eastAsia"/>
        </w:rPr>
        <w:t>2</w:t>
      </w:r>
      <w:r>
        <w:t>.5</w:t>
      </w:r>
      <w:r>
        <w:rPr>
          <w:rFonts w:hint="eastAsia"/>
        </w:rPr>
        <w:t>所示</w:t>
      </w:r>
      <w:r w:rsidRPr="00016D09">
        <w:rPr>
          <w:rFonts w:hint="eastAsia"/>
        </w:rPr>
        <w:t>。</w:t>
      </w:r>
    </w:p>
    <w:p w14:paraId="69795F8F" w14:textId="77777777" w:rsidR="000B0D23" w:rsidRDefault="000B0D23" w:rsidP="000B0D23">
      <w:pPr>
        <w:pStyle w:val="af2"/>
      </w:pPr>
      <w:r>
        <w:rPr>
          <w:noProof/>
        </w:rPr>
        <w:drawing>
          <wp:inline distT="0" distB="0" distL="0" distR="0" wp14:anchorId="0F0ED395" wp14:editId="46D7AB15">
            <wp:extent cx="4678311" cy="709200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4.png"/>
                    <pic:cNvPicPr/>
                  </pic:nvPicPr>
                  <pic:blipFill>
                    <a:blip r:embed="rId15">
                      <a:extLst>
                        <a:ext uri="{28A0092B-C50C-407E-A947-70E740481C1C}">
                          <a14:useLocalDpi xmlns:a14="http://schemas.microsoft.com/office/drawing/2010/main" val="0"/>
                        </a:ext>
                      </a:extLst>
                    </a:blip>
                    <a:stretch>
                      <a:fillRect/>
                    </a:stretch>
                  </pic:blipFill>
                  <pic:spPr>
                    <a:xfrm>
                      <a:off x="0" y="0"/>
                      <a:ext cx="4678311" cy="7092000"/>
                    </a:xfrm>
                    <a:prstGeom prst="rect">
                      <a:avLst/>
                    </a:prstGeom>
                  </pic:spPr>
                </pic:pic>
              </a:graphicData>
            </a:graphic>
          </wp:inline>
        </w:drawing>
      </w:r>
    </w:p>
    <w:p w14:paraId="7053DFEA" w14:textId="77777777" w:rsidR="000B0D23" w:rsidRDefault="000B0D23" w:rsidP="000B0D23">
      <w:pPr>
        <w:pStyle w:val="af2"/>
      </w:pPr>
      <w:r>
        <w:rPr>
          <w:rFonts w:hint="eastAsia"/>
        </w:rPr>
        <w:t>图</w:t>
      </w:r>
      <w:r>
        <w:rPr>
          <w:rFonts w:hint="eastAsia"/>
        </w:rPr>
        <w:t>2</w:t>
      </w:r>
      <w:r>
        <w:t xml:space="preserve">.5 </w:t>
      </w:r>
      <w:r>
        <w:rPr>
          <w:rFonts w:hint="eastAsia"/>
        </w:rPr>
        <w:t>描述符的</w:t>
      </w:r>
      <w:r w:rsidRPr="00794374">
        <w:t>Pearson</w:t>
      </w:r>
      <w:r w:rsidRPr="00A35C20">
        <w:rPr>
          <w:rFonts w:hint="eastAsia"/>
        </w:rPr>
        <w:t>相关系数</w:t>
      </w:r>
      <w:r>
        <w:rPr>
          <w:rFonts w:hint="eastAsia"/>
        </w:rPr>
        <w:t>热图，</w:t>
      </w:r>
      <w:r>
        <w:rPr>
          <w:rFonts w:hint="eastAsia"/>
        </w:rPr>
        <w:t>(</w:t>
      </w:r>
      <w:r>
        <w:t xml:space="preserve">a) </w:t>
      </w:r>
      <w:r w:rsidRPr="007B5002">
        <w:t>Dataset-A</w:t>
      </w:r>
      <w:r>
        <w:rPr>
          <w:rFonts w:hint="eastAsia"/>
        </w:rPr>
        <w:t>，不含膜厚，</w:t>
      </w:r>
      <w:r>
        <w:rPr>
          <w:rFonts w:hint="eastAsia"/>
        </w:rPr>
        <w:t>(</w:t>
      </w:r>
      <w:r>
        <w:t>b)</w:t>
      </w:r>
      <w:r w:rsidRPr="007B5002">
        <w:t xml:space="preserve"> </w:t>
      </w:r>
      <w:r>
        <w:t>Dataset-B</w:t>
      </w:r>
      <w:r>
        <w:rPr>
          <w:rFonts w:hint="eastAsia"/>
        </w:rPr>
        <w:t>，含膜厚</w:t>
      </w:r>
    </w:p>
    <w:p w14:paraId="5CC21495" w14:textId="77777777" w:rsidR="000B0D23" w:rsidRPr="006B2823" w:rsidRDefault="000B0D23" w:rsidP="000B0D23">
      <w:pPr>
        <w:ind w:firstLine="480"/>
      </w:pPr>
      <w:r w:rsidRPr="007B5002">
        <w:lastRenderedPageBreak/>
        <w:t>Pearson</w:t>
      </w:r>
      <w:r w:rsidRPr="007B5002">
        <w:rPr>
          <w:rFonts w:hint="eastAsia"/>
        </w:rPr>
        <w:t>系数</w:t>
      </w:r>
      <w:r w:rsidRPr="007B5002">
        <w:t>r</w:t>
      </w:r>
      <w:r w:rsidRPr="007B5002">
        <w:rPr>
          <w:rFonts w:hint="eastAsia"/>
        </w:rPr>
        <w:t>∈</w:t>
      </w:r>
      <w:r w:rsidRPr="007B5002">
        <w:t>[−1,1]</w:t>
      </w:r>
      <w:r>
        <w:rPr>
          <w:rFonts w:hint="eastAsia"/>
        </w:rPr>
        <w:t>用于刻画变量间的线性相关强度与方向。</w:t>
      </w:r>
      <w:r w:rsidRPr="006B2823">
        <w:rPr>
          <w:rFonts w:hint="eastAsia"/>
        </w:rPr>
        <w:t>因为它只反映线性关系，无法直接刻画非线性等复杂交互作用，因此其结果主要用于特征筛选与建模策略制定，不用于机理判定。</w:t>
      </w:r>
    </w:p>
    <w:p w14:paraId="1C9C8CA5" w14:textId="77777777" w:rsidR="000B0D23" w:rsidRPr="000B3303" w:rsidRDefault="000B0D23" w:rsidP="000B0D23">
      <w:pPr>
        <w:ind w:firstLine="480"/>
      </w:pPr>
      <w:r>
        <w:rPr>
          <w:rFonts w:hint="eastAsia"/>
        </w:rPr>
        <w:t>分析两个</w:t>
      </w:r>
      <w:r w:rsidRPr="003C5EA4">
        <w:rPr>
          <w:rFonts w:hint="eastAsia"/>
        </w:rPr>
        <w:t>数据集</w:t>
      </w:r>
      <w:r>
        <w:rPr>
          <w:rFonts w:hint="eastAsia"/>
        </w:rPr>
        <w:t>对应的热图</w:t>
      </w:r>
      <w:r>
        <w:rPr>
          <w:rFonts w:hint="eastAsia"/>
        </w:rPr>
        <w:t>2</w:t>
      </w:r>
      <w:r>
        <w:t>.5(a)</w:t>
      </w:r>
      <w:r>
        <w:rPr>
          <w:rFonts w:hint="eastAsia"/>
        </w:rPr>
        <w:t>和</w:t>
      </w:r>
      <w:r>
        <w:rPr>
          <w:rFonts w:hint="eastAsia"/>
        </w:rPr>
        <w:t>2</w:t>
      </w:r>
      <w:r>
        <w:t>.5</w:t>
      </w:r>
      <w:r>
        <w:rPr>
          <w:rFonts w:hint="eastAsia"/>
        </w:rPr>
        <w:t>(</w:t>
      </w:r>
      <w:r>
        <w:t>b)</w:t>
      </w:r>
      <w:r>
        <w:rPr>
          <w:rFonts w:hint="eastAsia"/>
        </w:rPr>
        <w:t>可以初步得知，首先，</w:t>
      </w:r>
      <w:r w:rsidRPr="003C5EA4">
        <w:rPr>
          <w:rFonts w:hint="eastAsia"/>
        </w:rPr>
        <w:t>阳离子结构描述符之间出现高度一致的强相关结构：分子尺寸</w:t>
      </w:r>
      <w:r>
        <w:rPr>
          <w:rFonts w:hint="eastAsia"/>
        </w:rPr>
        <w:t>、</w:t>
      </w:r>
      <w:r w:rsidRPr="003C5EA4">
        <w:rPr>
          <w:rFonts w:hint="eastAsia"/>
        </w:rPr>
        <w:t>质量</w:t>
      </w:r>
      <w:r>
        <w:rPr>
          <w:rFonts w:hint="eastAsia"/>
        </w:rPr>
        <w:t>、</w:t>
      </w:r>
      <w:r w:rsidRPr="003C5EA4">
        <w:rPr>
          <w:rFonts w:hint="eastAsia"/>
        </w:rPr>
        <w:t>疏水性</w:t>
      </w:r>
      <w:r>
        <w:rPr>
          <w:rFonts w:hint="eastAsia"/>
        </w:rPr>
        <w:t>和</w:t>
      </w:r>
      <w:r w:rsidRPr="003C5EA4">
        <w:rPr>
          <w:rFonts w:hint="eastAsia"/>
        </w:rPr>
        <w:t>柔性类变量（例如</w:t>
      </w:r>
      <w:r>
        <w:t>r_cat</w:t>
      </w:r>
      <w:r>
        <w:rPr>
          <w:rFonts w:hint="eastAsia"/>
        </w:rPr>
        <w:t>、</w:t>
      </w:r>
      <w:r>
        <w:t>logP_cat</w:t>
      </w:r>
      <w:r>
        <w:rPr>
          <w:rFonts w:hint="eastAsia"/>
        </w:rPr>
        <w:t>、</w:t>
      </w:r>
      <w:r>
        <w:t>MW_cat</w:t>
      </w:r>
      <w:r>
        <w:rPr>
          <w:rFonts w:hint="eastAsia"/>
        </w:rPr>
        <w:t>、</w:t>
      </w:r>
      <w:r>
        <w:t>N_rot_cat</w:t>
      </w:r>
      <w:r w:rsidRPr="003C5EA4">
        <w:rPr>
          <w:rFonts w:hint="eastAsia"/>
        </w:rPr>
        <w:t>以及部分拓扑复杂度指标）在矩阵中形成连续的高相关</w:t>
      </w:r>
      <w:r>
        <w:rPr>
          <w:rFonts w:hint="eastAsia"/>
        </w:rPr>
        <w:t>性</w:t>
      </w:r>
      <w:r w:rsidRPr="003C5EA4">
        <w:rPr>
          <w:rFonts w:hint="eastAsia"/>
        </w:rPr>
        <w:t>“红色块”，相关系数</w:t>
      </w:r>
      <w:r>
        <w:rPr>
          <w:rFonts w:hint="eastAsia"/>
        </w:rPr>
        <w:t>大</w:t>
      </w:r>
      <w:r w:rsidRPr="003C5EA4">
        <w:rPr>
          <w:rFonts w:hint="eastAsia"/>
        </w:rPr>
        <w:t>多</w:t>
      </w:r>
      <w:r>
        <w:rPr>
          <w:rFonts w:hint="eastAsia"/>
        </w:rPr>
        <w:t>在</w:t>
      </w:r>
      <w:r>
        <w:rPr>
          <w:rFonts w:hint="eastAsia"/>
        </w:rPr>
        <w:t>0.9</w:t>
      </w:r>
      <w:r>
        <w:rPr>
          <w:rFonts w:hint="eastAsia"/>
        </w:rPr>
        <w:t>以上。而</w:t>
      </w:r>
      <w:r w:rsidRPr="003C5EA4">
        <w:rPr>
          <w:rFonts w:hint="eastAsia"/>
        </w:rPr>
        <w:t>极性相关变量</w:t>
      </w:r>
      <w:r>
        <w:rPr>
          <w:rFonts w:hint="eastAsia"/>
        </w:rPr>
        <w:t>（如</w:t>
      </w:r>
      <w:r>
        <w:rPr>
          <w:rFonts w:hint="eastAsia"/>
        </w:rPr>
        <w:t>T</w:t>
      </w:r>
      <w:r>
        <w:t>PSA_</w:t>
      </w:r>
      <w:r>
        <w:rPr>
          <w:rFonts w:hint="eastAsia"/>
        </w:rPr>
        <w:t>cat</w:t>
      </w:r>
      <w:r>
        <w:rPr>
          <w:rFonts w:hint="eastAsia"/>
        </w:rPr>
        <w:t>）</w:t>
      </w:r>
      <w:r w:rsidRPr="003C5EA4">
        <w:rPr>
          <w:rFonts w:hint="eastAsia"/>
        </w:rPr>
        <w:t>与疏水性</w:t>
      </w:r>
      <w:r>
        <w:rPr>
          <w:rFonts w:hint="eastAsia"/>
        </w:rPr>
        <w:t>、</w:t>
      </w:r>
      <w:r w:rsidRPr="003C5EA4">
        <w:rPr>
          <w:rFonts w:hint="eastAsia"/>
        </w:rPr>
        <w:t>尺寸类描述符普遍呈负相关，反映极性与</w:t>
      </w:r>
      <w:r>
        <w:rPr>
          <w:rFonts w:hint="eastAsia"/>
        </w:rPr>
        <w:t>疏水性之间的反作用</w:t>
      </w:r>
      <w:r w:rsidRPr="000820C1">
        <w:rPr>
          <w:rFonts w:hint="eastAsia"/>
        </w:rPr>
        <w:t>。阴离子也表现出类似的块状相关结构，说明阴离子描述符同样存在较强共线性。</w:t>
      </w:r>
      <w:r w:rsidRPr="00E400F6">
        <w:rPr>
          <w:rFonts w:hint="eastAsia"/>
        </w:rPr>
        <w:t>这表明，若直接采用线性模型或在模型解释阶段逐一解读单个描述符的重要性，可能出现重要性在共线性特征间分摊、模型不稳定的现象，因此</w:t>
      </w:r>
      <w:r w:rsidRPr="000B3303">
        <w:rPr>
          <w:rFonts w:hint="eastAsia"/>
        </w:rPr>
        <w:t>在后续建模中，需要考虑借助特征分组、降维或正则化策略降低共线性干扰。</w:t>
      </w:r>
    </w:p>
    <w:p w14:paraId="3CCC5ABA" w14:textId="77777777" w:rsidR="000B0D23" w:rsidRPr="009D6223" w:rsidRDefault="000B0D23" w:rsidP="000B0D23">
      <w:pPr>
        <w:ind w:firstLine="480"/>
      </w:pPr>
      <w:r>
        <w:rPr>
          <w:rFonts w:hint="eastAsia"/>
        </w:rPr>
        <w:t>其次，</w:t>
      </w:r>
      <w:r w:rsidRPr="007E6ADE">
        <w:rPr>
          <w:rFonts w:hint="eastAsia"/>
        </w:rPr>
        <w:t>在</w:t>
      </w:r>
      <w:r w:rsidRPr="007E6ADE">
        <w:rPr>
          <w:rFonts w:hint="eastAsia"/>
        </w:rPr>
        <w:t>Dataset-B</w:t>
      </w:r>
      <w:r w:rsidRPr="007E6ADE">
        <w:rPr>
          <w:rFonts w:hint="eastAsia"/>
        </w:rPr>
        <w:t>（图</w:t>
      </w:r>
      <w:r>
        <w:rPr>
          <w:rFonts w:hint="eastAsia"/>
        </w:rPr>
        <w:t>2.</w:t>
      </w:r>
      <w:r>
        <w:t>5</w:t>
      </w:r>
      <w:r w:rsidRPr="007E6ADE">
        <w:rPr>
          <w:rFonts w:hint="eastAsia"/>
        </w:rPr>
        <w:t>b</w:t>
      </w:r>
      <w:r w:rsidRPr="007E6ADE">
        <w:rPr>
          <w:rFonts w:hint="eastAsia"/>
        </w:rPr>
        <w:t>）中，</w:t>
      </w:r>
      <w:r>
        <w:rPr>
          <w:rFonts w:hint="eastAsia"/>
        </w:rPr>
        <w:t>表面相关描述符（如</w:t>
      </w:r>
      <w:r w:rsidRPr="00E35BEC">
        <w:rPr>
          <w:rFonts w:cs="Times New Roman"/>
        </w:rPr>
        <w:t>γ_s</w:t>
      </w:r>
      <w:r w:rsidRPr="00E35BEC">
        <w:rPr>
          <w:rFonts w:cs="Times New Roman"/>
        </w:rPr>
        <w:t>、</w:t>
      </w:r>
      <w:r w:rsidRPr="00E35BEC">
        <w:rPr>
          <w:rFonts w:cs="Times New Roman"/>
        </w:rPr>
        <w:t>σ_s</w:t>
      </w:r>
      <w:r w:rsidRPr="00E35BEC">
        <w:rPr>
          <w:rFonts w:cs="Times New Roman"/>
        </w:rPr>
        <w:t>、</w:t>
      </w:r>
      <w:r w:rsidRPr="00E872FE">
        <w:rPr>
          <w:rFonts w:cs="Times New Roman"/>
        </w:rPr>
        <w:t>Rq</w:t>
      </w:r>
      <w:r w:rsidRPr="00E872FE">
        <w:rPr>
          <w:rFonts w:cs="Times New Roman"/>
        </w:rPr>
        <w:t>、</w:t>
      </w:r>
      <w:r w:rsidRPr="00E872FE">
        <w:rPr>
          <w:rFonts w:cs="Times New Roman"/>
        </w:rPr>
        <w:t>θ_s</w:t>
      </w:r>
      <w:r>
        <w:rPr>
          <w:rFonts w:hint="eastAsia"/>
        </w:rPr>
        <w:t>等）之间呈现极强的相关性，</w:t>
      </w:r>
      <w:r w:rsidRPr="007B5002">
        <w:t>Pearson</w:t>
      </w:r>
      <w:r w:rsidRPr="007B5002">
        <w:rPr>
          <w:rFonts w:hint="eastAsia"/>
        </w:rPr>
        <w:t>系数</w:t>
      </w:r>
      <w:r>
        <w:rPr>
          <w:rFonts w:hint="eastAsia"/>
        </w:rPr>
        <w:t>的绝对值均在</w:t>
      </w:r>
      <w:r>
        <w:rPr>
          <w:rFonts w:hint="eastAsia"/>
        </w:rPr>
        <w:t>0</w:t>
      </w:r>
      <w:r>
        <w:t>.87</w:t>
      </w:r>
      <w:r>
        <w:rPr>
          <w:rFonts w:hint="eastAsia"/>
        </w:rPr>
        <w:t>以上，多处接近±</w:t>
      </w:r>
      <w:r>
        <w:t>1</w:t>
      </w:r>
      <w:r>
        <w:rPr>
          <w:rFonts w:hint="eastAsia"/>
        </w:rPr>
        <w:t>），明显强于</w:t>
      </w:r>
      <w:r>
        <w:rPr>
          <w:rFonts w:hint="eastAsia"/>
        </w:rPr>
        <w:t>Dataset-A</w:t>
      </w:r>
      <w:r w:rsidRPr="00664EC4">
        <w:rPr>
          <w:rFonts w:hint="eastAsia"/>
        </w:rPr>
        <w:t>（图</w:t>
      </w:r>
      <w:r>
        <w:rPr>
          <w:rFonts w:hint="eastAsia"/>
        </w:rPr>
        <w:t>2.</w:t>
      </w:r>
      <w:r>
        <w:t>5</w:t>
      </w:r>
      <w:r>
        <w:rPr>
          <w:rFonts w:hint="eastAsia"/>
        </w:rPr>
        <w:t>a</w:t>
      </w:r>
      <w:r w:rsidRPr="00664EC4">
        <w:rPr>
          <w:rFonts w:hint="eastAsia"/>
        </w:rPr>
        <w:t>）</w:t>
      </w:r>
      <w:r>
        <w:rPr>
          <w:rFonts w:hint="eastAsia"/>
        </w:rPr>
        <w:t>。这种现象一般对应</w:t>
      </w:r>
      <w:r w:rsidRPr="009D6223">
        <w:rPr>
          <w:rFonts w:hint="eastAsia"/>
        </w:rPr>
        <w:t>：固体表面对应的描述符数值在数据集中不连续</w:t>
      </w:r>
      <w:r>
        <w:rPr>
          <w:rFonts w:hint="eastAsia"/>
        </w:rPr>
        <w:t>，不均匀</w:t>
      </w:r>
      <w:r w:rsidRPr="009D6223">
        <w:rPr>
          <w:rFonts w:hint="eastAsia"/>
        </w:rPr>
        <w:t>，</w:t>
      </w:r>
      <w:r>
        <w:rPr>
          <w:rFonts w:hint="eastAsia"/>
        </w:rPr>
        <w:t>高度依赖少数固体</w:t>
      </w:r>
      <w:r w:rsidRPr="00664EC4">
        <w:rPr>
          <w:rFonts w:hint="eastAsia"/>
        </w:rPr>
        <w:t>表面类别，从</w:t>
      </w:r>
      <w:r w:rsidRPr="000820C1">
        <w:rPr>
          <w:rFonts w:hint="eastAsia"/>
        </w:rPr>
        <w:t>而</w:t>
      </w:r>
      <w:r>
        <w:rPr>
          <w:rFonts w:hint="eastAsia"/>
        </w:rPr>
        <w:t>近似退化为“表面类别编码”。因此，表面描述符之间的强相关并不一定</w:t>
      </w:r>
      <w:r w:rsidRPr="000820C1">
        <w:rPr>
          <w:rFonts w:hint="eastAsia"/>
        </w:rPr>
        <w:t>意味着严格的物理因果关系，而更可能反映文献数据在表面选择上的结构一致性。该现象对机器学习建模的直接影响是：若训练</w:t>
      </w:r>
      <w:r>
        <w:rPr>
          <w:rFonts w:hint="eastAsia"/>
        </w:rPr>
        <w:t>集和</w:t>
      </w:r>
      <w:r w:rsidRPr="000820C1">
        <w:rPr>
          <w:rFonts w:hint="eastAsia"/>
        </w:rPr>
        <w:t>测试</w:t>
      </w:r>
      <w:r>
        <w:rPr>
          <w:rFonts w:hint="eastAsia"/>
        </w:rPr>
        <w:t>集</w:t>
      </w:r>
      <w:r w:rsidRPr="000820C1">
        <w:rPr>
          <w:rFonts w:hint="eastAsia"/>
        </w:rPr>
        <w:t>划分</w:t>
      </w:r>
      <w:r>
        <w:rPr>
          <w:rFonts w:hint="eastAsia"/>
        </w:rPr>
        <w:t>时</w:t>
      </w:r>
      <w:r w:rsidRPr="000820C1">
        <w:rPr>
          <w:rFonts w:hint="eastAsia"/>
        </w:rPr>
        <w:t>未充分考虑表面分布差异，</w:t>
      </w:r>
      <w:r>
        <w:rPr>
          <w:rFonts w:hint="eastAsia"/>
        </w:rPr>
        <w:t>模型可能优先学习表面类别特征，</w:t>
      </w:r>
      <w:r w:rsidRPr="000820C1">
        <w:rPr>
          <w:rFonts w:hint="eastAsia"/>
        </w:rPr>
        <w:t>产生</w:t>
      </w:r>
      <w:r w:rsidRPr="00E400F6">
        <w:rPr>
          <w:rFonts w:hint="eastAsia"/>
        </w:rPr>
        <w:t>虚高的精度</w:t>
      </w:r>
      <w:r>
        <w:rPr>
          <w:rFonts w:hint="eastAsia"/>
        </w:rPr>
        <w:t>，</w:t>
      </w:r>
      <w:r w:rsidRPr="009D6223">
        <w:rPr>
          <w:rFonts w:hint="eastAsia"/>
        </w:rPr>
        <w:t>因此后续模型训练应采取更严格的数据划分策略，以检验跨表面情形下的泛化能力。</w:t>
      </w:r>
    </w:p>
    <w:p w14:paraId="06C161AC" w14:textId="77777777" w:rsidR="000B0D23" w:rsidRDefault="000B0D23" w:rsidP="000B0D23">
      <w:pPr>
        <w:ind w:firstLine="480"/>
      </w:pPr>
      <w:r w:rsidRPr="000820C1">
        <w:rPr>
          <w:rFonts w:hint="eastAsia"/>
        </w:rPr>
        <w:t>从目标变量角度看，摩擦系数</w:t>
      </w:r>
      <w:r w:rsidRPr="00E872FE">
        <w:rPr>
          <w:rFonts w:cs="Times New Roman"/>
        </w:rPr>
        <w:t>μ</w:t>
      </w:r>
      <w:r w:rsidRPr="000820C1">
        <w:rPr>
          <w:rFonts w:hint="eastAsia"/>
        </w:rPr>
        <w:t>与大多</w:t>
      </w:r>
      <w:r>
        <w:rPr>
          <w:rFonts w:hint="eastAsia"/>
        </w:rPr>
        <w:t>数单一描述符的</w:t>
      </w:r>
      <w:r>
        <w:rPr>
          <w:rFonts w:hint="eastAsia"/>
        </w:rPr>
        <w:t>Pearson</w:t>
      </w:r>
      <w:r>
        <w:rPr>
          <w:rFonts w:hint="eastAsia"/>
        </w:rPr>
        <w:t>相关系数绝对值较低，这</w:t>
      </w:r>
      <w:r w:rsidRPr="007E6ADE">
        <w:rPr>
          <w:rFonts w:hint="eastAsia"/>
        </w:rPr>
        <w:t>说明纳米摩擦响应难以由某一个结</w:t>
      </w:r>
      <w:r>
        <w:rPr>
          <w:rFonts w:hint="eastAsia"/>
        </w:rPr>
        <w:t>构或工况变量的线性关系解释，而</w:t>
      </w:r>
      <w:r w:rsidRPr="007E6ADE">
        <w:rPr>
          <w:rFonts w:hint="eastAsia"/>
        </w:rPr>
        <w:t>由多因素耦合与非线性交互共同决定。两套数据中</w:t>
      </w:r>
      <w:r>
        <w:rPr>
          <w:rFonts w:hint="eastAsia"/>
        </w:rPr>
        <w:t>存在</w:t>
      </w:r>
      <w:r w:rsidRPr="007E6ADE">
        <w:rPr>
          <w:rFonts w:hint="eastAsia"/>
        </w:rPr>
        <w:t>相对一致的线性趋势：</w:t>
      </w:r>
      <w:r>
        <w:rPr>
          <w:rFonts w:hint="eastAsia"/>
        </w:rPr>
        <w:t>在</w:t>
      </w:r>
      <w:r>
        <w:rPr>
          <w:rFonts w:hint="eastAsia"/>
        </w:rPr>
        <w:t>Dataset-B</w:t>
      </w:r>
      <w:r w:rsidRPr="007E6ADE">
        <w:rPr>
          <w:rFonts w:hint="eastAsia"/>
        </w:rPr>
        <w:t>中</w:t>
      </w:r>
      <w:r>
        <w:rPr>
          <w:rFonts w:hint="eastAsia"/>
        </w:rPr>
        <w:t>，</w:t>
      </w:r>
      <w:r w:rsidRPr="00E872FE">
        <w:rPr>
          <w:rFonts w:cs="Times New Roman"/>
        </w:rPr>
        <w:t>μ</w:t>
      </w:r>
      <w:r>
        <w:rPr>
          <w:rFonts w:hint="eastAsia"/>
        </w:rPr>
        <w:t>与阳离子季铵氮</w:t>
      </w:r>
      <w:r w:rsidRPr="007E6ADE">
        <w:rPr>
          <w:rFonts w:hint="eastAsia"/>
        </w:rPr>
        <w:t>数</w:t>
      </w:r>
      <w:r w:rsidRPr="007E6ADE">
        <w:t>N_qN_cat</w:t>
      </w:r>
      <w:r>
        <w:rPr>
          <w:rFonts w:hint="eastAsia"/>
        </w:rPr>
        <w:t>(</w:t>
      </w:r>
      <w:r w:rsidRPr="007E6ADE">
        <w:rPr>
          <w:rFonts w:hint="eastAsia"/>
        </w:rPr>
        <w:t>r</w:t>
      </w:r>
      <w:r w:rsidRPr="00E872FE">
        <w:rPr>
          <w:rFonts w:cs="Times New Roman"/>
        </w:rPr>
        <w:t>≈</w:t>
      </w:r>
      <w:r w:rsidRPr="007E6ADE">
        <w:rPr>
          <w:rFonts w:hint="eastAsia"/>
        </w:rPr>
        <w:t>0.43</w:t>
      </w:r>
      <w:r>
        <w:rPr>
          <w:rFonts w:hint="eastAsia"/>
        </w:rPr>
        <w:t>)</w:t>
      </w:r>
      <w:r>
        <w:rPr>
          <w:rFonts w:hint="eastAsia"/>
        </w:rPr>
        <w:t>、阳离子</w:t>
      </w:r>
      <w:r w:rsidRPr="007E6ADE">
        <w:t>TPSA_cat</w:t>
      </w:r>
      <w:r>
        <w:rPr>
          <w:rFonts w:hint="eastAsia"/>
        </w:rPr>
        <w:t>(</w:t>
      </w:r>
      <w:r w:rsidRPr="007E6ADE">
        <w:rPr>
          <w:rFonts w:hint="eastAsia"/>
        </w:rPr>
        <w:t>r</w:t>
      </w:r>
      <w:r w:rsidRPr="00E872FE">
        <w:rPr>
          <w:rFonts w:cs="Times New Roman"/>
        </w:rPr>
        <w:t>≈</w:t>
      </w:r>
      <w:r w:rsidRPr="007E6ADE">
        <w:rPr>
          <w:rFonts w:hint="eastAsia"/>
        </w:rPr>
        <w:t>0.35</w:t>
      </w:r>
      <w:r>
        <w:rPr>
          <w:rFonts w:hint="eastAsia"/>
        </w:rPr>
        <w:t>)</w:t>
      </w:r>
      <w:r>
        <w:rPr>
          <w:rFonts w:hint="eastAsia"/>
        </w:rPr>
        <w:t>以及滑动速度</w:t>
      </w:r>
      <w:r w:rsidRPr="007E6ADE">
        <w:t>velocity</w:t>
      </w:r>
      <w:r>
        <w:rPr>
          <w:rFonts w:hint="eastAsia"/>
        </w:rPr>
        <w:t>(</w:t>
      </w:r>
      <w:r w:rsidRPr="000B50CA">
        <w:rPr>
          <w:rFonts w:hint="eastAsia"/>
        </w:rPr>
        <w:t>r</w:t>
      </w:r>
      <w:r w:rsidRPr="00E872FE">
        <w:rPr>
          <w:rFonts w:cs="Times New Roman"/>
        </w:rPr>
        <w:t>≈</w:t>
      </w:r>
      <w:r>
        <w:rPr>
          <w:rFonts w:hint="eastAsia"/>
        </w:rPr>
        <w:t>0.3</w:t>
      </w:r>
      <w:r>
        <w:t>6</w:t>
      </w:r>
      <w:r>
        <w:rPr>
          <w:rFonts w:hint="eastAsia"/>
        </w:rPr>
        <w:t>)</w:t>
      </w:r>
      <w:r w:rsidRPr="000B50CA">
        <w:rPr>
          <w:rFonts w:hint="eastAsia"/>
        </w:rPr>
        <w:t>呈中等正相关</w:t>
      </w:r>
      <w:r>
        <w:rPr>
          <w:rFonts w:hint="eastAsia"/>
        </w:rPr>
        <w:t>，而与</w:t>
      </w:r>
      <w:r w:rsidRPr="000B50CA">
        <w:rPr>
          <w:rFonts w:hint="eastAsia"/>
        </w:rPr>
        <w:t>阳离子复杂度指标</w:t>
      </w:r>
      <w:r w:rsidRPr="000B50CA">
        <w:t>Bertz_cat</w:t>
      </w:r>
      <w:r>
        <w:rPr>
          <w:rFonts w:hint="eastAsia"/>
        </w:rPr>
        <w:t>呈中等负相关</w:t>
      </w:r>
      <w:r>
        <w:rPr>
          <w:rFonts w:hint="eastAsia"/>
        </w:rPr>
        <w:t>(</w:t>
      </w:r>
      <w:r w:rsidRPr="000B50CA">
        <w:rPr>
          <w:rFonts w:hint="eastAsia"/>
        </w:rPr>
        <w:t>r</w:t>
      </w:r>
      <w:r w:rsidRPr="00E872FE">
        <w:rPr>
          <w:rFonts w:cs="Times New Roman"/>
        </w:rPr>
        <w:t>≈</w:t>
      </w:r>
      <w:r>
        <w:t>-0.41</w:t>
      </w:r>
      <w:r>
        <w:rPr>
          <w:rFonts w:hint="eastAsia"/>
        </w:rPr>
        <w:t>)</w:t>
      </w:r>
      <w:r>
        <w:rPr>
          <w:rFonts w:hint="eastAsia"/>
        </w:rPr>
        <w:t>。</w:t>
      </w:r>
      <w:r w:rsidRPr="009D6223">
        <w:rPr>
          <w:rFonts w:hint="eastAsia"/>
        </w:rPr>
        <w:t>在</w:t>
      </w:r>
      <w:r w:rsidRPr="009D6223">
        <w:rPr>
          <w:rFonts w:hint="eastAsia"/>
        </w:rPr>
        <w:t>Dataset-A</w:t>
      </w:r>
      <w:r w:rsidRPr="009D6223">
        <w:rPr>
          <w:rFonts w:hint="eastAsia"/>
        </w:rPr>
        <w:t>中，</w:t>
      </w:r>
      <w:r w:rsidRPr="009D6223">
        <w:rPr>
          <w:rFonts w:cs="Times New Roman"/>
        </w:rPr>
        <w:t>μ</w:t>
      </w:r>
      <w:r w:rsidRPr="009D6223">
        <w:rPr>
          <w:rFonts w:hint="eastAsia"/>
        </w:rPr>
        <w:t>与</w:t>
      </w:r>
      <w:r w:rsidRPr="009D6223">
        <w:t>TPSA_cat</w:t>
      </w:r>
      <w:r w:rsidRPr="009D6223">
        <w:rPr>
          <w:rFonts w:hint="eastAsia"/>
        </w:rPr>
        <w:t>的正相关依然存在</w:t>
      </w:r>
      <w:r w:rsidRPr="009D6223">
        <w:rPr>
          <w:rFonts w:hint="eastAsia"/>
        </w:rPr>
        <w:t>(r</w:t>
      </w:r>
      <w:r w:rsidRPr="009D6223">
        <w:rPr>
          <w:rFonts w:cs="Times New Roman"/>
        </w:rPr>
        <w:t>≈</w:t>
      </w:r>
      <w:r w:rsidRPr="009D6223">
        <w:rPr>
          <w:rFonts w:hint="eastAsia"/>
        </w:rPr>
        <w:t>0.</w:t>
      </w:r>
      <w:r w:rsidRPr="009D6223">
        <w:t>43</w:t>
      </w:r>
      <w:r w:rsidRPr="009D6223">
        <w:rPr>
          <w:rFonts w:hint="eastAsia"/>
        </w:rPr>
        <w:t>)</w:t>
      </w:r>
      <w:r w:rsidRPr="009D6223">
        <w:rPr>
          <w:rFonts w:hint="eastAsia"/>
        </w:rPr>
        <w:t>。</w:t>
      </w:r>
      <w:r>
        <w:rPr>
          <w:rFonts w:hint="eastAsia"/>
        </w:rPr>
        <w:t>这表明：</w:t>
      </w:r>
      <w:r w:rsidRPr="00E872FE">
        <w:rPr>
          <w:rFonts w:cs="Times New Roman"/>
        </w:rPr>
        <w:t>μ</w:t>
      </w:r>
      <w:r>
        <w:rPr>
          <w:rFonts w:hint="eastAsia"/>
        </w:rPr>
        <w:t>对离子极性有更强的线性敏感性，但其决定因素并不是某一个描述符</w:t>
      </w:r>
      <w:r w:rsidRPr="000820C1">
        <w:rPr>
          <w:rFonts w:hint="eastAsia"/>
        </w:rPr>
        <w:t>，因此需要在后续章节中采用能够捕捉非线性与交互效应的机器学习模型进行预测与解释。</w:t>
      </w:r>
    </w:p>
    <w:p w14:paraId="43CCBDA1" w14:textId="77777777" w:rsidR="000B0D23" w:rsidRDefault="000B0D23" w:rsidP="000B0D23">
      <w:pPr>
        <w:ind w:firstLine="480"/>
      </w:pPr>
      <w:r>
        <w:rPr>
          <w:rFonts w:hint="eastAsia"/>
        </w:rPr>
        <w:t>另外，针对</w:t>
      </w:r>
      <w:r>
        <w:rPr>
          <w:rFonts w:hint="eastAsia"/>
        </w:rPr>
        <w:t>Dataset-B</w:t>
      </w:r>
      <w:r>
        <w:rPr>
          <w:rFonts w:hint="eastAsia"/>
        </w:rPr>
        <w:t>含膜厚数据集特有的描述符膜厚</w:t>
      </w:r>
      <w:r>
        <w:rPr>
          <w:rFonts w:hint="eastAsia"/>
        </w:rPr>
        <w:t>h</w:t>
      </w:r>
      <w:r>
        <w:rPr>
          <w:rFonts w:hint="eastAsia"/>
        </w:rPr>
        <w:t>，</w:t>
      </w:r>
      <w:r>
        <w:rPr>
          <w:rFonts w:hint="eastAsia"/>
        </w:rPr>
        <w:t>h</w:t>
      </w:r>
      <w:r>
        <w:rPr>
          <w:rFonts w:hint="eastAsia"/>
        </w:rPr>
        <w:t>与</w:t>
      </w:r>
      <w:r w:rsidRPr="00E872FE">
        <w:rPr>
          <w:rFonts w:cs="Times New Roman"/>
        </w:rPr>
        <w:t>μ</w:t>
      </w:r>
      <w:r>
        <w:rPr>
          <w:rFonts w:hint="eastAsia"/>
        </w:rPr>
        <w:t>的</w:t>
      </w:r>
      <w:r>
        <w:rPr>
          <w:rFonts w:hint="eastAsia"/>
        </w:rPr>
        <w:t>Pear</w:t>
      </w:r>
      <w:r>
        <w:t>son</w:t>
      </w:r>
      <w:r>
        <w:rPr>
          <w:rFonts w:hint="eastAsia"/>
        </w:rPr>
        <w:t>相关系数接近于</w:t>
      </w:r>
      <w:r>
        <w:rPr>
          <w:rFonts w:hint="eastAsia"/>
        </w:rPr>
        <w:t>0(</w:t>
      </w:r>
      <w:r w:rsidRPr="000B50CA">
        <w:rPr>
          <w:rFonts w:hint="eastAsia"/>
        </w:rPr>
        <w:t>r</w:t>
      </w:r>
      <w:r w:rsidRPr="00E872FE">
        <w:rPr>
          <w:rFonts w:cs="Times New Roman"/>
        </w:rPr>
        <w:t>≈</w:t>
      </w:r>
      <w:r w:rsidRPr="000B50CA">
        <w:rPr>
          <w:rFonts w:hint="eastAsia"/>
        </w:rPr>
        <w:t>-0.</w:t>
      </w:r>
      <w:r>
        <w:t>04</w:t>
      </w:r>
      <w:r>
        <w:rPr>
          <w:rFonts w:hint="eastAsia"/>
        </w:rPr>
        <w:t>)</w:t>
      </w:r>
      <w:r>
        <w:rPr>
          <w:rFonts w:hint="eastAsia"/>
        </w:rPr>
        <w:t>，初步表明在跨离子、跨表面、跨外场的情况下，</w:t>
      </w:r>
      <w:r>
        <w:rPr>
          <w:rFonts w:hint="eastAsia"/>
        </w:rPr>
        <w:t>h</w:t>
      </w:r>
      <w:r>
        <w:rPr>
          <w:rFonts w:hint="eastAsia"/>
        </w:rPr>
        <w:t>并不是决定摩擦系数的唯一线性控制量。</w:t>
      </w:r>
      <w:r>
        <w:rPr>
          <w:rFonts w:hint="eastAsia"/>
        </w:rPr>
        <w:t>h</w:t>
      </w:r>
      <w:r>
        <w:rPr>
          <w:rFonts w:hint="eastAsia"/>
        </w:rPr>
        <w:t>与部分表面参数（如</w:t>
      </w:r>
      <w:r w:rsidRPr="00E872FE">
        <w:rPr>
          <w:rFonts w:cs="Times New Roman"/>
        </w:rPr>
        <w:t>γ_s</w:t>
      </w:r>
      <w:r w:rsidRPr="00E872FE">
        <w:rPr>
          <w:rFonts w:cs="Times New Roman"/>
        </w:rPr>
        <w:t>、</w:t>
      </w:r>
      <w:r w:rsidRPr="00E872FE">
        <w:rPr>
          <w:rFonts w:cs="Times New Roman"/>
        </w:rPr>
        <w:t>σ_s</w:t>
      </w:r>
      <w:r w:rsidRPr="00E872FE">
        <w:rPr>
          <w:rFonts w:cs="Times New Roman"/>
        </w:rPr>
        <w:t>、</w:t>
      </w:r>
      <w:r w:rsidRPr="00E872FE">
        <w:rPr>
          <w:rFonts w:cs="Times New Roman"/>
        </w:rPr>
        <w:t>Rq</w:t>
      </w:r>
      <w:r>
        <w:rPr>
          <w:rFonts w:cs="Times New Roman" w:hint="eastAsia"/>
        </w:rPr>
        <w:t>和</w:t>
      </w:r>
      <w:r w:rsidRPr="00E872FE">
        <w:rPr>
          <w:rFonts w:cs="Times New Roman"/>
        </w:rPr>
        <w:t>θ_s</w:t>
      </w:r>
      <w:r>
        <w:rPr>
          <w:rFonts w:hint="eastAsia"/>
        </w:rPr>
        <w:t>等）呈现中等相关，这说明</w:t>
      </w:r>
      <w:r>
        <w:rPr>
          <w:rFonts w:hint="eastAsia"/>
        </w:rPr>
        <w:t>h</w:t>
      </w:r>
      <w:r>
        <w:rPr>
          <w:rFonts w:hint="eastAsia"/>
        </w:rPr>
        <w:t>更像是由</w:t>
      </w:r>
      <w:r>
        <w:rPr>
          <w:rFonts w:hint="eastAsia"/>
        </w:rPr>
        <w:t>ILs-</w:t>
      </w:r>
      <w:r>
        <w:rPr>
          <w:rFonts w:hint="eastAsia"/>
        </w:rPr>
        <w:t>界面相互作用与外场条件共同塑</w:t>
      </w:r>
      <w:r>
        <w:rPr>
          <w:rFonts w:hint="eastAsia"/>
        </w:rPr>
        <w:lastRenderedPageBreak/>
        <w:t>造的界面结构响应量。由此推断，</w:t>
      </w:r>
      <w:r>
        <w:rPr>
          <w:rFonts w:hint="eastAsia"/>
        </w:rPr>
        <w:t>h</w:t>
      </w:r>
      <w:r>
        <w:rPr>
          <w:rFonts w:hint="eastAsia"/>
        </w:rPr>
        <w:t>对摩擦的影响更可能通过非线性关系或与表面、外界环境等变量的交互作用体现。</w:t>
      </w:r>
    </w:p>
    <w:p w14:paraId="2093A188" w14:textId="77777777" w:rsidR="000B0D23" w:rsidRDefault="000B0D23" w:rsidP="000B0D23">
      <w:pPr>
        <w:ind w:firstLine="480"/>
      </w:pPr>
      <w:r>
        <w:rPr>
          <w:rFonts w:hint="eastAsia"/>
        </w:rPr>
        <w:t>基于上述数据特征和描述符相关性分析，本研究在后续机器学习建模中将重点关注两个方面：第一是特征冗余与共线性可能导致的模型不稳定问题，通过特征分组、稳健模型、正则化降低干扰，第二是由于文献研究对象集中在某些离子液体</w:t>
      </w:r>
      <w:r>
        <w:rPr>
          <w:rFonts w:hint="eastAsia"/>
        </w:rPr>
        <w:t>/</w:t>
      </w:r>
      <w:r>
        <w:rPr>
          <w:rFonts w:hint="eastAsia"/>
        </w:rPr>
        <w:t>固体表面体系引起的数据采样偏倚问题，通过在数据划分过程以及模型验证过程中引入更严格的策略，以确保模型的跨体系泛化能力。</w:t>
      </w:r>
    </w:p>
    <w:p w14:paraId="41A08A70" w14:textId="77777777" w:rsidR="00341B90" w:rsidRPr="009F6176" w:rsidRDefault="00341B90">
      <w:pPr>
        <w:ind w:firstLine="480"/>
        <w:rPr>
          <w:rFonts w:hint="eastAsia"/>
        </w:rPr>
      </w:pPr>
    </w:p>
    <w:sectPr w:rsidR="00341B90" w:rsidRPr="009F6176">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蓉 安" w:date="2026-04-02T11:51:00Z" w:initials="蓉">
    <w:p w14:paraId="5ACB280F" w14:textId="77777777" w:rsidR="000B0D23" w:rsidRDefault="000B0D23">
      <w:pPr>
        <w:pStyle w:val="af8"/>
        <w:ind w:firstLine="420"/>
      </w:pPr>
      <w:r>
        <w:rPr>
          <w:rStyle w:val="af7"/>
        </w:rPr>
        <w:annotationRef/>
      </w:r>
      <w:r>
        <w:rPr>
          <w:rFonts w:hint="eastAsia"/>
        </w:rPr>
        <w:t>没看懂</w:t>
      </w:r>
    </w:p>
  </w:comment>
  <w:comment w:id="1" w:author="蓉 安" w:date="2026-04-02T11:51:00Z" w:initials="蓉">
    <w:p w14:paraId="3ECCA2B6" w14:textId="77777777" w:rsidR="000B0D23" w:rsidRDefault="000B0D23">
      <w:pPr>
        <w:pStyle w:val="af8"/>
        <w:ind w:firstLine="420"/>
      </w:pPr>
      <w:r>
        <w:rPr>
          <w:rStyle w:val="af7"/>
        </w:rPr>
        <w:annotationRef/>
      </w:r>
      <w:r>
        <w:rPr>
          <w:rFonts w:hint="eastAsia"/>
        </w:rPr>
        <w:t>一句话不可以成一段，文中多处如此，请修改</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ACB280F" w15:done="0"/>
  <w15:commentEx w15:paraId="3ECCA2B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78D6AF" w16cex:dateUtc="2026-04-02T03:51:00Z"/>
  <w16cex:commentExtensible w16cex:durableId="2D78D6BE" w16cex:dateUtc="2026-04-02T03: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ACB280F" w16cid:durableId="2D78D6AF"/>
  <w16cid:commentId w16cid:paraId="3ECCA2B6" w16cid:durableId="2D78D6B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E9AAC" w14:textId="77777777" w:rsidR="000C30B9" w:rsidRDefault="000C30B9" w:rsidP="000B0D23">
      <w:pPr>
        <w:spacing w:line="240" w:lineRule="auto"/>
        <w:ind w:firstLine="480"/>
        <w:rPr>
          <w:rFonts w:hint="eastAsia"/>
        </w:rPr>
      </w:pPr>
      <w:r>
        <w:separator/>
      </w:r>
    </w:p>
  </w:endnote>
  <w:endnote w:type="continuationSeparator" w:id="0">
    <w:p w14:paraId="466A4BD3" w14:textId="77777777" w:rsidR="000C30B9" w:rsidRDefault="000C30B9" w:rsidP="000B0D23">
      <w:pPr>
        <w:spacing w:line="240" w:lineRule="auto"/>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B067F" w14:textId="77777777" w:rsidR="000C30B9" w:rsidRDefault="000C30B9" w:rsidP="000B0D23">
      <w:pPr>
        <w:spacing w:line="240" w:lineRule="auto"/>
        <w:ind w:firstLine="480"/>
        <w:rPr>
          <w:rFonts w:hint="eastAsia"/>
        </w:rPr>
      </w:pPr>
      <w:r>
        <w:separator/>
      </w:r>
    </w:p>
  </w:footnote>
  <w:footnote w:type="continuationSeparator" w:id="0">
    <w:p w14:paraId="34873C03" w14:textId="77777777" w:rsidR="000C30B9" w:rsidRDefault="000C30B9" w:rsidP="000B0D23">
      <w:pPr>
        <w:spacing w:line="240" w:lineRule="auto"/>
        <w:ind w:firstLine="48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蓉 安">
    <w15:presenceInfo w15:providerId="Windows Live" w15:userId="a1ca1f53ba60aca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BFB"/>
    <w:rsid w:val="000B0D23"/>
    <w:rsid w:val="000C30B9"/>
    <w:rsid w:val="00243ECB"/>
    <w:rsid w:val="00341B90"/>
    <w:rsid w:val="00801662"/>
    <w:rsid w:val="00823F67"/>
    <w:rsid w:val="009F6176"/>
    <w:rsid w:val="00A14C0C"/>
    <w:rsid w:val="00EB5BFB"/>
    <w:rsid w:val="00EF4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9F68C3"/>
  <w15:chartTrackingRefBased/>
  <w15:docId w15:val="{C79A9035-F133-422A-B475-66480F142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B0D23"/>
    <w:pPr>
      <w:widowControl w:val="0"/>
      <w:spacing w:after="0" w:line="400" w:lineRule="exact"/>
      <w:ind w:firstLineChars="200" w:firstLine="200"/>
      <w:jc w:val="both"/>
    </w:pPr>
    <w:rPr>
      <w:rFonts w:ascii="Times New Roman" w:eastAsia="宋体" w:hAnsi="Times New Roman"/>
      <w:sz w:val="24"/>
      <w:szCs w:val="22"/>
      <w14:ligatures w14:val="none"/>
    </w:rPr>
  </w:style>
  <w:style w:type="paragraph" w:styleId="1">
    <w:name w:val="heading 1"/>
    <w:aliases w:val="一级标题"/>
    <w:basedOn w:val="a"/>
    <w:next w:val="a"/>
    <w:link w:val="10"/>
    <w:uiPriority w:val="9"/>
    <w:qFormat/>
    <w:rsid w:val="00EB5B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aliases w:val="二级标题"/>
    <w:basedOn w:val="a"/>
    <w:next w:val="a"/>
    <w:link w:val="20"/>
    <w:uiPriority w:val="9"/>
    <w:unhideWhenUsed/>
    <w:qFormat/>
    <w:rsid w:val="00EB5B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aliases w:val="三级标题"/>
    <w:basedOn w:val="a"/>
    <w:next w:val="a"/>
    <w:link w:val="30"/>
    <w:uiPriority w:val="9"/>
    <w:unhideWhenUsed/>
    <w:qFormat/>
    <w:rsid w:val="00EB5B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B5B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B5BFB"/>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EB5BF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B5B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5B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5BF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aliases w:val="一级标题 字符"/>
    <w:basedOn w:val="a0"/>
    <w:link w:val="1"/>
    <w:uiPriority w:val="9"/>
    <w:rsid w:val="00EB5BFB"/>
    <w:rPr>
      <w:rFonts w:asciiTheme="majorHAnsi" w:eastAsiaTheme="majorEastAsia" w:hAnsiTheme="majorHAnsi" w:cstheme="majorBidi"/>
      <w:color w:val="0F4761" w:themeColor="accent1" w:themeShade="BF"/>
      <w:sz w:val="48"/>
      <w:szCs w:val="48"/>
    </w:rPr>
  </w:style>
  <w:style w:type="character" w:customStyle="1" w:styleId="20">
    <w:name w:val="标题 2 字符"/>
    <w:aliases w:val="二级标题 字符"/>
    <w:basedOn w:val="a0"/>
    <w:link w:val="2"/>
    <w:uiPriority w:val="9"/>
    <w:rsid w:val="00EB5BFB"/>
    <w:rPr>
      <w:rFonts w:asciiTheme="majorHAnsi" w:eastAsiaTheme="majorEastAsia" w:hAnsiTheme="majorHAnsi" w:cstheme="majorBidi"/>
      <w:color w:val="0F4761" w:themeColor="accent1" w:themeShade="BF"/>
      <w:sz w:val="40"/>
      <w:szCs w:val="40"/>
    </w:rPr>
  </w:style>
  <w:style w:type="character" w:customStyle="1" w:styleId="30">
    <w:name w:val="标题 3 字符"/>
    <w:aliases w:val="三级标题 字符"/>
    <w:basedOn w:val="a0"/>
    <w:link w:val="3"/>
    <w:uiPriority w:val="9"/>
    <w:rsid w:val="00EB5B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B5BFB"/>
    <w:rPr>
      <w:rFonts w:cstheme="majorBidi"/>
      <w:color w:val="0F4761" w:themeColor="accent1" w:themeShade="BF"/>
      <w:sz w:val="28"/>
      <w:szCs w:val="28"/>
    </w:rPr>
  </w:style>
  <w:style w:type="character" w:customStyle="1" w:styleId="50">
    <w:name w:val="标题 5 字符"/>
    <w:basedOn w:val="a0"/>
    <w:link w:val="5"/>
    <w:uiPriority w:val="9"/>
    <w:semiHidden/>
    <w:rsid w:val="00EB5BFB"/>
    <w:rPr>
      <w:rFonts w:cstheme="majorBidi"/>
      <w:color w:val="0F4761" w:themeColor="accent1" w:themeShade="BF"/>
      <w:sz w:val="24"/>
    </w:rPr>
  </w:style>
  <w:style w:type="character" w:customStyle="1" w:styleId="60">
    <w:name w:val="标题 6 字符"/>
    <w:basedOn w:val="a0"/>
    <w:link w:val="6"/>
    <w:uiPriority w:val="9"/>
    <w:semiHidden/>
    <w:rsid w:val="00EB5BFB"/>
    <w:rPr>
      <w:rFonts w:cstheme="majorBidi"/>
      <w:b/>
      <w:bCs/>
      <w:color w:val="0F4761" w:themeColor="accent1" w:themeShade="BF"/>
    </w:rPr>
  </w:style>
  <w:style w:type="character" w:customStyle="1" w:styleId="70">
    <w:name w:val="标题 7 字符"/>
    <w:basedOn w:val="a0"/>
    <w:link w:val="7"/>
    <w:uiPriority w:val="9"/>
    <w:semiHidden/>
    <w:rsid w:val="00EB5BFB"/>
    <w:rPr>
      <w:rFonts w:cstheme="majorBidi"/>
      <w:b/>
      <w:bCs/>
      <w:color w:val="595959" w:themeColor="text1" w:themeTint="A6"/>
    </w:rPr>
  </w:style>
  <w:style w:type="character" w:customStyle="1" w:styleId="80">
    <w:name w:val="标题 8 字符"/>
    <w:basedOn w:val="a0"/>
    <w:link w:val="8"/>
    <w:uiPriority w:val="9"/>
    <w:semiHidden/>
    <w:rsid w:val="00EB5BFB"/>
    <w:rPr>
      <w:rFonts w:cstheme="majorBidi"/>
      <w:color w:val="595959" w:themeColor="text1" w:themeTint="A6"/>
    </w:rPr>
  </w:style>
  <w:style w:type="character" w:customStyle="1" w:styleId="90">
    <w:name w:val="标题 9 字符"/>
    <w:basedOn w:val="a0"/>
    <w:link w:val="9"/>
    <w:uiPriority w:val="9"/>
    <w:semiHidden/>
    <w:rsid w:val="00EB5BFB"/>
    <w:rPr>
      <w:rFonts w:eastAsiaTheme="majorEastAsia" w:cstheme="majorBidi"/>
      <w:color w:val="595959" w:themeColor="text1" w:themeTint="A6"/>
    </w:rPr>
  </w:style>
  <w:style w:type="paragraph" w:styleId="a3">
    <w:name w:val="Title"/>
    <w:basedOn w:val="a"/>
    <w:next w:val="a"/>
    <w:link w:val="a4"/>
    <w:uiPriority w:val="10"/>
    <w:qFormat/>
    <w:rsid w:val="00EB5BF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5B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5BF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5B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5BFB"/>
    <w:pPr>
      <w:spacing w:before="160"/>
      <w:jc w:val="center"/>
    </w:pPr>
    <w:rPr>
      <w:i/>
      <w:iCs/>
      <w:color w:val="404040" w:themeColor="text1" w:themeTint="BF"/>
    </w:rPr>
  </w:style>
  <w:style w:type="character" w:customStyle="1" w:styleId="a8">
    <w:name w:val="引用 字符"/>
    <w:basedOn w:val="a0"/>
    <w:link w:val="a7"/>
    <w:uiPriority w:val="29"/>
    <w:rsid w:val="00EB5BFB"/>
    <w:rPr>
      <w:i/>
      <w:iCs/>
      <w:color w:val="404040" w:themeColor="text1" w:themeTint="BF"/>
    </w:rPr>
  </w:style>
  <w:style w:type="paragraph" w:styleId="a9">
    <w:name w:val="List Paragraph"/>
    <w:basedOn w:val="a"/>
    <w:uiPriority w:val="34"/>
    <w:qFormat/>
    <w:rsid w:val="00EB5BFB"/>
    <w:pPr>
      <w:ind w:left="720"/>
      <w:contextualSpacing/>
    </w:pPr>
  </w:style>
  <w:style w:type="character" w:styleId="aa">
    <w:name w:val="Intense Emphasis"/>
    <w:basedOn w:val="a0"/>
    <w:uiPriority w:val="21"/>
    <w:qFormat/>
    <w:rsid w:val="00EB5BFB"/>
    <w:rPr>
      <w:i/>
      <w:iCs/>
      <w:color w:val="0F4761" w:themeColor="accent1" w:themeShade="BF"/>
    </w:rPr>
  </w:style>
  <w:style w:type="paragraph" w:styleId="ab">
    <w:name w:val="Intense Quote"/>
    <w:basedOn w:val="a"/>
    <w:next w:val="a"/>
    <w:link w:val="ac"/>
    <w:uiPriority w:val="30"/>
    <w:qFormat/>
    <w:rsid w:val="00EB5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B5BFB"/>
    <w:rPr>
      <w:i/>
      <w:iCs/>
      <w:color w:val="0F4761" w:themeColor="accent1" w:themeShade="BF"/>
    </w:rPr>
  </w:style>
  <w:style w:type="character" w:styleId="ad">
    <w:name w:val="Intense Reference"/>
    <w:basedOn w:val="a0"/>
    <w:uiPriority w:val="32"/>
    <w:qFormat/>
    <w:rsid w:val="00EB5BFB"/>
    <w:rPr>
      <w:b/>
      <w:bCs/>
      <w:smallCaps/>
      <w:color w:val="0F4761" w:themeColor="accent1" w:themeShade="BF"/>
      <w:spacing w:val="5"/>
    </w:rPr>
  </w:style>
  <w:style w:type="paragraph" w:styleId="ae">
    <w:name w:val="header"/>
    <w:basedOn w:val="a"/>
    <w:link w:val="af"/>
    <w:uiPriority w:val="99"/>
    <w:unhideWhenUsed/>
    <w:rsid w:val="000B0D23"/>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B0D23"/>
    <w:rPr>
      <w:sz w:val="18"/>
      <w:szCs w:val="18"/>
    </w:rPr>
  </w:style>
  <w:style w:type="paragraph" w:styleId="af0">
    <w:name w:val="footer"/>
    <w:basedOn w:val="a"/>
    <w:link w:val="af1"/>
    <w:uiPriority w:val="99"/>
    <w:unhideWhenUsed/>
    <w:rsid w:val="000B0D23"/>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B0D23"/>
    <w:rPr>
      <w:sz w:val="18"/>
      <w:szCs w:val="18"/>
    </w:rPr>
  </w:style>
  <w:style w:type="paragraph" w:customStyle="1" w:styleId="af2">
    <w:name w:val="图名"/>
    <w:basedOn w:val="a"/>
    <w:link w:val="af3"/>
    <w:qFormat/>
    <w:rsid w:val="000B0D23"/>
    <w:pPr>
      <w:spacing w:before="120" w:after="120" w:line="240" w:lineRule="auto"/>
      <w:ind w:firstLineChars="0" w:firstLine="0"/>
      <w:jc w:val="center"/>
    </w:pPr>
    <w:rPr>
      <w:sz w:val="21"/>
    </w:rPr>
  </w:style>
  <w:style w:type="character" w:customStyle="1" w:styleId="af3">
    <w:name w:val="图名 字符"/>
    <w:basedOn w:val="a0"/>
    <w:link w:val="af2"/>
    <w:rsid w:val="000B0D23"/>
    <w:rPr>
      <w:rFonts w:ascii="Times New Roman" w:eastAsia="宋体" w:hAnsi="Times New Roman"/>
      <w:sz w:val="21"/>
      <w:szCs w:val="22"/>
      <w14:ligatures w14:val="none"/>
    </w:rPr>
  </w:style>
  <w:style w:type="paragraph" w:customStyle="1" w:styleId="af4">
    <w:name w:val="四级标题"/>
    <w:basedOn w:val="4"/>
    <w:qFormat/>
    <w:rsid w:val="000B0D23"/>
    <w:pPr>
      <w:spacing w:before="120" w:after="120"/>
    </w:pPr>
    <w:rPr>
      <w:b/>
      <w:bCs/>
      <w:color w:val="auto"/>
      <w:sz w:val="24"/>
    </w:rPr>
  </w:style>
  <w:style w:type="table" w:styleId="af5">
    <w:name w:val="Table Grid"/>
    <w:basedOn w:val="a1"/>
    <w:uiPriority w:val="39"/>
    <w:rsid w:val="000B0D23"/>
    <w:pPr>
      <w:spacing w:after="0" w:line="240" w:lineRule="auto"/>
    </w:pPr>
    <w:rPr>
      <w:sz w:val="21"/>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 Spacing"/>
    <w:aliases w:val="表格"/>
    <w:uiPriority w:val="1"/>
    <w:rsid w:val="000B0D23"/>
    <w:pPr>
      <w:widowControl w:val="0"/>
      <w:spacing w:after="0" w:line="400" w:lineRule="exact"/>
      <w:jc w:val="center"/>
    </w:pPr>
    <w:rPr>
      <w:rFonts w:ascii="Times New Roman" w:eastAsia="宋体" w:hAnsi="Times New Roman"/>
      <w:sz w:val="21"/>
      <w:szCs w:val="22"/>
      <w14:ligatures w14:val="none"/>
    </w:rPr>
  </w:style>
  <w:style w:type="character" w:styleId="af7">
    <w:name w:val="annotation reference"/>
    <w:basedOn w:val="a0"/>
    <w:uiPriority w:val="99"/>
    <w:semiHidden/>
    <w:unhideWhenUsed/>
    <w:rsid w:val="000B0D23"/>
    <w:rPr>
      <w:sz w:val="21"/>
      <w:szCs w:val="21"/>
    </w:rPr>
  </w:style>
  <w:style w:type="paragraph" w:styleId="af8">
    <w:name w:val="annotation text"/>
    <w:basedOn w:val="a"/>
    <w:link w:val="af9"/>
    <w:uiPriority w:val="99"/>
    <w:semiHidden/>
    <w:unhideWhenUsed/>
    <w:rsid w:val="000B0D23"/>
    <w:pPr>
      <w:jc w:val="left"/>
    </w:pPr>
  </w:style>
  <w:style w:type="character" w:customStyle="1" w:styleId="af9">
    <w:name w:val="批注文字 字符"/>
    <w:basedOn w:val="a0"/>
    <w:link w:val="af8"/>
    <w:uiPriority w:val="99"/>
    <w:semiHidden/>
    <w:rsid w:val="000B0D23"/>
    <w:rPr>
      <w:rFonts w:ascii="Times New Roman" w:eastAsia="宋体" w:hAnsi="Times New Roman"/>
      <w:sz w:val="24"/>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1</Pages>
  <Words>2247</Words>
  <Characters>3439</Characters>
  <Application>Microsoft Office Word</Application>
  <DocSecurity>0</DocSecurity>
  <Lines>137</Lines>
  <Paragraphs>98</Paragraphs>
  <ScaleCrop>false</ScaleCrop>
  <Company/>
  <LinksUpToDate>false</LinksUpToDate>
  <CharactersWithSpaces>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ffzz Julyan</dc:creator>
  <cp:keywords/>
  <dc:description/>
  <cp:lastModifiedBy>ffzz Julyan</cp:lastModifiedBy>
  <cp:revision>7</cp:revision>
  <dcterms:created xsi:type="dcterms:W3CDTF">2026-04-02T08:59:00Z</dcterms:created>
  <dcterms:modified xsi:type="dcterms:W3CDTF">2026-04-02T16:00:00Z</dcterms:modified>
</cp:coreProperties>
</file>